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Phase-7   -- Project  Documentation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SWTID-2026-2939</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5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428"/>
        <w:gridCol w:w="5428"/>
      </w:tblGrid>
      <w:tr>
        <w:trPr/>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Si</w:t>
            </w:r>
            <w:r>
              <w:rPr>
                <w:rFonts w:eastAsia="Times New Roman" w:cs="Times New Roman" w:ascii="Times New Roman" w:hAnsi="Times New Roman"/>
                <w:color w:val="EEECE1"/>
                <w:lang w:val="en-IN"/>
              </w:rPr>
              <w:t>vanesan P</w:t>
            </w:r>
            <w:r>
              <w:rPr>
                <w:rFonts w:eastAsia="Times New Roman" w:cs="Times New Roman" w:ascii="Times New Roman" w:hAnsi="Times New Roman"/>
                <w:color w:val="EEECE1"/>
              </w:rPr>
              <w:t>-Team Leader</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lang w:val="en-IN"/>
              </w:rPr>
            </w:pPr>
            <w:r>
              <w:rPr>
                <w:rFonts w:eastAsia="Times New Roman" w:cs="Times New Roman" w:ascii="Times New Roman" w:hAnsi="Times New Roman"/>
                <w:color w:val="EEECE1"/>
              </w:rPr>
              <w:t>24cs324</w:t>
            </w:r>
            <w:r>
              <w:rPr>
                <w:rFonts w:eastAsia="Times New Roman" w:cs="Times New Roman" w:ascii="Times New Roman" w:hAnsi="Times New Roman"/>
                <w:color w:val="EEECE1"/>
                <w:lang w:val="en-IN"/>
              </w:rPr>
              <w:t>7</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lang w:val="en-IN"/>
              </w:rPr>
            </w:pPr>
            <w:r>
              <w:rPr>
                <w:lang w:val="en-IN"/>
              </w:rPr>
              <w:t>Adhithan D</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lang w:val="en-IN"/>
              </w:rPr>
            </w:pPr>
            <w:r>
              <w:rPr>
                <w:rFonts w:eastAsia="Times New Roman" w:cs="Times New Roman" w:ascii="Times New Roman" w:hAnsi="Times New Roman"/>
                <w:color w:val="EEECE1"/>
              </w:rPr>
              <w:t>24cs32</w:t>
            </w:r>
            <w:r>
              <w:rPr>
                <w:rFonts w:eastAsia="Times New Roman" w:cs="Times New Roman" w:ascii="Times New Roman" w:hAnsi="Times New Roman"/>
                <w:color w:val="EEECE1"/>
                <w:lang w:val="en-IN"/>
              </w:rPr>
              <w:t>02</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lang w:val="en-IN"/>
              </w:rPr>
            </w:pPr>
            <w:r>
              <w:rPr>
                <w:lang w:val="en-IN"/>
              </w:rPr>
              <w:t>Logesh C</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lang w:val="en-IN"/>
              </w:rPr>
            </w:pPr>
            <w:r>
              <w:rPr>
                <w:rFonts w:eastAsia="Times New Roman" w:cs="Times New Roman" w:ascii="Times New Roman" w:hAnsi="Times New Roman"/>
                <w:color w:val="EEECE1"/>
              </w:rPr>
              <w:t>24cs322</w:t>
            </w:r>
            <w:r>
              <w:rPr>
                <w:rFonts w:eastAsia="Times New Roman" w:cs="Times New Roman" w:ascii="Times New Roman" w:hAnsi="Times New Roman"/>
                <w:color w:val="EEECE1"/>
                <w:lang w:val="en-IN"/>
              </w:rPr>
              <w:t>0</w:t>
            </w:r>
          </w:p>
        </w:tc>
      </w:tr>
      <w:tr>
        <w:trPr/>
        <w:tc>
          <w:tcPr>
            <w:tcW w:w="5428" w:type="dxa"/>
            <w:tcBorders>
              <w:top w:val="single" w:sz="4" w:space="0" w:color="BFBFBF"/>
              <w:start w:val="single" w:sz="4" w:space="0" w:color="BFBFBF"/>
              <w:bottom w:val="single" w:sz="4" w:space="0" w:color="BFBFBF"/>
              <w:end w:val="single" w:sz="4" w:space="0" w:color="BFBFBF"/>
            </w:tcBorders>
          </w:tcPr>
          <w:p>
            <w:pPr>
              <w:pStyle w:val="Normal"/>
              <w:rPr>
                <w:lang w:val="en-IN"/>
              </w:rPr>
            </w:pPr>
            <w:r>
              <w:rPr>
                <w:lang w:val="en-IN"/>
              </w:rPr>
              <w:t>Naveen kumar V</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lang w:val="en-IN"/>
              </w:rPr>
            </w:pPr>
            <w:r>
              <w:rPr>
                <w:rFonts w:eastAsia="Times New Roman" w:cs="Times New Roman" w:ascii="Times New Roman" w:hAnsi="Times New Roman"/>
                <w:color w:val="EEECE1"/>
              </w:rPr>
              <w:t>24cs323</w:t>
            </w:r>
            <w:r>
              <w:rPr>
                <w:rFonts w:eastAsia="Times New Roman" w:cs="Times New Roman" w:ascii="Times New Roman" w:hAnsi="Times New Roman"/>
                <w:color w:val="EEECE1"/>
                <w:lang w:val="en-IN"/>
              </w:rPr>
              <w:t>1</w:t>
            </w:r>
          </w:p>
        </w:tc>
      </w:tr>
      <w:tr>
        <w:trPr>
          <w:trHeight w:val="195" w:hRule="atLeast"/>
        </w:trPr>
        <w:tc>
          <w:tcPr>
            <w:tcW w:w="5428" w:type="dxa"/>
            <w:tcBorders>
              <w:top w:val="single" w:sz="4" w:space="0" w:color="BFBFBF"/>
              <w:start w:val="single" w:sz="4" w:space="0" w:color="BFBFBF"/>
              <w:bottom w:val="single" w:sz="4" w:space="0" w:color="BFBFBF"/>
              <w:end w:val="single" w:sz="4" w:space="0" w:color="BFBFBF"/>
            </w:tcBorders>
          </w:tcPr>
          <w:p>
            <w:pPr>
              <w:pStyle w:val="Normal"/>
              <w:rPr>
                <w:lang w:val="en-IN"/>
              </w:rPr>
            </w:pPr>
            <w:r>
              <w:rPr>
                <w:lang w:val="en-IN"/>
              </w:rPr>
              <w:t>Sabari P</w:t>
            </w:r>
          </w:p>
        </w:tc>
        <w:tc>
          <w:tcPr>
            <w:tcW w:w="542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lang w:val="en-IN"/>
              </w:rPr>
            </w:pPr>
            <w:r>
              <w:rPr>
                <w:rFonts w:eastAsia="Times New Roman" w:cs="Times New Roman" w:ascii="Times New Roman" w:hAnsi="Times New Roman"/>
                <w:color w:val="EEECE1"/>
              </w:rPr>
              <w:t>24cs321</w:t>
            </w:r>
            <w:r>
              <w:rPr>
                <w:rFonts w:eastAsia="Times New Roman" w:cs="Times New Roman" w:ascii="Times New Roman" w:hAnsi="Times New Roman"/>
                <w:color w:val="EEECE1"/>
                <w:lang w:val="en-IN"/>
              </w:rPr>
              <w:t>40</w:t>
            </w:r>
          </w:p>
        </w:tc>
      </w:tr>
    </w:tbl>
    <w:p>
      <w:pPr>
        <w:pStyle w:val="Normal"/>
        <w:rPr>
          <w:rFonts w:ascii="Times New Roman" w:hAnsi="Times New Roman" w:eastAsia="Times New Roman" w:cs="Times New Roman"/>
          <w:color w:val="EEECE1"/>
          <w:sz w:val="57"/>
          <w:szCs w:val="57"/>
        </w:rPr>
      </w:pPr>
      <w:r>
        <w:rPr>
          <w:rFonts w:eastAsia="Times New Roman" w:cs="Times New Roman" w:ascii="Times New Roman" w:hAnsi="Times New Roman"/>
          <w:color w:val="EEECE1"/>
          <w:sz w:val="57"/>
          <w:szCs w:val="57"/>
        </w:rPr>
      </w:r>
      <w:r>
        <w:br w:type="page"/>
      </w:r>
    </w:p>
    <w:p>
      <w:pPr>
        <w:pStyle w:val="Heading1"/>
        <w:spacing w:lineRule="auto" w:line="223" w:before="0"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PROJECT DOCUMENTATION OVERVIEW</w:t>
      </w:r>
    </w:p>
    <w:p>
      <w:pPr>
        <w:pStyle w:val="Normal"/>
        <w:pBdr/>
        <w:spacing w:lineRule="auto" w:line="314" w:before="408"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Project Documentation Phase captures the completed ServiceNow implementation that imports employee data from a spreadsheet into a controlled target table. Project documentation is the authoritative record of configuration decisions, operational procedures, data flow, testing artifacts, and final results. Its purpose is to preserve implementation details so instructors, administrators, and future maintainers can reproduce, audit, or extend the solution with confidence.</w:t>
      </w:r>
    </w:p>
    <w:p>
      <w:pPr>
        <w:pStyle w:val="Normal"/>
        <w:pBdr/>
        <w:spacing w:before="4"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document documents the entire employee spreadsheet import process implemented in ServiceNow. It records the configuration of the Import Set (Employee Import staging table), the Transform Map (Sample Spreadsheet Import), the Coalesce behavior using Employee ID, the Employee Test target table, and the reporting/dashboard artifacts. The documented flow is:</w:t>
      </w:r>
    </w:p>
    <w:p>
      <w:pPr>
        <w:pStyle w:val="Normal"/>
        <w:spacing w:before="228" w:after="0"/>
        <w:ind w:start="125"/>
        <w:rPr>
          <w:rFonts w:ascii="Times New Roman" w:hAnsi="Times New Roman" w:eastAsia="Times New Roman" w:cs="Times New Roman"/>
          <w:b/>
          <w:bCs/>
          <w:color w:val="EEECE1"/>
          <w:sz w:val="21"/>
          <w:szCs w:val="21"/>
        </w:rPr>
      </w:pPr>
      <w:sdt>
        <w:sdtPr>
          <w:tag w:val="goog_rdk_0"/>
          <w:id w:val="126347894"/>
        </w:sdtPr>
        <w:sdtContent>
          <w:r>
            <w:rPr>
              <w:rFonts w:eastAsia="Cardo" w:cs="Cardo" w:ascii="Cardo" w:hAnsi="Cardo"/>
              <w:b/>
              <w:bCs/>
              <w:color w:val="EEECE1"/>
              <w:sz w:val="21"/>
              <w:szCs w:val="21"/>
            </w:rPr>
          </w:r>
          <w:r>
            <w:rPr>
              <w:rFonts w:eastAsia="Cardo" w:cs="Cardo" w:ascii="Cardo" w:hAnsi="Cardo"/>
              <w:b/>
              <w:bCs/>
              <w:color w:val="EEECE1"/>
              <w:sz w:val="21"/>
              <w:szCs w:val="21"/>
            </w:rPr>
            <w:t>Spreadsheet Data → Employee Import → Transform Map → Coalesce → Employee Test → Reports →</w:t>
          </w:r>
        </w:sdtContent>
      </w:sdt>
    </w:p>
    <w:p>
      <w:pPr>
        <w:pStyle w:val="Normal"/>
        <w:spacing w:before="76" w:after="0"/>
        <w:ind w:start="125"/>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Dashboard</w:t>
      </w:r>
    </w:p>
    <w:p>
      <w:pPr>
        <w:pStyle w:val="Normal"/>
        <w:pBdr/>
        <w:spacing w:before="11"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sectPr>
          <w:type w:val="nextPage"/>
          <w:pgSz w:w="11906" w:h="16838"/>
          <w:pgMar w:left="640" w:right="640" w:gutter="0" w:header="0" w:top="440" w:footer="0" w:bottom="280"/>
          <w:pgNumType w:start="1" w:fmt="decimal"/>
          <w:formProt w:val="false"/>
          <w:textDirection w:val="lrTb"/>
          <w:docGrid w:type="default" w:linePitch="100" w:charSpace="0"/>
        </w:sectPr>
        <w:pStyle w:val="Normal"/>
        <w:pBdr/>
        <w:spacing w:lineRule="auto" w:line="314"/>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Clear implementation records improve maintainability by explaining how data is prepared, staged, transformed, and validated; they also capture testing evidence, transform history results, and the final analytics that demonstrate successful import behavior.</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PROJECT OBJECTIVES</w:t>
      </w:r>
    </w:p>
    <w:p>
      <w:pPr>
        <w:pStyle w:val="Normal"/>
        <w:pBdr/>
        <w:spacing w:before="502"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project objectives describe specific, implemented goals realized during the ServiceNow import</w:t>
      </w:r>
    </w:p>
    <w:p>
      <w:pPr>
        <w:pStyle w:val="Normal"/>
        <w:pBdr/>
        <w:spacing w:before="78"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exercise. Each objective below is aligned to the actual configuration delivered.</w:t>
      </w:r>
    </w:p>
    <w:p>
      <w:pPr>
        <w:pStyle w:val="Normal"/>
        <w:pBdr/>
        <w:spacing w:before="1"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numPr>
          <w:ilvl w:val="0"/>
          <w:numId w:val="1"/>
        </w:numPr>
        <w:pBdr/>
        <w:tabs>
          <w:tab w:val="clear" w:pos="720"/>
          <w:tab w:val="left" w:pos="461" w:leader="none"/>
          <w:tab w:val="left" w:pos="462" w:leader="none"/>
        </w:tabs>
        <w:spacing w:lineRule="auto" w:line="312"/>
        <w:ind w:hanging="336" w:start="461" w:end="280"/>
        <w:rPr/>
      </w:pPr>
      <w:r>
        <w:rPr>
          <w:rFonts w:eastAsia="Times New Roman" w:cs="Times New Roman" w:ascii="Times New Roman" w:hAnsi="Times New Roman"/>
          <w:color w:val="EEECE1"/>
          <w:sz w:val="21"/>
          <w:szCs w:val="21"/>
        </w:rPr>
        <w:t>Import employee data from a spreadsheet into ServiceNow: Implemented by loading an Excel file into an Import Set.</w:t>
      </w:r>
    </w:p>
    <w:p>
      <w:pPr>
        <w:pStyle w:val="Normal"/>
        <w:numPr>
          <w:ilvl w:val="0"/>
          <w:numId w:val="1"/>
        </w:numPr>
        <w:pBdr/>
        <w:tabs>
          <w:tab w:val="clear" w:pos="720"/>
          <w:tab w:val="left" w:pos="462" w:leader="none"/>
        </w:tabs>
        <w:spacing w:lineRule="auto" w:line="314" w:before="3" w:after="0"/>
        <w:ind w:hanging="336" w:start="461" w:end="836"/>
        <w:rPr/>
      </w:pPr>
      <w:r>
        <w:rPr>
          <w:rFonts w:eastAsia="Times New Roman" w:cs="Times New Roman" w:ascii="Times New Roman" w:hAnsi="Times New Roman"/>
          <w:color w:val="EEECE1"/>
          <w:sz w:val="21"/>
          <w:szCs w:val="21"/>
        </w:rPr>
        <w:t>Use an Import Set table as a staging area: Employee Import (u_employee_import) serves as the staging table for raw spreadsheet rows.</w:t>
      </w:r>
    </w:p>
    <w:p>
      <w:pPr>
        <w:pStyle w:val="Normal"/>
        <w:numPr>
          <w:ilvl w:val="0"/>
          <w:numId w:val="1"/>
        </w:numPr>
        <w:pBdr/>
        <w:tabs>
          <w:tab w:val="clear" w:pos="720"/>
          <w:tab w:val="left" w:pos="462" w:leader="none"/>
        </w:tabs>
        <w:spacing w:lineRule="auto" w:line="314"/>
        <w:ind w:hanging="336" w:start="461" w:end="804"/>
        <w:rPr/>
      </w:pPr>
      <w:r>
        <w:rPr>
          <w:rFonts w:eastAsia="Times New Roman" w:cs="Times New Roman" w:ascii="Times New Roman" w:hAnsi="Times New Roman"/>
          <w:color w:val="EEECE1"/>
          <w:sz w:val="21"/>
          <w:szCs w:val="21"/>
        </w:rPr>
        <w:t>Create a custom Employee Test target table: Employee Test (u_employee_test) was created to receive transformed records.</w:t>
      </w:r>
    </w:p>
    <w:p>
      <w:pPr>
        <w:pStyle w:val="Normal"/>
        <w:numPr>
          <w:ilvl w:val="0"/>
          <w:numId w:val="1"/>
        </w:numPr>
        <w:pBdr/>
        <w:tabs>
          <w:tab w:val="clear" w:pos="720"/>
          <w:tab w:val="left" w:pos="462" w:leader="none"/>
        </w:tabs>
        <w:spacing w:lineRule="auto" w:line="312"/>
        <w:ind w:hanging="336" w:start="461" w:end="414"/>
        <w:rPr/>
      </w:pPr>
      <w:r>
        <w:rPr>
          <w:rFonts w:eastAsia="Times New Roman" w:cs="Times New Roman" w:ascii="Times New Roman" w:hAnsi="Times New Roman"/>
          <w:color w:val="EEECE1"/>
          <w:sz w:val="21"/>
          <w:szCs w:val="21"/>
        </w:rPr>
        <w:t>Configure a Transform Map between source and target tables: Transform Map “Sample Spreadsheet Import” maps Employee Import to Employee Test.</w:t>
      </w:r>
    </w:p>
    <w:p>
      <w:pPr>
        <w:pStyle w:val="Normal"/>
        <w:numPr>
          <w:ilvl w:val="0"/>
          <w:numId w:val="1"/>
        </w:numPr>
        <w:pBdr/>
        <w:tabs>
          <w:tab w:val="clear" w:pos="720"/>
          <w:tab w:val="left" w:pos="462" w:leader="none"/>
        </w:tabs>
        <w:spacing w:lineRule="auto" w:line="314" w:before="2" w:after="0"/>
        <w:ind w:hanging="336" w:start="461" w:end="942"/>
        <w:rPr/>
      </w:pPr>
      <w:r>
        <w:rPr>
          <w:rFonts w:eastAsia="Times New Roman" w:cs="Times New Roman" w:ascii="Times New Roman" w:hAnsi="Times New Roman"/>
          <w:color w:val="EEECE1"/>
          <w:sz w:val="21"/>
          <w:szCs w:val="21"/>
        </w:rPr>
        <w:t>Map spreadsheet fields to target fields: Field-to-field mappings were created for Employee ID, Employee Name, Email, Department, and Location.</w:t>
      </w:r>
    </w:p>
    <w:p>
      <w:pPr>
        <w:pStyle w:val="Normal"/>
        <w:numPr>
          <w:ilvl w:val="0"/>
          <w:numId w:val="1"/>
        </w:numPr>
        <w:pBdr/>
        <w:tabs>
          <w:tab w:val="clear" w:pos="720"/>
          <w:tab w:val="left" w:pos="462" w:leader="none"/>
        </w:tabs>
        <w:spacing w:lineRule="auto" w:line="314"/>
        <w:ind w:hanging="336" w:start="461" w:end="170"/>
        <w:rPr/>
      </w:pPr>
      <w:r>
        <w:rPr>
          <w:rFonts w:eastAsia="Times New Roman" w:cs="Times New Roman" w:ascii="Times New Roman" w:hAnsi="Times New Roman"/>
          <w:color w:val="EEECE1"/>
          <w:sz w:val="21"/>
          <w:szCs w:val="21"/>
        </w:rPr>
        <w:t>Transform employee records into the target table: The transform execution iterates import set rows to insert or update target records.</w:t>
      </w:r>
    </w:p>
    <w:p>
      <w:pPr>
        <w:pStyle w:val="Normal"/>
        <w:numPr>
          <w:ilvl w:val="0"/>
          <w:numId w:val="1"/>
        </w:numPr>
        <w:pBdr/>
        <w:tabs>
          <w:tab w:val="clear" w:pos="720"/>
          <w:tab w:val="left" w:pos="462" w:leader="none"/>
        </w:tabs>
        <w:spacing w:lineRule="auto" w:line="312"/>
        <w:ind w:hanging="336" w:start="461" w:end="229"/>
        <w:rPr/>
      </w:pPr>
      <w:r>
        <w:rPr>
          <w:rFonts w:eastAsia="Times New Roman" w:cs="Times New Roman" w:ascii="Times New Roman" w:hAnsi="Times New Roman"/>
          <w:color w:val="EEECE1"/>
          <w:sz w:val="21"/>
          <w:szCs w:val="21"/>
        </w:rPr>
        <w:t>Use Coalesce to identify existing employee records: Employee ID is set as the Coalesce field to match existing records.</w:t>
      </w:r>
    </w:p>
    <w:p>
      <w:pPr>
        <w:pStyle w:val="Normal"/>
        <w:numPr>
          <w:ilvl w:val="0"/>
          <w:numId w:val="1"/>
        </w:numPr>
        <w:pBdr/>
        <w:tabs>
          <w:tab w:val="clear" w:pos="720"/>
          <w:tab w:val="left" w:pos="462" w:leader="none"/>
        </w:tabs>
        <w:spacing w:lineRule="auto" w:line="314" w:before="1" w:after="0"/>
        <w:ind w:hanging="336" w:start="461" w:end="329"/>
        <w:rPr/>
      </w:pPr>
      <w:r>
        <w:rPr>
          <w:rFonts w:eastAsia="Times New Roman" w:cs="Times New Roman" w:ascii="Times New Roman" w:hAnsi="Times New Roman"/>
          <w:color w:val="EEECE1"/>
          <w:sz w:val="21"/>
          <w:szCs w:val="21"/>
        </w:rPr>
        <w:t>Insert new employee records: New Employee IDs in the spreadsheet create new records in Employee Test.</w:t>
      </w:r>
    </w:p>
    <w:p>
      <w:pPr>
        <w:pStyle w:val="Normal"/>
        <w:numPr>
          <w:ilvl w:val="0"/>
          <w:numId w:val="1"/>
        </w:numPr>
        <w:pBdr/>
        <w:tabs>
          <w:tab w:val="clear" w:pos="720"/>
          <w:tab w:val="left" w:pos="462" w:leader="none"/>
        </w:tabs>
        <w:spacing w:lineRule="auto" w:line="314"/>
        <w:ind w:hanging="336" w:start="461" w:end="395"/>
        <w:rPr/>
      </w:pPr>
      <w:r>
        <w:rPr>
          <w:rFonts w:eastAsia="Times New Roman" w:cs="Times New Roman" w:ascii="Times New Roman" w:hAnsi="Times New Roman"/>
          <w:color w:val="EEECE1"/>
          <w:sz w:val="21"/>
          <w:szCs w:val="21"/>
        </w:rPr>
        <w:t>Update existing employee records: When Employee ID already exists, changed fields are updated on the target record.</w:t>
      </w:r>
    </w:p>
    <w:p>
      <w:pPr>
        <w:pStyle w:val="Normal"/>
        <w:numPr>
          <w:ilvl w:val="0"/>
          <w:numId w:val="1"/>
        </w:numPr>
        <w:pBdr/>
        <w:tabs>
          <w:tab w:val="clear" w:pos="720"/>
          <w:tab w:val="left" w:pos="462" w:leader="none"/>
        </w:tabs>
        <w:ind w:hanging="337" w:start="461"/>
        <w:rPr/>
      </w:pPr>
      <w:r>
        <w:rPr>
          <w:rFonts w:eastAsia="Times New Roman" w:cs="Times New Roman" w:ascii="Times New Roman" w:hAnsi="Times New Roman"/>
          <w:color w:val="EEECE1"/>
          <w:sz w:val="21"/>
          <w:szCs w:val="21"/>
        </w:rPr>
        <w:t>Prevent duplicate records during repeated imports: Coalesce prevents creating duplicates when the</w:t>
      </w:r>
    </w:p>
    <w:p>
      <w:pPr>
        <w:pStyle w:val="Normal"/>
        <w:pBdr/>
        <w:spacing w:before="76" w:after="0"/>
        <w:ind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same spreadsheet is imported again.</w:t>
      </w:r>
    </w:p>
    <w:p>
      <w:pPr>
        <w:pStyle w:val="Normal"/>
        <w:numPr>
          <w:ilvl w:val="0"/>
          <w:numId w:val="1"/>
        </w:numPr>
        <w:pBdr/>
        <w:tabs>
          <w:tab w:val="clear" w:pos="720"/>
          <w:tab w:val="left" w:pos="462" w:leader="none"/>
        </w:tabs>
        <w:spacing w:lineRule="auto" w:line="314" w:before="80" w:after="0"/>
        <w:ind w:hanging="336" w:start="461" w:end="441"/>
        <w:rPr/>
      </w:pPr>
      <w:r>
        <w:rPr>
          <w:rFonts w:eastAsia="Times New Roman" w:cs="Times New Roman" w:ascii="Times New Roman" w:hAnsi="Times New Roman"/>
          <w:color w:val="EEECE1"/>
          <w:sz w:val="21"/>
          <w:szCs w:val="21"/>
        </w:rPr>
        <w:t>Create reports based on employee data: Three reports were produced (by department, by location, and a list).</w:t>
      </w:r>
    </w:p>
    <w:p>
      <w:pPr>
        <w:pStyle w:val="Normal"/>
        <w:numPr>
          <w:ilvl w:val="0"/>
          <w:numId w:val="1"/>
        </w:numPr>
        <w:pBdr/>
        <w:tabs>
          <w:tab w:val="clear" w:pos="720"/>
          <w:tab w:val="left" w:pos="462" w:leader="none"/>
        </w:tabs>
        <w:spacing w:lineRule="auto" w:line="314"/>
        <w:ind w:hanging="336" w:start="461" w:end="133"/>
        <w:rPr/>
      </w:pPr>
      <w:r>
        <w:rPr>
          <w:rFonts w:eastAsia="Times New Roman" w:cs="Times New Roman" w:ascii="Times New Roman" w:hAnsi="Times New Roman"/>
          <w:color w:val="EEECE1"/>
          <w:sz w:val="21"/>
          <w:szCs w:val="21"/>
        </w:rPr>
        <w:t>Create a dashboard containing the reports: Employee Analytics Dashboards contains the three reports for centralized review.</w:t>
      </w:r>
    </w:p>
    <w:p>
      <w:pPr>
        <w:sectPr>
          <w:footerReference w:type="even" r:id="rId2"/>
          <w:footerReference w:type="default" r:id="rId3"/>
          <w:footerReference w:type="first" r:id="rId4"/>
          <w:type w:val="nextPage"/>
          <w:pgSz w:w="11906" w:h="16838"/>
          <w:pgMar w:left="640" w:right="640" w:gutter="0" w:header="0" w:top="440" w:footer="219" w:bottom="400"/>
          <w:pgNumType w:fmt="decimal"/>
          <w:formProt w:val="false"/>
          <w:textDirection w:val="lrTb"/>
          <w:docGrid w:type="default" w:linePitch="100" w:charSpace="0"/>
        </w:sectPr>
        <w:pStyle w:val="Normal"/>
        <w:numPr>
          <w:ilvl w:val="0"/>
          <w:numId w:val="1"/>
        </w:numPr>
        <w:pBdr/>
        <w:tabs>
          <w:tab w:val="clear" w:pos="720"/>
          <w:tab w:val="left" w:pos="462" w:leader="none"/>
        </w:tabs>
        <w:spacing w:lineRule="auto" w:line="312"/>
        <w:ind w:hanging="336" w:start="461" w:end="799"/>
        <w:rPr/>
      </w:pPr>
      <w:r>
        <w:rPr>
          <w:rFonts w:eastAsia="Times New Roman" w:cs="Times New Roman" w:ascii="Times New Roman" w:hAnsi="Times New Roman"/>
          <w:color w:val="EEECE1"/>
          <w:sz w:val="21"/>
          <w:szCs w:val="21"/>
        </w:rPr>
        <w:t>Provide centralized visibility of employee information: The dashboard aggregates the reports for stakeholders.</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PROJECT DOCUMENTATION SCOPE</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documentation covers all implemented components and procedures required to reproduce and validate the completed import process. The scope includes preparation through final validation and excludes any unauthorized or unimplemented features.</w:t>
      </w:r>
    </w:p>
    <w:p>
      <w:pPr>
        <w:pStyle w:val="Normal"/>
        <w:pBdr/>
        <w:spacing w:before="7"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numPr>
          <w:ilvl w:val="1"/>
          <w:numId w:val="1"/>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Spreadsheet preparation: detailed header and row expectations.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Employee Test target table: structure, fields, and validation steps.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Employee Import staging table: usage and lifecycle.</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Map: configuration, mapping assist, and execution steps.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Field mapping: exact source-to-target field definitions.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execution: step-by-step procedure and Transform History checks.</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Coalesce configuration: Employee ID usage and repeated-import behavior.</w:t>
      </w:r>
    </w:p>
    <w:p>
      <w:pPr>
        <w:pStyle w:val="Normal"/>
        <w:numPr>
          <w:ilvl w:val="1"/>
          <w:numId w:val="1"/>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New record insertion and existing record updates: observed behavior and examples.</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Repeated import behavior and Transform History verification.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Reports and Dashboard: report definitions and dashboard assembly.</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Final validation and project conclusion: evidence of successful import and analytics availability.</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ServiceNow environment and navigation used during implementation.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Custom Employee Test table creation and field configuration.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Spreadsheet data loading and staging verification.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Source-table and target-table relationship documentation.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execution status and success verification.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Employee record verification after transformation.</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Import result tracking through inserted, updated, and ignored record counts.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Verification of changed employee information after updates.</w:t>
      </w:r>
    </w:p>
    <w:p>
      <w:pPr>
        <w:sectPr>
          <w:footerReference w:type="default" r:id="rId5"/>
          <w:footerReference w:type="first" r:id="rId6"/>
          <w:type w:val="nextPage"/>
          <w:pgSz w:w="11906" w:h="16838"/>
          <w:pgMar w:left="640" w:right="640" w:gutter="0" w:header="0" w:top="440" w:footer="219" w:bottom="400"/>
          <w:pgNumType w:fmt="decimal"/>
          <w:formProt w:val="false"/>
          <w:textDirection w:val="lrTb"/>
          <w:docGrid w:type="default" w:linePitch="100" w:charSpace="0"/>
        </w:sect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Report configuration, dashboard organization, and access documentation.</w:t>
      </w:r>
    </w:p>
    <w:p>
      <w:pPr>
        <w:pStyle w:val="Normal"/>
        <w:spacing w:lineRule="auto" w:line="221" w:before="112" w:after="0"/>
        <w:ind w:start="125" w:end="276"/>
        <w:rPr>
          <w:rFonts w:ascii="Times New Roman" w:hAnsi="Times New Roman" w:eastAsia="Times New Roman" w:cs="Times New Roman"/>
          <w:color w:val="EEECE1"/>
          <w:sz w:val="51"/>
          <w:szCs w:val="51"/>
        </w:rPr>
      </w:pPr>
      <w:r>
        <w:rPr>
          <w:rFonts w:eastAsia="Times New Roman" w:cs="Times New Roman" w:ascii="Times New Roman" w:hAnsi="Times New Roman"/>
          <w:color w:val="EEECE1"/>
          <w:sz w:val="51"/>
          <w:szCs w:val="51"/>
        </w:rPr>
        <w:t>SYSTEM AND DATA FLOW DOCUMENTATION</w:t>
      </w:r>
    </w:p>
    <w:p>
      <w:pPr>
        <w:pStyle w:val="Normal"/>
        <w:spacing w:lineRule="auto" w:line="298" w:before="408" w:after="0"/>
        <w:ind w:start="125" w:end="27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This section details every stage of the implemented data flow from the spreadsheet to analytics. The following table summarizes components, purpose, and results for each stage.</w:t>
      </w:r>
    </w:p>
    <w:p>
      <w:pPr>
        <w:pStyle w:val="Normal"/>
        <w:pBdr/>
        <w:spacing w:before="4"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tbl>
      <w:tblPr>
        <w:tblStyle w:val="a1"/>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595"/>
        <w:gridCol w:w="2595"/>
        <w:gridCol w:w="2595"/>
        <w:gridCol w:w="2595"/>
      </w:tblGrid>
      <w:tr>
        <w:trPr>
          <w:trHeight w:val="494"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Stage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Component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Purpose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Result</w:t>
            </w:r>
          </w:p>
        </w:tc>
      </w:tr>
      <w:tr>
        <w:trPr>
          <w:trHeight w:val="1671"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4.1 Spreadsheet Data Preparation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Local Excel file (Sheet 1)</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0" w:after="0"/>
              <w:rPr>
                <w:rFonts w:ascii="Times New Roman" w:hAnsi="Times New Roman" w:eastAsia="Times New Roman" w:cs="Times New Roman"/>
                <w:color w:val="EEECE1"/>
                <w:sz w:val="30"/>
                <w:szCs w:val="30"/>
              </w:rPr>
            </w:pPr>
            <w:r>
              <w:rPr>
                <w:rFonts w:eastAsia="Times New Roman" w:cs="Times New Roman" w:ascii="Times New Roman" w:hAnsi="Times New Roman"/>
                <w:color w:val="EEECE1"/>
                <w:sz w:val="30"/>
                <w:szCs w:val="30"/>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Prepare structured employee rows with header row defining columns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5"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Excel file containing 4 test rows; headers: Employee ID, Employee Name, Email, Department, Location</w:t>
            </w:r>
          </w:p>
        </w:tc>
      </w:tr>
      <w:tr>
        <w:trPr>
          <w:trHeight w:val="1083"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4"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4.2 Employee Import Staging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Import (u_employee_import)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6"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Receive uploaded spreadsheet rows as Import Set records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 rows staged for transformation</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4.3 Transform Map</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4"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Sample Spreadsheet Import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 source fields to Employee Test target fields and facilitate transform</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Configured with Auto Map Matching Fields and Mapping Assist</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4.4 Field Mapping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0" w:before="161" w:after="0"/>
              <w:ind w:start="195"/>
              <w:rPr>
                <w:rFonts w:ascii="Times New Roman" w:hAnsi="Times New Roman" w:eastAsia="Times New Roman" w:cs="Times New Roman"/>
                <w:color w:val="EEECE1"/>
                <w:sz w:val="19"/>
                <w:szCs w:val="19"/>
              </w:rPr>
            </w:pPr>
            <w:sdt>
              <w:sdtPr>
                <w:tag w:val="goog_rdk_1"/>
                <w:id w:val="2128510267"/>
              </w:sdtPr>
              <w:sdtContent>
                <w:r>
                  <w:rPr>
                    <w:rFonts w:eastAsia="Cardo" w:cs="Cardo" w:ascii="Cardo" w:hAnsi="Cardo"/>
                    <w:color w:val="EEECE1"/>
                    <w:sz w:val="19"/>
                    <w:szCs w:val="19"/>
                  </w:rPr>
                </w:r>
                <w:r>
                  <w:rPr>
                    <w:rFonts w:eastAsia="Cardo" w:cs="Cardo" w:ascii="Cardo" w:hAnsi="Cardo"/>
                    <w:color w:val="EEECE1"/>
                    <w:sz w:val="19"/>
                    <w:szCs w:val="19"/>
                  </w:rPr>
                  <w:t>Source → Target</w:t>
                </w:r>
              </w:sdtContent>
            </w:sdt>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mappings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Translate import column values into corresponding target fields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Direct mappings for Employee ID, Employee Name, Email, Department, Location</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4.5 Coalesce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4" w:after="0"/>
              <w:ind w:start="195" w:end="202"/>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Map coalesce setting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39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Use Employee ID to identify existing target records and avoid duplicates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Existing records matched and updated; new records inserted</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4.6 Transformation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execution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Process staged rows into target table using mapping and coalesce logic</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2 inserts and 2 updates on first run; repeated run generated 0 inserts/0 updates</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before="1"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4.7 Target Table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Test (u_employee_test)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Persist transformed employee records for reporting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0"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Populated with the transformed data reflecting inserts and updates</w:t>
            </w:r>
          </w:p>
        </w:tc>
      </w:tr>
      <w:tr>
        <w:trPr>
          <w:trHeight w:val="1672"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7"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spacing w:before="1"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4.8 Reports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3"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Three ServiceNow</w:t>
            </w:r>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98"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Provide aggregated and list views of Employee Test data</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7"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 created: Employees by Department, Employees by Location, Employee List Report</w:t>
            </w:r>
          </w:p>
        </w:tc>
      </w:tr>
      <w:tr>
        <w:trPr>
          <w:trHeight w:val="1083"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4.9 Dashboard</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Analytics Dashboards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7"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Combine three reports into a single view for stakeholders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7"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Dashboard contains all three reports for centralized review</w:t>
            </w:r>
          </w:p>
        </w:tc>
      </w:tr>
    </w:tbl>
    <w:p>
      <w:pPr>
        <w:sectPr>
          <w:footerReference w:type="default" r:id="rId7"/>
          <w:footerReference w:type="first" r:id="rId8"/>
          <w:type w:val="nextPage"/>
          <w:pgSz w:w="11906" w:h="16838"/>
          <w:pgMar w:left="640" w:right="640" w:gutter="0" w:header="0" w:top="460" w:footer="219" w:bottom="400"/>
          <w:pgNumType w:fmt="decimal"/>
          <w:formProt w:val="false"/>
          <w:textDirection w:val="lrTb"/>
          <w:docGrid w:type="default" w:linePitch="100" w:charSpace="0"/>
        </w:sectPr>
      </w:pP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SPREADSHEET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spreadsheet is the primary data source used in the implementation. It is prepared as a single-sheet Excel file (Sheet 1) with a header row and structured rows for each employee. The documented test scenario used four rows to validate insert and update behavior.</w:t>
      </w:r>
    </w:p>
    <w:p>
      <w:pPr>
        <w:pStyle w:val="Normal"/>
        <w:pBdr/>
        <w:spacing w:before="7"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Spreadsheet details:</w:t>
      </w:r>
    </w:p>
    <w:p>
      <w:pPr>
        <w:pStyle w:val="Normal"/>
        <w:pBdr/>
        <w:spacing w:before="9" w:after="0"/>
        <w:rPr>
          <w:rFonts w:ascii="Times New Roman" w:hAnsi="Times New Roman" w:eastAsia="Times New Roman" w:cs="Times New Roman"/>
          <w:color w:val="EEECE1"/>
          <w:sz w:val="31"/>
          <w:szCs w:val="31"/>
        </w:rPr>
      </w:pPr>
      <w:r>
        <w:rPr>
          <w:rFonts w:eastAsia="Times New Roman" w:cs="Times New Roman" w:ascii="Times New Roman" w:hAnsi="Times New Roman"/>
          <w:color w:val="EEECE1"/>
          <w:sz w:val="31"/>
          <w:szCs w:val="31"/>
        </w:rPr>
      </w:r>
    </w:p>
    <w:p>
      <w:pPr>
        <w:pStyle w:val="Normal"/>
        <w:numPr>
          <w:ilvl w:val="1"/>
          <w:numId w:val="1"/>
        </w:numPr>
        <w:pBdr/>
        <w:tabs>
          <w:tab w:val="clear" w:pos="720"/>
          <w:tab w:val="left" w:pos="461" w:leader="none"/>
          <w:tab w:val="left" w:pos="462" w:leader="none"/>
        </w:tabs>
        <w:spacing w:before="1" w:after="0"/>
        <w:ind w:hanging="337" w:start="461"/>
        <w:rPr/>
      </w:pPr>
      <w:r>
        <w:rPr>
          <w:rFonts w:eastAsia="Times New Roman" w:cs="Times New Roman" w:ascii="Times New Roman" w:hAnsi="Times New Roman"/>
          <w:color w:val="EEECE1"/>
          <w:sz w:val="21"/>
          <w:szCs w:val="21"/>
        </w:rPr>
        <w:t>Header Row: Row 1 contains column labels: Employee ID, Employee Name, Email, Department, Location.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Sheet Number: Sheet 1 (used during import).</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Employee records: 4 rows uploaded in the test import.</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New employee records: 2 rows with previously unseen Employee IDs.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Existing employee records: 2 rows matching existing Employee IDs but with modified fields.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 xml:space="preserve">Modified information examples: Raviteja's email changed from </w:t>
      </w:r>
      <w:hyperlink r:id="rId9">
        <w:r>
          <w:rPr>
            <w:rStyle w:val="Style3"/>
            <w:rFonts w:eastAsia="Times New Roman" w:cs="Times New Roman" w:ascii="Times New Roman" w:hAnsi="Times New Roman"/>
            <w:color w:val="EEECE1"/>
            <w:sz w:val="21"/>
            <w:szCs w:val="21"/>
          </w:rPr>
          <w:t>test10@gmail.com</w:t>
        </w:r>
      </w:hyperlink>
      <w:r>
        <w:rPr>
          <w:rFonts w:eastAsia="Times New Roman" w:cs="Times New Roman" w:ascii="Times New Roman" w:hAnsi="Times New Roman"/>
          <w:color w:val="EEECE1"/>
          <w:sz w:val="21"/>
          <w:szCs w:val="21"/>
        </w:rPr>
        <w:t xml:space="preserve"> to test18@gmail.com;</w:t>
      </w:r>
    </w:p>
    <w:p>
      <w:pPr>
        <w:pStyle w:val="Normal"/>
        <w:pBdr/>
        <w:spacing w:before="80" w:after="0"/>
        <w:ind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SB-OOO4 name changed from Ajay kumar to Ajay.</w:t>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6"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documentation table:</w:t>
      </w:r>
    </w:p>
    <w:p>
      <w:pPr>
        <w:pStyle w:val="Normal"/>
        <w:pBdr/>
        <w:spacing w:before="7"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2"/>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Description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Usage</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identifier for an employee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as Coalesce key to match existing records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Full name of employee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Mapped to Employee Test name field</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Primary email address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Mapped to target email; used for contact and validation</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Organizational department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grouping in reports (Employees by Department)</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Work location or office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3"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grouping in reports (Employees by Location)</w:t>
            </w:r>
          </w:p>
        </w:tc>
      </w:tr>
    </w:tbl>
    <w:p>
      <w:pPr>
        <w:sectPr>
          <w:footerReference w:type="default" r:id="rId10"/>
          <w:footerReference w:type="first" r:id="rId11"/>
          <w:type w:val="nextPage"/>
          <w:pgSz w:w="11906" w:h="16838"/>
          <w:pgMar w:left="640" w:right="640" w:gutter="0" w:header="0" w:top="440" w:footer="219" w:bottom="400"/>
          <w:pgNumType w:fmt="decimal"/>
          <w:formProt w:val="false"/>
          <w:textDirection w:val="lrTb"/>
          <w:docGrid w:type="default" w:linePitch="100" w:charSpace="0"/>
        </w:sectPr>
      </w:pPr>
    </w:p>
    <w:p>
      <w:pPr>
        <w:pStyle w:val="Heading1"/>
        <w:spacing w:lineRule="auto" w:line="223" w:before="123"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EMPLOYEE TEST TABLE DOCUMENTATION</w:t>
      </w:r>
    </w:p>
    <w:p>
      <w:pPr>
        <w:pStyle w:val="Normal"/>
        <w:pBdr/>
        <w:spacing w:before="517"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Employee Test table is the custom target table created to store transformed employee records. It is</w:t>
      </w:r>
    </w:p>
    <w:p>
      <w:pPr>
        <w:pStyle w:val="Normal"/>
        <w:pBdr/>
        <w:spacing w:before="77"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canonical repository for the imported employee data used in reporting and verification.</w:t>
      </w:r>
    </w:p>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 metadata:</w:t>
      </w:r>
    </w:p>
    <w:p>
      <w:pPr>
        <w:pStyle w:val="Normal"/>
        <w:pBdr/>
        <w:spacing w:before="6" w:after="1"/>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tbl>
      <w:tblPr>
        <w:tblStyle w:val="a3"/>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Label</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Test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w:t>
            </w:r>
          </w:p>
        </w:tc>
      </w:tr>
    </w:tbl>
    <w:p>
      <w:pPr>
        <w:pStyle w:val="Normal"/>
        <w:pBdr/>
        <w:spacing w:before="9"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documentation and purpose:</w:t>
      </w:r>
    </w:p>
    <w:p>
      <w:pPr>
        <w:pStyle w:val="Normal"/>
        <w:pBdr/>
        <w:spacing w:before="8"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4"/>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Type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421"/>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Primary identifying attribute; used for Coalesce matching and record lookup</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535"/>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Human-readable employee name displayed in lists and reports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Contact attribute for each employee</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Organizational grouping used in aggregated reporting</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3"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Geographic or site grouping used in aggregated reporting</w:t>
            </w:r>
          </w:p>
        </w:tc>
      </w:tr>
    </w:tbl>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sectPr>
          <w:footerReference w:type="default" r:id="rId12"/>
          <w:footerReference w:type="first" r:id="rId13"/>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Why the target table is required: It isolates transformed and cleansed data from raw staged data, enabling reporting and validation without altering source rows. Validation occurs by reviewing Employee Test records after transformation and cross-checking key fields against the spreadsheet source.</w:t>
      </w:r>
    </w:p>
    <w:p>
      <w:pPr>
        <w:pStyle w:val="Heading1"/>
        <w:spacing w:lineRule="auto" w:line="223" w:before="123"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EMPLOYEE IMPORT TABLE DOCUMENTATION</w:t>
      </w:r>
    </w:p>
    <w:p>
      <w:pPr>
        <w:pStyle w:val="Normal"/>
        <w:pBdr/>
        <w:spacing w:lineRule="auto" w:line="314" w:before="517"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Employee Import table functions as the Import Set staging table that temporarily holds each spreadsheet row as an import set record. This staging approach preserves raw input and allows transformation logic to be applied in a controlled manner.</w:t>
      </w:r>
    </w:p>
    <w:p>
      <w:pPr>
        <w:pStyle w:val="Normal"/>
        <w:pBdr/>
        <w:spacing w:before="5"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5"/>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Label</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r>
    </w:tbl>
    <w:p>
      <w:pPr>
        <w:pStyle w:val="Normal"/>
        <w:pBdr/>
        <w:spacing w:before="8"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Component-level description:</w:t>
      </w:r>
    </w:p>
    <w:p>
      <w:pPr>
        <w:pStyle w:val="Normal"/>
        <w:pBdr/>
        <w:spacing w:before="8"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6"/>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Component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Configuration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Import Set Table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25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 raw rows uploaded from the spreadsheet for subsequent transforms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Spreadsheet Loader</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1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File import (Excel) into Import Set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Populate staging table using Sheet 1 and Header Row 1</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Temporary Data</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Staged import records</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Allow inspection and correction prior to transform execution</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Relation to Target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for Transform Map</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before="1" w:after="0"/>
              <w:ind w:start="219" w:end="25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Serves as the translation source feeding Employee Test</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4"/>
          <w:footerReference w:type="first" r:id="rId15"/>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staging table's role is to decouple raw input from the target table so that the Transform Map and Coalesce logic can reliably create or update Employee Test records while preserving an audit trail in Transform History.</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TRANSFORM MAP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Transform Map centralizes mapping rules and transform options that move data from Employee Import to Employee Test. It was implemented with settings that support reliable field mapping and coalescing.</w:t>
      </w:r>
    </w:p>
    <w:p>
      <w:pPr>
        <w:pStyle w:val="Normal"/>
        <w:pBdr/>
        <w:spacing w:before="5" w:after="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7"/>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Configuration Item</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Value</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Transform Map 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Sample Spreadsheet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Table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 (Employee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 (Employee Test)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Auto Map Matching Fields</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Enabled</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Mapping Assist</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to confirm and refine field mappings</w:t>
            </w:r>
          </w:p>
        </w:tc>
      </w:tr>
      <w:tr>
        <w:trPr>
          <w:trHeight w:val="60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Coalesce Field</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r>
      <w:tr>
        <w:trPr>
          <w:trHeight w:val="95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Execution</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Manual run of transform against selected import set</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6"/>
          <w:footerReference w:type="first" r:id="rId17"/>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 and behavior: The Transform Map converts import set columns into target fields, applies the Coalesce rule (Employee ID) to determine insert vs update, and writes results to Employee Test. Mapping Assist and Auto Map simplify mapping creation while explicit map entries ensure field-level accuracy.</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FIELD MAPPING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Accurate mapping ensures that values from the spreadsheet populate the correct target fields in Employee Test. Mapping entries were created and verified using Mapping Assist alongside Auto Map matching.</w:t>
      </w:r>
    </w:p>
    <w:p>
      <w:pPr>
        <w:pStyle w:val="Normal"/>
        <w:pBdr/>
        <w:spacing w:before="5" w:after="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8"/>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identifier used for Coalesce matching and target record identity</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24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Populate the target name field for display and reporting</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Contact value retained in target for communications and verification</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aggregated reporting and organizational grouping</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aggregated reporting and site-based grouping</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8"/>
          <w:footerReference w:type="first" r:id="rId19"/>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2"/>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Correct field mapping supports accurate transformation by ensuring each column's semantics are preserved when creating or updating Employee Test records.</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COALESCE DOCUMENTATION</w:t>
      </w:r>
    </w:p>
    <w:p>
      <w:pPr>
        <w:pStyle w:val="Normal"/>
        <w:pBdr/>
        <w:spacing w:lineRule="auto" w:line="314" w:before="502" w:after="0"/>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Coalesce prevents duplicate target records by using a unique identifying field to detect matches between staged rows and existing target records. In this implementation Employee ID is the coalesce key, which ensures deterministic insert/update behavior.</w:t>
      </w:r>
    </w:p>
    <w:p>
      <w:pPr>
        <w:pStyle w:val="Normal"/>
        <w:pBdr/>
        <w:spacing w:before="7"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spacing w:lineRule="auto" w:line="314"/>
        <w:ind w:start="125" w:end="400"/>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Why duplicates occur: Repeated imports or multiple rows with the same identifier will create duplicates unless a coalesce rule is set. Purpose of Coalesce: match staged rows to existing records so transforms perform updates instead of blind inserts.</w:t>
      </w:r>
    </w:p>
    <w:p>
      <w:pPr>
        <w:pStyle w:val="Normal"/>
        <w:pBdr/>
        <w:spacing w:before="5"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9"/>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730"/>
        <w:gridCol w:w="1729"/>
        <w:gridCol w:w="1731"/>
        <w:gridCol w:w="1730"/>
        <w:gridCol w:w="1729"/>
        <w:gridCol w:w="1731"/>
      </w:tblGrid>
      <w:tr>
        <w:trPr>
          <w:trHeight w:val="604"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Scenario</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Uploaded</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Inserted</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Updated</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Ignored</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Result</w:t>
            </w:r>
          </w:p>
        </w:tc>
      </w:tr>
      <w:tr>
        <w:trPr>
          <w:trHeight w:val="2352"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0"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First import (test spreadsheet</w:t>
            </w:r>
          </w:p>
          <w:p>
            <w:pPr>
              <w:pStyle w:val="Normal"/>
              <w:pBdr/>
              <w:spacing w:lineRule="auto" w:line="254"/>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2</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2</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lineRule="auto" w:line="235" w:before="226" w:after="0"/>
              <w:ind w:start="219" w:end="20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Demonstrate s inserts for new IDs and updates for existing IDs</w:t>
            </w:r>
          </w:p>
        </w:tc>
      </w:tr>
      <w:tr>
        <w:trPr>
          <w:trHeight w:val="2702"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0"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8" w:end="26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Repeated import (same spreadsheet</w:t>
            </w:r>
          </w:p>
          <w:p>
            <w:pPr>
              <w:pStyle w:val="Normal"/>
              <w:pBdr/>
              <w:spacing w:lineRule="auto" w:line="254"/>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spacing w:lineRule="auto" w:line="235"/>
              <w:ind w:start="219" w:end="26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All rows ignored due to Coalesce matching exact existing records</w:t>
            </w:r>
          </w:p>
        </w:tc>
      </w:tr>
    </w:tbl>
    <w:p>
      <w:pPr>
        <w:pStyle w:val="Normal"/>
        <w:pBdr/>
        <w:spacing w:before="9"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314" w:before="1" w:after="0"/>
        <w:ind w:start="125" w:end="262"/>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How recognition works: During transform execution the engine compares the Employee ID value from the import row to existing Employee Test records. If a match exists, the record is updated; if no match exists, a new record is inserted. Repeated import shows Coalesce prevents re-insertion or re-updating when no field changes occur.</w:t>
      </w:r>
    </w:p>
    <w:p>
      <w:pPr>
        <w:pStyle w:val="Normal"/>
        <w:pBdr/>
        <w:spacing w:lineRule="auto" w:line="314" w:before="1" w:after="0"/>
        <w:ind w:start="125" w:end="262"/>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sectPr>
      <w:footerReference w:type="default" r:id="rId20"/>
      <w:footerReference w:type="first" r:id="rId21"/>
      <w:type w:val="nextPage"/>
      <w:pgSz w:w="11906" w:h="16838"/>
      <w:pgMar w:left="640" w:right="640" w:gutter="0" w:header="0" w:top="440" w:footer="219" w:bottom="4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Palatino Linotype">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Liberation Sans">
    <w:altName w:val="Arial"/>
    <w:charset w:val="00" w:characterSet="windows-1252"/>
    <w:family w:val="swiss"/>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Georgia">
    <w:charset w:val="00" w:characterSet="windows-1252"/>
    <w:family w:val="roman"/>
    <w:pitch w:val="variable"/>
    <w:embedRegular r:id="rId26" w:fontKey="{1A014A78-CABC-4EF0-12AC-5CD89AEFDE1A}"/>
    <w:embedBold r:id="rId27" w:fontKey="{1B014A78-CABC-4EF0-12AC-5CD89AEFDE1B}"/>
    <w:embedItalic r:id="rId28" w:fontKey="{1C014A78-CABC-4EF0-12AC-5CD89AEFDE1C}"/>
    <w:embedBoldItalic r:id="rId29" w:fontKey="{1D014A78-CABC-4EF0-12AC-5CD89AEFDE1D}"/>
  </w:font>
  <w:font w:name="Cardo">
    <w:charset w:val="00" w:characterSet="windows-1252"/>
    <w:family w:val="swiss"/>
    <w:pitch w:val="variable"/>
  </w:font>
  <w:font w:name="Calibri">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Symbol">
    <w:charset w:val="02"/>
    <w:family w:val="auto"/>
    <w:pitch w:val="default"/>
    <w:embedRegular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1" w:hanging="336"/>
      </w:pPr>
      <w:rPr>
        <w:sz w:val="21"/>
        <w:i w:val="false"/>
        <w:b w:val="false"/>
        <w:szCs w:val="21"/>
        <w:iCs w:val="false"/>
        <w:bCs w:val="false"/>
        <w:rFonts w:ascii="Calibri" w:hAnsi="Calibri" w:eastAsia="Calibri" w:cs="Calibri"/>
        <w:color w:val="383838"/>
      </w:rPr>
    </w:lvl>
    <w:lvl w:ilvl="1">
      <w:start w:val="0"/>
      <w:numFmt w:val="bullet"/>
      <w:lvlText w:val="•"/>
      <w:lvlJc w:val="start"/>
      <w:pPr>
        <w:tabs>
          <w:tab w:val="num" w:pos="0"/>
        </w:tabs>
        <w:ind w:start="461" w:hanging="336"/>
      </w:pPr>
      <w:rPr>
        <w:rFonts w:ascii="Calibri" w:hAnsi="Calibri" w:cs="Calibri" w:hint="default"/>
        <w:sz w:val="21"/>
        <w:i w:val="false"/>
        <w:b w:val="false"/>
        <w:szCs w:val="21"/>
        <w:iCs w:val="false"/>
        <w:bCs w:val="false"/>
        <w:color w:val="383838"/>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spacing w:before="82" w:after="0"/>
      <w:ind w:start="125"/>
      <w:outlineLvl w:val="0"/>
    </w:pPr>
    <w:rPr>
      <w:rFonts w:ascii="Palatino Linotype" w:hAnsi="Palatino Linotype" w:eastAsia="Palatino Linotype" w:cs="Palatino Linotype"/>
      <w:sz w:val="57"/>
      <w:szCs w:val="57"/>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90e52"/>
    <w:rPr>
      <w:rFonts w:ascii="Calibri" w:hAnsi="Calibri" w:eastAsia="Calibri" w:cs="Calibri"/>
    </w:rPr>
  </w:style>
  <w:style w:type="character" w:styleId="FooterChar" w:customStyle="1">
    <w:name w:val="Footer Char"/>
    <w:basedOn w:val="DefaultParagraphFont"/>
    <w:link w:val="Footer"/>
    <w:uiPriority w:val="99"/>
    <w:qFormat/>
    <w:rsid w:val="00590e52"/>
    <w:rPr>
      <w:rFonts w:ascii="Calibri" w:hAnsi="Calibri" w:eastAsia="Calibri" w:cs="Calibri"/>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ind w:start="461"/>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spacing w:before="80" w:after="0"/>
      <w:ind w:hanging="337" w:start="46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90e52"/>
    <w:pPr>
      <w:tabs>
        <w:tab w:val="clear" w:pos="720"/>
        <w:tab w:val="center" w:pos="4513" w:leader="none"/>
        <w:tab w:val="right" w:pos="9026" w:leader="none"/>
      </w:tabs>
    </w:pPr>
    <w:rPr/>
  </w:style>
  <w:style w:type="paragraph" w:styleId="Footer">
    <w:name w:val="footer"/>
    <w:basedOn w:val="Normal"/>
    <w:link w:val="FooterChar"/>
    <w:uiPriority w:val="99"/>
    <w:unhideWhenUsed/>
    <w:rsid w:val="00590e52"/>
    <w:pPr>
      <w:tabs>
        <w:tab w:val="clear" w:pos="720"/>
        <w:tab w:val="center" w:pos="4513" w:leader="none"/>
        <w:tab w:val="right" w:pos="9026"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590e52"/>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Grid">
    <w:name w:val="Table Grid"/>
    <w:basedOn w:val="TableNormal"/>
    <w:uiPriority w:val="39"/>
    <w:rsid w:val="00590e5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hyperlink" Target="mailto:test10@gmail.com" TargetMode="Externa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3LEoEf62ELwOZqE3LljIQ/kRj2g==">CgMxLjAaIwoBMBIeChwIB0IYCg9UaW1lcyBOZXcgUm9tYW4SBUNhcmRvGiMKATESHgocCAdCGAoPVGltZXMgTmV3IFJvbWFuEgVDYXJkbzgAciExNXNlNWhVd1hPSjBMcnVwdXByQlY5N0U5YVBUX3VvSjU=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LibreOffice/25.8.2.2$Windows_X86_64 LibreOffice_project/d401f2107ccab8f924a8e2df40f573aab7605b6f</Application>
  <AppVersion>15.0000</AppVersion>
  <Pages>11</Pages>
  <Words>1846</Words>
  <Characters>11305</Characters>
  <CharactersWithSpaces>12867</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2026-09-28T19:03:33Z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