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7BF1" w14:textId="56A70262" w:rsidR="00DF4E46" w:rsidRPr="00F238F1" w:rsidRDefault="00E43B52" w:rsidP="00E43B52">
      <w:pPr>
        <w:jc w:val="center"/>
        <w:rPr>
          <w:rFonts w:ascii="Univers LT Std 55" w:hAnsi="Univers LT Std 55"/>
          <w:b/>
          <w:bCs/>
          <w:color w:val="000000" w:themeColor="text1"/>
          <w:sz w:val="32"/>
          <w:szCs w:val="32"/>
        </w:rPr>
      </w:pPr>
      <w:r w:rsidRPr="00F238F1">
        <w:rPr>
          <w:rFonts w:ascii="Univers LT Std 55" w:hAnsi="Univers LT Std 55"/>
          <w:b/>
          <w:bCs/>
          <w:color w:val="000000" w:themeColor="text1"/>
          <w:sz w:val="32"/>
          <w:szCs w:val="32"/>
        </w:rPr>
        <w:t>Transducer and Instrumentation – Assignment 0</w:t>
      </w:r>
      <w:r w:rsidR="008B6088" w:rsidRPr="00F238F1">
        <w:rPr>
          <w:rFonts w:ascii="Univers LT Std 55" w:hAnsi="Univers LT Std 55"/>
          <w:b/>
          <w:bCs/>
          <w:color w:val="000000" w:themeColor="text1"/>
          <w:sz w:val="32"/>
          <w:szCs w:val="32"/>
        </w:rPr>
        <w:t>2</w:t>
      </w:r>
    </w:p>
    <w:p w14:paraId="09BA54DD" w14:textId="4C564880" w:rsidR="00E43B52" w:rsidRPr="00F238F1" w:rsidRDefault="00E43B52">
      <w:pPr>
        <w:rPr>
          <w:rFonts w:ascii="Univers LT Std 55" w:hAnsi="Univers LT Std 55"/>
          <w:color w:val="000000" w:themeColor="text1"/>
        </w:rPr>
      </w:pPr>
    </w:p>
    <w:p w14:paraId="22B6013F" w14:textId="7280EC9B" w:rsidR="00CB5D6B" w:rsidRPr="00F238F1" w:rsidRDefault="00100A34" w:rsidP="00100A34">
      <w:pPr>
        <w:pStyle w:val="ListParagraph"/>
        <w:numPr>
          <w:ilvl w:val="0"/>
          <w:numId w:val="3"/>
        </w:numPr>
        <w:ind w:left="426"/>
        <w:rPr>
          <w:color w:val="000000" w:themeColor="text1"/>
        </w:rPr>
      </w:pPr>
      <w:r w:rsidRPr="00F238F1">
        <w:rPr>
          <w:color w:val="000000" w:themeColor="text1"/>
        </w:rPr>
        <w:t xml:space="preserve">A mass M on a frictionless surface </w:t>
      </w:r>
      <w:r w:rsidR="00930F0F" w:rsidRPr="00F238F1">
        <w:rPr>
          <w:color w:val="000000" w:themeColor="text1"/>
        </w:rPr>
        <w:t>can move</w:t>
      </w:r>
      <w:r w:rsidRPr="00F238F1">
        <w:rPr>
          <w:color w:val="000000" w:themeColor="text1"/>
        </w:rPr>
        <w:t xml:space="preserve"> only along a line. </w:t>
      </w:r>
      <w:r w:rsidR="00457A9B" w:rsidRPr="00F238F1">
        <w:rPr>
          <w:color w:val="000000" w:themeColor="text1"/>
        </w:rPr>
        <w:t xml:space="preserve">What </w:t>
      </w:r>
      <w:r w:rsidRPr="00F238F1">
        <w:rPr>
          <w:color w:val="000000" w:themeColor="text1"/>
        </w:rPr>
        <w:t xml:space="preserve">is </w:t>
      </w:r>
      <w:r w:rsidR="00457A9B" w:rsidRPr="00F238F1">
        <w:rPr>
          <w:color w:val="000000" w:themeColor="text1"/>
        </w:rPr>
        <w:t>the impulse response of th</w:t>
      </w:r>
      <w:r w:rsidRPr="00F238F1">
        <w:rPr>
          <w:color w:val="000000" w:themeColor="text1"/>
        </w:rPr>
        <w:t>is system for the following choice of system input and output</w:t>
      </w:r>
      <w:r w:rsidR="00457A9B" w:rsidRPr="00F238F1">
        <w:rPr>
          <w:color w:val="000000" w:themeColor="text1"/>
        </w:rPr>
        <w:t>? Based on the impulse response</w:t>
      </w:r>
      <w:r w:rsidR="00930F0F" w:rsidRPr="00F238F1">
        <w:rPr>
          <w:color w:val="000000" w:themeColor="text1"/>
        </w:rPr>
        <w:t>,</w:t>
      </w:r>
      <w:r w:rsidR="00457A9B" w:rsidRPr="00F238F1">
        <w:rPr>
          <w:color w:val="000000" w:themeColor="text1"/>
        </w:rPr>
        <w:t xml:space="preserve"> </w:t>
      </w:r>
      <w:r w:rsidR="00CB5D6B" w:rsidRPr="00F238F1">
        <w:rPr>
          <w:color w:val="000000" w:themeColor="text1"/>
        </w:rPr>
        <w:t>indicate which are static and dynamic systems.</w:t>
      </w:r>
    </w:p>
    <w:p w14:paraId="5D2709AB" w14:textId="7655FB45" w:rsidR="00100A34" w:rsidRPr="00F238F1" w:rsidRDefault="00100A34" w:rsidP="00100A34">
      <w:pPr>
        <w:pStyle w:val="ListParagraph"/>
        <w:numPr>
          <w:ilvl w:val="1"/>
          <w:numId w:val="3"/>
        </w:numPr>
        <w:ind w:left="851"/>
        <w:rPr>
          <w:color w:val="000000" w:themeColor="text1"/>
        </w:rPr>
      </w:pPr>
      <w:r w:rsidRPr="00F238F1">
        <w:rPr>
          <w:color w:val="000000" w:themeColor="text1"/>
        </w:rPr>
        <w:t xml:space="preserve">Force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</m:oMath>
      <w:r w:rsidR="00922A78" w:rsidRPr="00F238F1">
        <w:rPr>
          <w:rFonts w:eastAsiaTheme="minorEastAsia"/>
          <w:color w:val="000000" w:themeColor="text1"/>
        </w:rPr>
        <w:t xml:space="preserve"> </w:t>
      </w:r>
      <w:r w:rsidRPr="00F238F1">
        <w:rPr>
          <w:color w:val="000000" w:themeColor="text1"/>
        </w:rPr>
        <w:t xml:space="preserve">acting on the mass is </w:t>
      </w:r>
      <w:r w:rsidR="00930F0F" w:rsidRPr="00F238F1">
        <w:rPr>
          <w:color w:val="000000" w:themeColor="text1"/>
        </w:rPr>
        <w:t xml:space="preserve">the </w:t>
      </w:r>
      <w:r w:rsidRPr="00F238F1">
        <w:rPr>
          <w:color w:val="000000" w:themeColor="text1"/>
        </w:rPr>
        <w:t xml:space="preserve">input and its acceleration </w:t>
      </w:r>
      <m:oMath>
        <m: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</m:oMath>
      <w:r w:rsidR="00922A78" w:rsidRPr="00F238F1">
        <w:rPr>
          <w:color w:val="000000" w:themeColor="text1"/>
        </w:rPr>
        <w:t xml:space="preserve"> </w:t>
      </w:r>
      <w:r w:rsidRPr="00F238F1">
        <w:rPr>
          <w:color w:val="000000" w:themeColor="text1"/>
        </w:rPr>
        <w:t xml:space="preserve">is </w:t>
      </w:r>
      <w:r w:rsidR="00930F0F" w:rsidRPr="00F238F1">
        <w:rPr>
          <w:color w:val="000000" w:themeColor="text1"/>
        </w:rPr>
        <w:t>the</w:t>
      </w:r>
      <w:r w:rsidRPr="00F238F1">
        <w:rPr>
          <w:color w:val="000000" w:themeColor="text1"/>
        </w:rPr>
        <w:t xml:space="preserve"> output.</w:t>
      </w:r>
    </w:p>
    <w:p w14:paraId="6B72F674" w14:textId="2EFB96BE" w:rsidR="0011479B" w:rsidRPr="00F238F1" w:rsidRDefault="0011479B" w:rsidP="0011479B">
      <w:pPr>
        <w:pStyle w:val="ListParagraph"/>
        <w:numPr>
          <w:ilvl w:val="1"/>
          <w:numId w:val="3"/>
        </w:numPr>
        <w:ind w:left="851"/>
        <w:rPr>
          <w:color w:val="000000" w:themeColor="text1"/>
        </w:rPr>
      </w:pPr>
      <w:r w:rsidRPr="00F238F1">
        <w:rPr>
          <w:color w:val="000000" w:themeColor="text1"/>
        </w:rPr>
        <w:t xml:space="preserve">Force </w:t>
      </w:r>
      <m:oMath>
        <m:r>
          <w:rPr>
            <w:rFonts w:ascii="Cambria Math" w:hAnsi="Cambria Math"/>
            <w:color w:val="000000" w:themeColor="text1"/>
          </w:rPr>
          <m:t>f(t)</m:t>
        </m:r>
      </m:oMath>
      <w:r w:rsidRPr="00F238F1">
        <w:rPr>
          <w:color w:val="000000" w:themeColor="text1"/>
        </w:rPr>
        <w:t xml:space="preserve"> acting on the mass is </w:t>
      </w:r>
      <w:r w:rsidR="00930F0F" w:rsidRPr="00F238F1">
        <w:rPr>
          <w:color w:val="000000" w:themeColor="text1"/>
        </w:rPr>
        <w:t>the</w:t>
      </w:r>
      <w:r w:rsidRPr="00F238F1">
        <w:rPr>
          <w:color w:val="000000" w:themeColor="text1"/>
        </w:rPr>
        <w:t xml:space="preserve"> input, and its</w:t>
      </w:r>
      <w:r w:rsidR="00E37100" w:rsidRPr="00F238F1">
        <w:rPr>
          <w:color w:val="000000" w:themeColor="text1"/>
        </w:rPr>
        <w:t xml:space="preserve"> velocity</w:t>
      </w:r>
      <w:r w:rsidRPr="00F238F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v(t)</m:t>
        </m:r>
      </m:oMath>
      <w:r w:rsidRPr="00F238F1">
        <w:rPr>
          <w:color w:val="000000" w:themeColor="text1"/>
        </w:rPr>
        <w:t xml:space="preserve"> is </w:t>
      </w:r>
      <w:r w:rsidR="00930F0F" w:rsidRPr="00F238F1">
        <w:rPr>
          <w:color w:val="000000" w:themeColor="text1"/>
        </w:rPr>
        <w:t>the</w:t>
      </w:r>
      <w:r w:rsidRPr="00F238F1">
        <w:rPr>
          <w:color w:val="000000" w:themeColor="text1"/>
        </w:rPr>
        <w:t xml:space="preserve"> output.</w:t>
      </w:r>
    </w:p>
    <w:p w14:paraId="6740F12E" w14:textId="0AE6766A" w:rsidR="001D430B" w:rsidRPr="00F238F1" w:rsidRDefault="00F31186" w:rsidP="001D430B">
      <w:pPr>
        <w:pStyle w:val="ListParagraph"/>
        <w:numPr>
          <w:ilvl w:val="1"/>
          <w:numId w:val="3"/>
        </w:numPr>
        <w:ind w:left="851"/>
        <w:rPr>
          <w:color w:val="000000" w:themeColor="text1"/>
        </w:rPr>
      </w:pPr>
      <w:r w:rsidRPr="00F238F1">
        <w:rPr>
          <w:color w:val="000000" w:themeColor="text1"/>
        </w:rPr>
        <w:t xml:space="preserve">Force </w:t>
      </w:r>
      <m:oMath>
        <m:r>
          <w:rPr>
            <w:rFonts w:ascii="Cambria Math" w:hAnsi="Cambria Math"/>
            <w:color w:val="000000" w:themeColor="text1"/>
          </w:rPr>
          <m:t>f(t)</m:t>
        </m:r>
      </m:oMath>
      <w:r w:rsidRPr="00F238F1">
        <w:rPr>
          <w:color w:val="000000" w:themeColor="text1"/>
        </w:rPr>
        <w:t xml:space="preserve"> acting on the mass is </w:t>
      </w:r>
      <w:r w:rsidR="00930F0F" w:rsidRPr="00F238F1">
        <w:rPr>
          <w:color w:val="000000" w:themeColor="text1"/>
        </w:rPr>
        <w:t>the</w:t>
      </w:r>
      <w:r w:rsidRPr="00F238F1">
        <w:rPr>
          <w:color w:val="000000" w:themeColor="text1"/>
        </w:rPr>
        <w:t xml:space="preserve"> </w:t>
      </w:r>
      <w:r w:rsidR="00930F0F" w:rsidRPr="00F238F1">
        <w:rPr>
          <w:color w:val="000000" w:themeColor="text1"/>
        </w:rPr>
        <w:t>i</w:t>
      </w:r>
      <w:r w:rsidRPr="00F238F1">
        <w:rPr>
          <w:color w:val="000000" w:themeColor="text1"/>
        </w:rPr>
        <w:t xml:space="preserve">nput, and its </w:t>
      </w:r>
      <w:r w:rsidR="00E37100" w:rsidRPr="00F238F1">
        <w:rPr>
          <w:color w:val="000000" w:themeColor="text1"/>
        </w:rPr>
        <w:t>position</w:t>
      </w:r>
      <w:r w:rsidRPr="00F238F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x(t)</m:t>
        </m:r>
      </m:oMath>
      <w:r w:rsidRPr="00F238F1">
        <w:rPr>
          <w:color w:val="000000" w:themeColor="text1"/>
        </w:rPr>
        <w:t xml:space="preserve"> is </w:t>
      </w:r>
      <w:r w:rsidR="00930F0F" w:rsidRPr="00F238F1">
        <w:rPr>
          <w:color w:val="000000" w:themeColor="text1"/>
        </w:rPr>
        <w:t>the</w:t>
      </w:r>
      <w:r w:rsidRPr="00F238F1">
        <w:rPr>
          <w:color w:val="000000" w:themeColor="text1"/>
        </w:rPr>
        <w:t xml:space="preserve"> output.</w:t>
      </w:r>
    </w:p>
    <w:p w14:paraId="6C68DFD8" w14:textId="77777777" w:rsidR="0011479B" w:rsidRPr="00F238F1" w:rsidRDefault="0011479B" w:rsidP="001D430B">
      <w:pPr>
        <w:pStyle w:val="ListParagraph"/>
        <w:ind w:left="426"/>
        <w:rPr>
          <w:color w:val="000000" w:themeColor="text1"/>
        </w:rPr>
      </w:pPr>
    </w:p>
    <w:p w14:paraId="1D22A7E2" w14:textId="0CBA5C4E" w:rsidR="001D430B" w:rsidRPr="00F238F1" w:rsidRDefault="001D430B" w:rsidP="00646D55">
      <w:pPr>
        <w:pStyle w:val="ListParagraph"/>
        <w:numPr>
          <w:ilvl w:val="0"/>
          <w:numId w:val="3"/>
        </w:numPr>
        <w:ind w:left="426"/>
        <w:rPr>
          <w:color w:val="000000" w:themeColor="text1"/>
        </w:rPr>
      </w:pPr>
      <w:r w:rsidRPr="00F238F1">
        <w:rPr>
          <w:color w:val="000000" w:themeColor="text1"/>
        </w:rPr>
        <w:t xml:space="preserve">Derive the </w:t>
      </w:r>
      <w:r w:rsidR="00B0288F" w:rsidRPr="00F238F1">
        <w:rPr>
          <w:color w:val="000000" w:themeColor="text1"/>
        </w:rPr>
        <w:t xml:space="preserve">mathematical expression </w:t>
      </w:r>
      <w:r w:rsidR="00A56DD9" w:rsidRPr="00F238F1">
        <w:rPr>
          <w:color w:val="000000" w:themeColor="text1"/>
        </w:rPr>
        <w:t xml:space="preserve">relating </w:t>
      </w:r>
      <w:r w:rsidR="00B0288F" w:rsidRPr="00F238F1">
        <w:rPr>
          <w:color w:val="000000" w:themeColor="text1"/>
        </w:rPr>
        <w:t>the input and output of the following syste</w:t>
      </w:r>
      <w:r w:rsidR="00922CAE" w:rsidRPr="00F238F1">
        <w:rPr>
          <w:color w:val="000000" w:themeColor="text1"/>
        </w:rPr>
        <w:t>m</w:t>
      </w:r>
      <w:r w:rsidR="00A16B3B" w:rsidRPr="00F238F1">
        <w:rPr>
          <w:color w:val="000000" w:themeColor="text1"/>
        </w:rPr>
        <w:t>s</w:t>
      </w:r>
      <w:r w:rsidR="00B0288F" w:rsidRPr="00F238F1">
        <w:rPr>
          <w:color w:val="000000" w:themeColor="text1"/>
        </w:rPr>
        <w:t>. What is the order of these system</w:t>
      </w:r>
      <w:r w:rsidR="00930F0F" w:rsidRPr="00F238F1">
        <w:rPr>
          <w:color w:val="000000" w:themeColor="text1"/>
        </w:rPr>
        <w:t>s</w:t>
      </w:r>
      <w:r w:rsidR="00B0288F" w:rsidRPr="00F238F1">
        <w:rPr>
          <w:color w:val="000000" w:themeColor="text1"/>
        </w:rPr>
        <w:t xml:space="preserve">? Derive the </w:t>
      </w:r>
      <w:r w:rsidRPr="00F238F1">
        <w:rPr>
          <w:color w:val="000000" w:themeColor="text1"/>
        </w:rPr>
        <w:t xml:space="preserve">transfer function of </w:t>
      </w:r>
      <w:r w:rsidR="00B0288F" w:rsidRPr="00F238F1">
        <w:rPr>
          <w:color w:val="000000" w:themeColor="text1"/>
        </w:rPr>
        <w:t xml:space="preserve">each </w:t>
      </w:r>
      <w:r w:rsidRPr="00F238F1">
        <w:rPr>
          <w:color w:val="000000" w:themeColor="text1"/>
        </w:rPr>
        <w:t>system and plot the corresponding magnitude and phase responses</w:t>
      </w:r>
      <w:r w:rsidR="00B0288F" w:rsidRPr="00F238F1">
        <w:rPr>
          <w:color w:val="000000" w:themeColor="text1"/>
        </w:rPr>
        <w:t xml:space="preserve"> (using </w:t>
      </w:r>
      <w:proofErr w:type="spellStart"/>
      <w:r w:rsidR="00B0288F" w:rsidRPr="00F238F1">
        <w:rPr>
          <w:color w:val="000000" w:themeColor="text1"/>
        </w:rPr>
        <w:t>Matlab</w:t>
      </w:r>
      <w:proofErr w:type="spellEnd"/>
      <w:r w:rsidR="00B0288F" w:rsidRPr="00F238F1">
        <w:rPr>
          <w:color w:val="000000" w:themeColor="text1"/>
        </w:rPr>
        <w:t xml:space="preserve"> or Python)</w:t>
      </w:r>
      <w:r w:rsidRPr="00F238F1">
        <w:rPr>
          <w:color w:val="000000" w:themeColor="text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38F1" w:rsidRPr="00F238F1" w14:paraId="534C2443" w14:textId="77777777" w:rsidTr="00841D21">
        <w:tc>
          <w:tcPr>
            <w:tcW w:w="4508" w:type="dxa"/>
          </w:tcPr>
          <w:p w14:paraId="58B10398" w14:textId="1F86EC61" w:rsidR="00FF58CB" w:rsidRPr="00F238F1" w:rsidRDefault="008F565C" w:rsidP="00190322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object w:dxaOrig="11895" w:dyaOrig="6645" w14:anchorId="4A870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7pt;height:110.6pt" o:ole="">
                  <v:imagedata r:id="rId8" o:title=""/>
                </v:shape>
                <o:OLEObject Type="Embed" ProgID="Paint.Picture" ShapeID="_x0000_i1025" DrawAspect="Content" ObjectID="_1704946008" r:id="rId9"/>
              </w:object>
            </w:r>
          </w:p>
        </w:tc>
        <w:tc>
          <w:tcPr>
            <w:tcW w:w="4508" w:type="dxa"/>
          </w:tcPr>
          <w:p w14:paraId="19E3CD6A" w14:textId="45D115D0" w:rsidR="00FF58CB" w:rsidRPr="00F238F1" w:rsidRDefault="008F565C" w:rsidP="00190322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object w:dxaOrig="11640" w:dyaOrig="6390" w14:anchorId="1AFA2CFA">
                <v:shape id="_x0000_i1026" type="#_x0000_t75" style="width:198.7pt;height:108.85pt" o:ole="">
                  <v:imagedata r:id="rId10" o:title=""/>
                </v:shape>
                <o:OLEObject Type="Embed" ProgID="Paint.Picture" ShapeID="_x0000_i1026" DrawAspect="Content" ObjectID="_1704946009" r:id="rId11"/>
              </w:object>
            </w:r>
          </w:p>
        </w:tc>
      </w:tr>
      <w:tr w:rsidR="00F238F1" w:rsidRPr="00F238F1" w14:paraId="34BB601C" w14:textId="77777777" w:rsidTr="00841D21">
        <w:tc>
          <w:tcPr>
            <w:tcW w:w="4508" w:type="dxa"/>
          </w:tcPr>
          <w:p w14:paraId="7FCFE033" w14:textId="77777777" w:rsidR="00FF58CB" w:rsidRPr="00F238F1" w:rsidRDefault="00AA67B1" w:rsidP="00AA67B1">
            <w:pPr>
              <w:pStyle w:val="ListParagraph"/>
              <w:numPr>
                <w:ilvl w:val="0"/>
                <w:numId w:val="4"/>
              </w:num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t>Voltage divider circuit</w:t>
            </w:r>
          </w:p>
          <w:p w14:paraId="2B18067E" w14:textId="6DAC2337" w:rsidR="00841D21" w:rsidRPr="00F238F1" w:rsidRDefault="00841D21" w:rsidP="00841D21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508" w:type="dxa"/>
          </w:tcPr>
          <w:p w14:paraId="53BDD5AE" w14:textId="12B3C7FE" w:rsidR="00FF58CB" w:rsidRPr="00F238F1" w:rsidRDefault="003031B3" w:rsidP="00190322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t xml:space="preserve">(b) </w:t>
            </w:r>
            <w:r w:rsidR="008F565C" w:rsidRPr="00F238F1">
              <w:rPr>
                <w:color w:val="000000" w:themeColor="text1"/>
              </w:rPr>
              <w:t>RC circuit</w:t>
            </w:r>
          </w:p>
        </w:tc>
      </w:tr>
      <w:tr w:rsidR="00F238F1" w:rsidRPr="00F238F1" w14:paraId="4C2E2B86" w14:textId="77777777" w:rsidTr="00841D21">
        <w:tc>
          <w:tcPr>
            <w:tcW w:w="4508" w:type="dxa"/>
          </w:tcPr>
          <w:p w14:paraId="0A958B88" w14:textId="2D0D3D87" w:rsidR="008F565C" w:rsidRPr="00F238F1" w:rsidRDefault="00841D21" w:rsidP="00776B57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object w:dxaOrig="16245" w:dyaOrig="8190" w14:anchorId="1AFB302F">
                <v:shape id="_x0000_i1027" type="#_x0000_t75" style="width:198.15pt;height:100.2pt" o:ole="">
                  <v:imagedata r:id="rId12" o:title=""/>
                </v:shape>
                <o:OLEObject Type="Embed" ProgID="Paint.Picture" ShapeID="_x0000_i1027" DrawAspect="Content" ObjectID="_1704946010" r:id="rId13"/>
              </w:object>
            </w:r>
          </w:p>
        </w:tc>
        <w:tc>
          <w:tcPr>
            <w:tcW w:w="4508" w:type="dxa"/>
          </w:tcPr>
          <w:p w14:paraId="26169A67" w14:textId="303C68F3" w:rsidR="008F565C" w:rsidRPr="00F238F1" w:rsidRDefault="00230C5D" w:rsidP="00776B57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object w:dxaOrig="12495" w:dyaOrig="8205" w14:anchorId="3D0BF108">
                <v:shape id="_x0000_i1028" type="#_x0000_t75" style="width:152.65pt;height:100.2pt" o:ole="">
                  <v:imagedata r:id="rId14" o:title=""/>
                </v:shape>
                <o:OLEObject Type="Embed" ProgID="Paint.Picture" ShapeID="_x0000_i1028" DrawAspect="Content" ObjectID="_1704946011" r:id="rId15"/>
              </w:object>
            </w:r>
          </w:p>
        </w:tc>
      </w:tr>
      <w:tr w:rsidR="008F565C" w:rsidRPr="00F238F1" w14:paraId="0CFC42B8" w14:textId="77777777" w:rsidTr="00841D21">
        <w:tc>
          <w:tcPr>
            <w:tcW w:w="4508" w:type="dxa"/>
          </w:tcPr>
          <w:p w14:paraId="363C4BA3" w14:textId="2C69D1F3" w:rsidR="008F565C" w:rsidRPr="00F238F1" w:rsidRDefault="00841D21" w:rsidP="00841D21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t>(c) RLC circuit</w:t>
            </w:r>
          </w:p>
        </w:tc>
        <w:tc>
          <w:tcPr>
            <w:tcW w:w="4508" w:type="dxa"/>
          </w:tcPr>
          <w:p w14:paraId="422E8049" w14:textId="4C729DC7" w:rsidR="008F565C" w:rsidRPr="00F238F1" w:rsidRDefault="00230C5D" w:rsidP="00190322">
            <w:pPr>
              <w:jc w:val="center"/>
              <w:rPr>
                <w:color w:val="000000" w:themeColor="text1"/>
              </w:rPr>
            </w:pPr>
            <w:r w:rsidRPr="00F238F1">
              <w:rPr>
                <w:color w:val="000000" w:themeColor="text1"/>
              </w:rPr>
              <w:t>(d) LC circuit</w:t>
            </w:r>
          </w:p>
        </w:tc>
      </w:tr>
    </w:tbl>
    <w:p w14:paraId="013B05BE" w14:textId="77777777" w:rsidR="001D430B" w:rsidRPr="00F238F1" w:rsidRDefault="001D430B" w:rsidP="00190322">
      <w:pPr>
        <w:jc w:val="center"/>
        <w:rPr>
          <w:color w:val="000000" w:themeColor="text1"/>
        </w:rPr>
      </w:pPr>
    </w:p>
    <w:p w14:paraId="13466ED4" w14:textId="726D7A9E" w:rsidR="00E1635E" w:rsidRPr="00F238F1" w:rsidRDefault="00142343" w:rsidP="00162B23">
      <w:pPr>
        <w:pStyle w:val="ListParagraph"/>
        <w:numPr>
          <w:ilvl w:val="0"/>
          <w:numId w:val="3"/>
        </w:numPr>
        <w:ind w:left="426"/>
        <w:rPr>
          <w:color w:val="000000" w:themeColor="text1"/>
        </w:rPr>
      </w:pPr>
      <w:r w:rsidRPr="00F238F1">
        <w:rPr>
          <w:color w:val="000000" w:themeColor="text1"/>
        </w:rPr>
        <w:t xml:space="preserve">Consider the following mechanical system with force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4A7D5C" w:rsidRPr="00F238F1">
        <w:rPr>
          <w:rFonts w:eastAsiaTheme="minorEastAsia"/>
          <w:color w:val="000000" w:themeColor="text1"/>
        </w:rPr>
        <w:t xml:space="preserve"> </w:t>
      </w:r>
      <w:r w:rsidRPr="00F238F1">
        <w:rPr>
          <w:color w:val="000000" w:themeColor="text1"/>
        </w:rPr>
        <w:t xml:space="preserve">as the input and the </w:t>
      </w:r>
      <w:r w:rsidR="004A7D5C" w:rsidRPr="00F238F1">
        <w:rPr>
          <w:color w:val="000000" w:themeColor="text1"/>
        </w:rPr>
        <w:t xml:space="preserve">velocity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4A7D5C" w:rsidRPr="00F238F1">
        <w:rPr>
          <w:rFonts w:eastAsiaTheme="minorEastAsia"/>
          <w:color w:val="000000" w:themeColor="text1"/>
        </w:rPr>
        <w:t xml:space="preserve"> </w:t>
      </w:r>
      <w:r w:rsidR="00D45D67" w:rsidRPr="00F238F1">
        <w:rPr>
          <w:color w:val="000000" w:themeColor="text1"/>
        </w:rPr>
        <w:t xml:space="preserve">of </w:t>
      </w:r>
      <w:r w:rsidR="004A7D5C" w:rsidRPr="00F238F1">
        <w:rPr>
          <w:color w:val="000000" w:themeColor="text1"/>
        </w:rPr>
        <w:t xml:space="preserve">the </w:t>
      </w:r>
      <w:r w:rsidR="00D45D67" w:rsidRPr="00F238F1">
        <w:rPr>
          <w:color w:val="000000" w:themeColor="text1"/>
        </w:rPr>
        <w:t xml:space="preserve">mass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="00D45D67" w:rsidRPr="00F238F1">
        <w:rPr>
          <w:color w:val="000000" w:themeColor="text1"/>
        </w:rPr>
        <w:t xml:space="preserve"> as the output. Plot the magnitude and phase response of this LTI system.</w:t>
      </w:r>
    </w:p>
    <w:p w14:paraId="47F6E4B3" w14:textId="67144E85" w:rsidR="00484A15" w:rsidRPr="00F238F1" w:rsidRDefault="004A7D5C" w:rsidP="00484A15">
      <w:pPr>
        <w:pStyle w:val="ListParagraph"/>
        <w:ind w:left="426"/>
        <w:jc w:val="center"/>
        <w:rPr>
          <w:color w:val="000000" w:themeColor="text1"/>
        </w:rPr>
      </w:pPr>
      <w:r w:rsidRPr="00F238F1">
        <w:rPr>
          <w:color w:val="000000" w:themeColor="text1"/>
        </w:rPr>
        <w:object w:dxaOrig="4320" w:dyaOrig="3854" w14:anchorId="007B6D44">
          <v:shape id="_x0000_i1029" type="#_x0000_t75" style="width:240.2pt;height:120.4pt" o:ole="">
            <v:imagedata r:id="rId16" o:title=""/>
          </v:shape>
          <o:OLEObject Type="Embed" ProgID="Paint.Picture" ShapeID="_x0000_i1029" DrawAspect="Content" ObjectID="_1704946012" r:id="rId17"/>
        </w:object>
      </w:r>
    </w:p>
    <w:p w14:paraId="6B22DC8A" w14:textId="77777777" w:rsidR="00312A36" w:rsidRPr="00F238F1" w:rsidRDefault="00312A36" w:rsidP="000F3B73">
      <w:pPr>
        <w:pStyle w:val="ListParagraph"/>
        <w:ind w:left="426"/>
        <w:rPr>
          <w:color w:val="000000" w:themeColor="text1"/>
        </w:rPr>
      </w:pPr>
    </w:p>
    <w:p w14:paraId="1382E91D" w14:textId="665A49C0" w:rsidR="00484A15" w:rsidRPr="00F238F1" w:rsidRDefault="00883593" w:rsidP="00162B23">
      <w:pPr>
        <w:pStyle w:val="ListParagraph"/>
        <w:numPr>
          <w:ilvl w:val="0"/>
          <w:numId w:val="3"/>
        </w:numPr>
        <w:ind w:left="426"/>
        <w:rPr>
          <w:color w:val="000000" w:themeColor="text1"/>
        </w:rPr>
      </w:pPr>
      <w:r w:rsidRPr="00F238F1">
        <w:rPr>
          <w:color w:val="000000" w:themeColor="text1"/>
        </w:rPr>
        <w:t xml:space="preserve">Consider the following linear </w:t>
      </w:r>
      <w:r w:rsidR="002A2E90" w:rsidRPr="00F238F1">
        <w:rPr>
          <w:color w:val="000000" w:themeColor="text1"/>
        </w:rPr>
        <w:t xml:space="preserve">force </w:t>
      </w:r>
      <w:r w:rsidRPr="00F238F1">
        <w:rPr>
          <w:color w:val="000000" w:themeColor="text1"/>
        </w:rPr>
        <w:t>sensor</w:t>
      </w:r>
      <w:r w:rsidR="0028460C" w:rsidRPr="00F238F1">
        <w:rPr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28460C" w:rsidRPr="00F238F1">
        <w:rPr>
          <w:rFonts w:eastAsiaTheme="minorEastAsia"/>
          <w:color w:val="000000" w:themeColor="text1"/>
        </w:rPr>
        <w:t xml:space="preserve"> </w:t>
      </w:r>
      <w:r w:rsidR="002A2E90" w:rsidRPr="00F238F1">
        <w:rPr>
          <w:rFonts w:eastAsiaTheme="minorEastAsia"/>
          <w:color w:val="000000" w:themeColor="text1"/>
        </w:rPr>
        <w:t xml:space="preserve">is the input force in Newtons and </w:t>
      </w:r>
      <m:oMath>
        <m:r>
          <w:rPr>
            <w:rFonts w:ascii="Cambria Math" w:eastAsiaTheme="minorEastAsia" w:hAnsi="Cambria Math"/>
            <w:color w:val="000000" w:themeColor="text1"/>
          </w:rPr>
          <m:t>v</m:t>
        </m:r>
      </m:oMath>
      <w:r w:rsidR="00CD7450" w:rsidRPr="00F238F1">
        <w:rPr>
          <w:rFonts w:eastAsiaTheme="minorEastAsia"/>
          <w:color w:val="000000" w:themeColor="text1"/>
        </w:rPr>
        <w:t xml:space="preserve"> is the output voltage of the senor in. The parameter </w:t>
      </w:r>
      <m:oMath>
        <m:r>
          <w:rPr>
            <w:rFonts w:ascii="Cambria Math" w:eastAsiaTheme="minorEastAsia" w:hAnsi="Cambria Math"/>
            <w:color w:val="000000" w:themeColor="text1"/>
          </w:rPr>
          <m:t>k</m:t>
        </m:r>
      </m:oMath>
      <w:r w:rsidR="0028460C" w:rsidRPr="00F238F1">
        <w:rPr>
          <w:rFonts w:eastAsiaTheme="minorEastAsia"/>
          <w:color w:val="000000" w:themeColor="text1"/>
        </w:rPr>
        <w:t xml:space="preserve"> is the sensor’s static sensitivity</w:t>
      </w:r>
      <w:r w:rsidR="00CD7450" w:rsidRPr="00F238F1">
        <w:rPr>
          <w:rFonts w:eastAsiaTheme="minorEastAsia"/>
          <w:color w:val="000000" w:themeColor="text1"/>
        </w:rPr>
        <w:t xml:space="preserve"> with units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den>
        </m:f>
      </m:oMath>
      <w:r w:rsidR="0028460C" w:rsidRPr="00F238F1">
        <w:rPr>
          <w:rFonts w:eastAsiaTheme="minorEastAsia"/>
          <w:color w:val="000000" w:themeColor="text1"/>
        </w:rPr>
        <w:t xml:space="preserve">. The actual output of the sensor </w:t>
      </w:r>
      <w:r w:rsidR="00D171D8" w:rsidRPr="00F238F1">
        <w:rPr>
          <w:rFonts w:eastAsiaTheme="minorEastAsia"/>
          <w:color w:val="000000" w:themeColor="text1"/>
        </w:rPr>
        <w:t xml:space="preserve">consists of contribution from the input force, and measurement noise </w:t>
      </w:r>
      <m:oMath>
        <m:r>
          <w:rPr>
            <w:rFonts w:ascii="Cambria Math" w:eastAsiaTheme="minorEastAsia" w:hAnsi="Cambria Math"/>
            <w:color w:val="000000" w:themeColor="text1"/>
          </w:rPr>
          <m:t>ϵ</m:t>
        </m:r>
      </m:oMath>
      <w:r w:rsidR="00D171D8" w:rsidRPr="00F238F1">
        <w:rPr>
          <w:rFonts w:eastAsiaTheme="minorEastAsia"/>
          <w:color w:val="000000" w:themeColor="text1"/>
        </w:rPr>
        <w:t>.</w:t>
      </w:r>
    </w:p>
    <w:p w14:paraId="4CE038A1" w14:textId="2137E397" w:rsidR="005E4DF5" w:rsidRPr="00F238F1" w:rsidRDefault="008A6734" w:rsidP="005E4DF5">
      <w:pPr>
        <w:pStyle w:val="ListParagraph"/>
        <w:ind w:left="426"/>
        <w:jc w:val="center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v=k∙f+ ε</m:t>
          </m:r>
        </m:oMath>
      </m:oMathPara>
    </w:p>
    <w:p w14:paraId="39C801D3" w14:textId="2528DE38" w:rsidR="00EA05BA" w:rsidRPr="00F238F1" w:rsidRDefault="0027333D" w:rsidP="00EA05BA">
      <w:pPr>
        <w:pStyle w:val="ListParagraph"/>
        <w:ind w:left="426"/>
        <w:rPr>
          <w:rFonts w:eastAsiaTheme="minorEastAsia"/>
          <w:color w:val="000000" w:themeColor="text1"/>
        </w:rPr>
      </w:pPr>
      <w:r w:rsidRPr="00F238F1">
        <w:rPr>
          <w:color w:val="000000" w:themeColor="text1"/>
        </w:rPr>
        <w:lastRenderedPageBreak/>
        <w:t>If the measurement noise voltage</w:t>
      </w:r>
      <w:r w:rsidR="00DF756E" w:rsidRPr="00F238F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Pr="00F238F1">
        <w:rPr>
          <w:color w:val="000000" w:themeColor="text1"/>
        </w:rPr>
        <w:t xml:space="preserve"> </w:t>
      </w:r>
      <w:r w:rsidR="00513869" w:rsidRPr="00F238F1">
        <w:rPr>
          <w:color w:val="000000" w:themeColor="text1"/>
        </w:rPr>
        <w:t xml:space="preserve">is normally distributed with mean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 w:rsidR="00513869" w:rsidRPr="00F238F1">
        <w:rPr>
          <w:rFonts w:eastAsiaTheme="minorEastAsia"/>
          <w:color w:val="000000" w:themeColor="text1"/>
        </w:rPr>
        <w:t xml:space="preserve"> and variance </w:t>
      </w:r>
      <m:oMath>
        <m:r>
          <w:rPr>
            <w:rFonts w:ascii="Cambria Math" w:hAnsi="Cambria Math"/>
            <w:color w:val="000000" w:themeColor="text1"/>
          </w:rPr>
          <m:t>9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mV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DD7C05" w:rsidRPr="00F238F1">
        <w:rPr>
          <w:rFonts w:eastAsiaTheme="minorEastAsia"/>
          <w:color w:val="000000" w:themeColor="text1"/>
        </w:rPr>
        <w:t xml:space="preserve">, and </w:t>
      </w:r>
      <m:oMath>
        <m:r>
          <w:rPr>
            <w:rFonts w:ascii="Cambria Math" w:eastAsiaTheme="minorEastAsia" w:hAnsi="Cambria Math"/>
            <w:color w:val="000000" w:themeColor="text1"/>
          </w:rPr>
          <m:t>k=0.3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den>
        </m:f>
      </m:oMath>
      <w:r w:rsidR="00ED4093" w:rsidRPr="00F238F1">
        <w:rPr>
          <w:rFonts w:eastAsiaTheme="minorEastAsia"/>
          <w:color w:val="000000" w:themeColor="text1"/>
        </w:rPr>
        <w:t>.</w:t>
      </w:r>
      <w:r w:rsidR="00800F7F" w:rsidRPr="00F238F1">
        <w:rPr>
          <w:rFonts w:eastAsiaTheme="minorEastAsia"/>
          <w:color w:val="000000" w:themeColor="text1"/>
        </w:rPr>
        <w:t xml:space="preserve"> What is the expected uncertainty </w:t>
      </w:r>
      <w:r w:rsidR="00513869" w:rsidRPr="00F238F1">
        <w:rPr>
          <w:rFonts w:eastAsiaTheme="minorEastAsia"/>
          <w:color w:val="000000" w:themeColor="text1"/>
        </w:rPr>
        <w:t xml:space="preserve">(variance) </w:t>
      </w:r>
      <w:r w:rsidR="00800F7F" w:rsidRPr="00F238F1">
        <w:rPr>
          <w:rFonts w:eastAsiaTheme="minorEastAsia"/>
          <w:color w:val="000000" w:themeColor="text1"/>
        </w:rPr>
        <w:t xml:space="preserve">in the force measured using this sensor assuming that </w:t>
      </w:r>
      <m:oMath>
        <m:r>
          <w:rPr>
            <w:rFonts w:ascii="Cambria Math" w:eastAsiaTheme="minorEastAsia" w:hAnsi="Cambria Math"/>
            <w:color w:val="000000" w:themeColor="text1"/>
          </w:rPr>
          <m:t>ϵ</m:t>
        </m:r>
      </m:oMath>
      <w:r w:rsidR="00800F7F" w:rsidRPr="00F238F1">
        <w:rPr>
          <w:rFonts w:eastAsiaTheme="minorEastAsia"/>
          <w:color w:val="000000" w:themeColor="text1"/>
        </w:rPr>
        <w:t xml:space="preserve"> includes the contribution of all the possible sources of error in the sensing </w:t>
      </w:r>
      <w:proofErr w:type="gramStart"/>
      <w:r w:rsidR="00800F7F" w:rsidRPr="00F238F1">
        <w:rPr>
          <w:rFonts w:eastAsiaTheme="minorEastAsia"/>
          <w:color w:val="000000" w:themeColor="text1"/>
        </w:rPr>
        <w:t>system.</w:t>
      </w:r>
      <w:proofErr w:type="gramEnd"/>
      <w:r w:rsidR="00F43AB0" w:rsidRPr="00F238F1">
        <w:rPr>
          <w:rFonts w:eastAsiaTheme="minorEastAsia"/>
          <w:color w:val="000000" w:themeColor="text1"/>
        </w:rPr>
        <w:t xml:space="preserve"> If </w:t>
      </w:r>
      <w:r w:rsidR="00A46B56" w:rsidRPr="00F238F1">
        <w:rPr>
          <w:rFonts w:eastAsiaTheme="minorEastAsia"/>
          <w:color w:val="000000" w:themeColor="text1"/>
        </w:rPr>
        <w:t xml:space="preserve">you </w:t>
      </w:r>
      <w:r w:rsidR="00F43AB0" w:rsidRPr="00F238F1">
        <w:rPr>
          <w:rFonts w:eastAsiaTheme="minorEastAsia"/>
          <w:color w:val="000000" w:themeColor="text1"/>
        </w:rPr>
        <w:t xml:space="preserve">are interested in measuring forces in an application with </w:t>
      </w:r>
      <w:r w:rsidR="00A46B56" w:rsidRPr="00F238F1">
        <w:rPr>
          <w:rFonts w:eastAsiaTheme="minorEastAsia"/>
          <w:color w:val="000000" w:themeColor="text1"/>
        </w:rPr>
        <w:t xml:space="preserve">variance </w:t>
      </w:r>
      <w:r w:rsidR="00F43AB0" w:rsidRPr="00F238F1">
        <w:rPr>
          <w:rFonts w:eastAsiaTheme="minorEastAsia"/>
          <w:color w:val="000000" w:themeColor="text1"/>
        </w:rPr>
        <w:t xml:space="preserve">of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F43AB0" w:rsidRPr="00F238F1">
        <w:rPr>
          <w:rFonts w:eastAsiaTheme="minorEastAsia"/>
          <w:color w:val="000000" w:themeColor="text1"/>
        </w:rPr>
        <w:t xml:space="preserve"> would you recommend the use of this sensor?</w:t>
      </w:r>
      <w:r w:rsidR="00143946" w:rsidRPr="00F238F1">
        <w:rPr>
          <w:rFonts w:eastAsiaTheme="minorEastAsia"/>
          <w:color w:val="000000" w:themeColor="text1"/>
        </w:rPr>
        <w:t xml:space="preserve"> Explain your answer.</w:t>
      </w:r>
    </w:p>
    <w:p w14:paraId="5B6D796F" w14:textId="13AF2187" w:rsidR="0027257D" w:rsidRPr="00F238F1" w:rsidRDefault="0027257D" w:rsidP="00EA05BA">
      <w:pPr>
        <w:pStyle w:val="ListParagraph"/>
        <w:ind w:left="426"/>
        <w:rPr>
          <w:rFonts w:eastAsiaTheme="minorEastAsia"/>
          <w:color w:val="000000" w:themeColor="text1"/>
        </w:rPr>
      </w:pPr>
      <w:r w:rsidRPr="00F238F1">
        <w:rPr>
          <w:rFonts w:eastAsiaTheme="minorEastAsia"/>
          <w:i/>
          <w:iCs/>
          <w:color w:val="000000" w:themeColor="text1"/>
        </w:rPr>
        <w:t xml:space="preserve">Hint: </w:t>
      </w:r>
      <w:r w:rsidR="00AD663F" w:rsidRPr="00F238F1">
        <w:rPr>
          <w:rFonts w:eastAsiaTheme="minorEastAsia"/>
          <w:color w:val="000000" w:themeColor="text1"/>
        </w:rPr>
        <w:t xml:space="preserve">If the random variable 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="00AD663F" w:rsidRPr="00F238F1">
        <w:rPr>
          <w:rFonts w:eastAsiaTheme="minorEastAsia"/>
          <w:color w:val="000000" w:themeColor="text1"/>
        </w:rPr>
        <w:t xml:space="preserve"> is normally distributed with mean </w:t>
      </w:r>
      <m:oMath>
        <m:r>
          <w:rPr>
            <w:rFonts w:ascii="Cambria Math" w:eastAsiaTheme="minorEastAsia" w:hAnsi="Cambria Math"/>
            <w:color w:val="000000" w:themeColor="text1"/>
          </w:rPr>
          <m:t>μ</m:t>
        </m:r>
      </m:oMath>
      <w:r w:rsidR="00AD663F" w:rsidRPr="00F238F1">
        <w:rPr>
          <w:rFonts w:eastAsiaTheme="minorEastAsia"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AD663F" w:rsidRPr="00F238F1">
        <w:rPr>
          <w:rFonts w:eastAsiaTheme="minorEastAsia"/>
          <w:color w:val="000000" w:themeColor="text1"/>
        </w:rPr>
        <w:t xml:space="preserve">, then the random variable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</m:oMath>
      <w:r w:rsidR="00655530" w:rsidRPr="00F238F1">
        <w:rPr>
          <w:rFonts w:eastAsiaTheme="minorEastAsia"/>
          <w:color w:val="000000" w:themeColor="text1"/>
        </w:rPr>
        <w:t xml:space="preserve"> is normally distributed with mean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μ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den>
        </m:f>
      </m:oMath>
      <w:r w:rsidR="00655530" w:rsidRPr="00F238F1">
        <w:rPr>
          <w:rFonts w:eastAsiaTheme="minorEastAsia"/>
          <w:color w:val="000000" w:themeColor="text1"/>
        </w:rPr>
        <w:t xml:space="preserve"> and variance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 w:rsidR="00655530" w:rsidRPr="00F238F1">
        <w:rPr>
          <w:rFonts w:eastAsiaTheme="minorEastAsia"/>
          <w:color w:val="000000" w:themeColor="text1"/>
        </w:rPr>
        <w:t xml:space="preserve">, where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 w:rsidR="00655530" w:rsidRPr="00F238F1">
        <w:rPr>
          <w:rFonts w:eastAsiaTheme="minorEastAsia"/>
          <w:color w:val="000000" w:themeColor="text1"/>
        </w:rPr>
        <w:t xml:space="preserve"> is a real number.</w:t>
      </w:r>
    </w:p>
    <w:p w14:paraId="3A0B7642" w14:textId="77777777" w:rsidR="00143946" w:rsidRPr="00F238F1" w:rsidRDefault="00143946" w:rsidP="00EA05BA">
      <w:pPr>
        <w:pStyle w:val="ListParagraph"/>
        <w:ind w:left="426"/>
        <w:rPr>
          <w:rFonts w:eastAsiaTheme="minorEastAsia"/>
          <w:color w:val="000000" w:themeColor="text1"/>
        </w:rPr>
      </w:pPr>
    </w:p>
    <w:p w14:paraId="3F91028A" w14:textId="40D0F06C" w:rsidR="009A19A5" w:rsidRPr="00F238F1" w:rsidRDefault="003555F2" w:rsidP="00EA05BA">
      <w:pPr>
        <w:pStyle w:val="ListParagraph"/>
        <w:ind w:left="426"/>
        <w:rPr>
          <w:rFonts w:eastAsiaTheme="minorEastAsia"/>
          <w:color w:val="000000" w:themeColor="text1"/>
        </w:rPr>
      </w:pPr>
      <w:r w:rsidRPr="00F238F1">
        <w:rPr>
          <w:rFonts w:eastAsiaTheme="minorEastAsia"/>
          <w:color w:val="000000" w:themeColor="text1"/>
        </w:rPr>
        <w:t xml:space="preserve">You have a few of these sensors </w:t>
      </w:r>
      <w:r w:rsidR="00E53970" w:rsidRPr="00F238F1">
        <w:rPr>
          <w:rFonts w:eastAsiaTheme="minorEastAsia"/>
          <w:color w:val="000000" w:themeColor="text1"/>
        </w:rPr>
        <w:t xml:space="preserve">with </w:t>
      </w:r>
      <w:r w:rsidR="00854F3B" w:rsidRPr="00F238F1">
        <w:rPr>
          <w:rFonts w:eastAsiaTheme="minorEastAsia"/>
          <w:color w:val="000000" w:themeColor="text1"/>
        </w:rPr>
        <w:t xml:space="preserve">you and all of them have the </w:t>
      </w:r>
      <w:r w:rsidR="00E53970" w:rsidRPr="00F238F1">
        <w:rPr>
          <w:rFonts w:eastAsiaTheme="minorEastAsia"/>
          <w:color w:val="000000" w:themeColor="text1"/>
        </w:rPr>
        <w:t xml:space="preserve">same sensitivity </w:t>
      </w:r>
      <m:oMath>
        <m:r>
          <w:rPr>
            <w:rFonts w:ascii="Cambria Math" w:eastAsiaTheme="minorEastAsia" w:hAnsi="Cambria Math"/>
            <w:color w:val="000000" w:themeColor="text1"/>
          </w:rPr>
          <m:t>k=0.05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mV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den>
        </m:f>
      </m:oMath>
      <w:r w:rsidR="00E53970" w:rsidRPr="00F238F1">
        <w:rPr>
          <w:rFonts w:eastAsiaTheme="minorEastAsia"/>
          <w:color w:val="000000" w:themeColor="text1"/>
        </w:rPr>
        <w:t xml:space="preserve"> </w:t>
      </w:r>
      <w:r w:rsidRPr="00F238F1">
        <w:rPr>
          <w:rFonts w:eastAsiaTheme="minorEastAsia"/>
          <w:color w:val="000000" w:themeColor="text1"/>
        </w:rPr>
        <w:t xml:space="preserve">at your disposal, and you are able to use several of these to </w:t>
      </w:r>
      <w:proofErr w:type="spellStart"/>
      <w:r w:rsidRPr="00F238F1">
        <w:rPr>
          <w:rFonts w:eastAsiaTheme="minorEastAsia"/>
          <w:color w:val="000000" w:themeColor="text1"/>
        </w:rPr>
        <w:t>parallely</w:t>
      </w:r>
      <w:proofErr w:type="spellEnd"/>
      <w:r w:rsidRPr="00F238F1">
        <w:rPr>
          <w:rFonts w:eastAsiaTheme="minorEastAsia"/>
          <w:color w:val="000000" w:themeColor="text1"/>
        </w:rPr>
        <w:t xml:space="preserve"> measure the </w:t>
      </w:r>
      <w:r w:rsidR="00E53970" w:rsidRPr="00F238F1">
        <w:rPr>
          <w:rFonts w:eastAsiaTheme="minorEastAsia"/>
          <w:color w:val="000000" w:themeColor="text1"/>
        </w:rPr>
        <w:t>applied force in an application.</w:t>
      </w:r>
      <w:r w:rsidR="00752866" w:rsidRPr="00F238F1">
        <w:rPr>
          <w:rFonts w:eastAsiaTheme="minorEastAsia"/>
          <w:color w:val="000000" w:themeColor="text1"/>
        </w:rPr>
        <w:t xml:space="preserve"> Let’s assume that you have decided to </w:t>
      </w:r>
      <w:r w:rsidR="00584AF0" w:rsidRPr="00F238F1">
        <w:rPr>
          <w:rFonts w:eastAsiaTheme="minorEastAsia"/>
          <w:color w:val="000000" w:themeColor="text1"/>
        </w:rPr>
        <w:t xml:space="preserve">use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584AF0" w:rsidRPr="00F238F1">
        <w:rPr>
          <w:rFonts w:eastAsiaTheme="minorEastAsia"/>
          <w:color w:val="000000" w:themeColor="text1"/>
        </w:rPr>
        <w:t xml:space="preserve"> such sensors to make measurement of this single applied force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</m:oMath>
      <w:r w:rsidR="008A6734" w:rsidRPr="00F238F1">
        <w:rPr>
          <w:rFonts w:eastAsiaTheme="minorEastAsia"/>
          <w:color w:val="000000" w:themeColor="text1"/>
        </w:rPr>
        <w:t>, such that,</w:t>
      </w:r>
    </w:p>
    <w:p w14:paraId="2BC12C26" w14:textId="0E803A89" w:rsidR="003555F2" w:rsidRPr="00F238F1" w:rsidRDefault="005E43AF" w:rsidP="009A19A5">
      <w:pPr>
        <w:pStyle w:val="ListParagraph"/>
        <w:ind w:left="426"/>
        <w:jc w:val="center"/>
        <w:rPr>
          <w:rFonts w:eastAsiaTheme="minorEastAsia"/>
          <w:color w:val="000000" w:themeColor="text1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=k∙f+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=k∙f+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=k∙f+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=k∙f+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</w:rPr>
            <m:t>⟹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</w:rPr>
            <m:t>v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</w:rPr>
            <m:t>Af</m:t>
          </m:r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</w:rPr>
            <m:t>ε</m:t>
          </m:r>
        </m:oMath>
      </m:oMathPara>
    </w:p>
    <w:p w14:paraId="219212D8" w14:textId="6E4F86DC" w:rsidR="00800F7F" w:rsidRPr="00F238F1" w:rsidRDefault="00763C25" w:rsidP="00EA05BA">
      <w:pPr>
        <w:pStyle w:val="ListParagraph"/>
        <w:ind w:left="426"/>
        <w:rPr>
          <w:rFonts w:eastAsiaTheme="minorEastAsia"/>
          <w:color w:val="000000" w:themeColor="text1"/>
        </w:rPr>
      </w:pPr>
      <w:r w:rsidRPr="00F238F1">
        <w:rPr>
          <w:color w:val="000000" w:themeColor="text1"/>
        </w:rPr>
        <w:t xml:space="preserve">What is the sensitivity matrix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A</m:t>
        </m:r>
      </m:oMath>
      <w:r w:rsidR="00BC10D7" w:rsidRPr="00F238F1">
        <w:rPr>
          <w:rFonts w:eastAsiaTheme="minorEastAsia"/>
          <w:iCs/>
          <w:color w:val="000000" w:themeColor="text1"/>
        </w:rPr>
        <w:t xml:space="preserve">? </w:t>
      </w:r>
      <w:r w:rsidR="00447039" w:rsidRPr="00F238F1">
        <w:rPr>
          <w:rFonts w:eastAsiaTheme="minorEastAsia"/>
          <w:iCs/>
          <w:color w:val="000000" w:themeColor="text1"/>
        </w:rPr>
        <w:t xml:space="preserve">Given a measurement vector </w:t>
      </w:r>
      <m:oMath>
        <m:r>
          <m:rPr>
            <m:sty m:val="b"/>
          </m:rPr>
          <w:rPr>
            <w:rFonts w:ascii="Cambria Math" w:eastAsiaTheme="minorEastAsia" w:hAnsi="Cambria Math"/>
            <w:color w:val="000000" w:themeColor="text1"/>
          </w:rPr>
          <m:t>v</m:t>
        </m:r>
      </m:oMath>
      <w:r w:rsidR="00447039" w:rsidRPr="00F238F1">
        <w:rPr>
          <w:rFonts w:eastAsiaTheme="minorEastAsia"/>
          <w:iCs/>
          <w:color w:val="000000" w:themeColor="text1"/>
        </w:rPr>
        <w:t xml:space="preserve">, </w:t>
      </w:r>
      <w:r w:rsidR="00964A68" w:rsidRPr="00F238F1">
        <w:rPr>
          <w:rFonts w:eastAsiaTheme="minorEastAsia"/>
          <w:iCs/>
          <w:color w:val="000000" w:themeColor="text1"/>
        </w:rPr>
        <w:t xml:space="preserve">derive the expression for the force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</m:oMath>
      <w:r w:rsidR="00964A68" w:rsidRPr="00F238F1">
        <w:rPr>
          <w:rFonts w:eastAsiaTheme="minorEastAsia"/>
          <w:iCs/>
          <w:color w:val="000000" w:themeColor="text1"/>
        </w:rPr>
        <w:t xml:space="preserve"> estimate using the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964A68" w:rsidRPr="00F238F1">
        <w:rPr>
          <w:rFonts w:eastAsiaTheme="minorEastAsia"/>
          <w:iCs/>
          <w:color w:val="000000" w:themeColor="text1"/>
        </w:rPr>
        <w:t xml:space="preserve"> measurements.</w:t>
      </w:r>
      <w:r w:rsidR="00844998" w:rsidRPr="00F238F1">
        <w:rPr>
          <w:rFonts w:eastAsiaTheme="minorEastAsia"/>
          <w:iCs/>
          <w:color w:val="000000" w:themeColor="text1"/>
        </w:rPr>
        <w:t xml:space="preserve"> How is noise </w:t>
      </w:r>
      <w:r w:rsidR="00350094" w:rsidRPr="00F238F1">
        <w:rPr>
          <w:rFonts w:eastAsiaTheme="minorEastAsia"/>
          <w:iCs/>
          <w:color w:val="000000" w:themeColor="text1"/>
        </w:rPr>
        <w:t>affected by this estimation procedure?</w:t>
      </w:r>
      <w:r w:rsidR="00466DA8" w:rsidRPr="00F238F1">
        <w:rPr>
          <w:rFonts w:eastAsiaTheme="minorEastAsia"/>
          <w:iCs/>
          <w:color w:val="000000" w:themeColor="text1"/>
        </w:rPr>
        <w:t xml:space="preserve"> How many sensors would you need to use to get an estimate of the force </w:t>
      </w:r>
      <m:oMath>
        <m:r>
          <w:rPr>
            <w:rFonts w:ascii="Cambria Math" w:eastAsiaTheme="minorEastAsia" w:hAnsi="Cambria Math"/>
            <w:color w:val="000000" w:themeColor="text1"/>
          </w:rPr>
          <m:t>f</m:t>
        </m:r>
      </m:oMath>
      <w:r w:rsidR="00466DA8" w:rsidRPr="00F238F1">
        <w:rPr>
          <w:rFonts w:eastAsiaTheme="minorEastAsia"/>
          <w:iCs/>
          <w:color w:val="000000" w:themeColor="text1"/>
        </w:rPr>
        <w:t xml:space="preserve"> with a variance less than </w:t>
      </w:r>
      <w:r w:rsidR="00370559" w:rsidRPr="00F238F1">
        <w:rPr>
          <w:rFonts w:eastAsiaTheme="minorEastAsia"/>
          <w:iCs/>
          <w:color w:val="000000" w:themeColor="text1"/>
        </w:rPr>
        <w:t xml:space="preserve">or </w:t>
      </w:r>
      <w:r w:rsidR="00466DA8" w:rsidRPr="00F238F1">
        <w:rPr>
          <w:rFonts w:eastAsiaTheme="minorEastAsia"/>
          <w:iCs/>
          <w:color w:val="000000" w:themeColor="text1"/>
        </w:rPr>
        <w:t xml:space="preserve">equal to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5E1F2B" w:rsidRPr="00F238F1">
        <w:rPr>
          <w:rFonts w:eastAsiaTheme="minorEastAsia"/>
          <w:color w:val="000000" w:themeColor="text1"/>
        </w:rPr>
        <w:t>?</w:t>
      </w:r>
    </w:p>
    <w:p w14:paraId="4E69214C" w14:textId="39F32355" w:rsidR="00EF1EA1" w:rsidRPr="00F238F1" w:rsidRDefault="00B47010" w:rsidP="00EA05BA">
      <w:pPr>
        <w:pStyle w:val="ListParagraph"/>
        <w:ind w:left="426"/>
        <w:rPr>
          <w:rFonts w:eastAsiaTheme="minorEastAsia"/>
          <w:color w:val="000000" w:themeColor="text1"/>
        </w:rPr>
      </w:pPr>
      <w:r w:rsidRPr="00F238F1">
        <w:rPr>
          <w:rFonts w:eastAsiaTheme="minorEastAsia"/>
          <w:i/>
          <w:iCs/>
          <w:color w:val="000000" w:themeColor="text1"/>
        </w:rPr>
        <w:t>Hint:</w:t>
      </w:r>
      <w:r w:rsidR="00C76FF6" w:rsidRPr="00F238F1">
        <w:rPr>
          <w:rFonts w:eastAsiaTheme="minorEastAsia"/>
          <w:i/>
          <w:iCs/>
          <w:color w:val="000000" w:themeColor="text1"/>
        </w:rPr>
        <w:t xml:space="preserve"> </w:t>
      </w:r>
      <w:r w:rsidR="00C76FF6" w:rsidRPr="00F238F1">
        <w:rPr>
          <w:rFonts w:eastAsiaTheme="minorEastAsia"/>
          <w:color w:val="000000" w:themeColor="text1"/>
        </w:rPr>
        <w:t xml:space="preserve">If we have 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</m:oMath>
      <w:r w:rsidR="00C76FF6" w:rsidRPr="00F238F1">
        <w:rPr>
          <w:rFonts w:eastAsiaTheme="minorEastAsia"/>
          <w:color w:val="000000" w:themeColor="text1"/>
        </w:rPr>
        <w:t xml:space="preserve"> sta</w:t>
      </w:r>
      <w:r w:rsidR="00370559" w:rsidRPr="00F238F1">
        <w:rPr>
          <w:rFonts w:eastAsiaTheme="minorEastAsia"/>
          <w:color w:val="000000" w:themeColor="text1"/>
        </w:rPr>
        <w:t>ti</w:t>
      </w:r>
      <w:r w:rsidR="00C76FF6" w:rsidRPr="00F238F1">
        <w:rPr>
          <w:rFonts w:eastAsiaTheme="minorEastAsia"/>
          <w:color w:val="000000" w:themeColor="text1"/>
        </w:rPr>
        <w:t>stically independent</w:t>
      </w:r>
      <w:r w:rsidR="002B389D" w:rsidRPr="00F238F1">
        <w:rPr>
          <w:rFonts w:eastAsiaTheme="minorEastAsia"/>
          <w:color w:val="000000" w:themeColor="text1"/>
        </w:rPr>
        <w:t xml:space="preserve"> random variable</w:t>
      </w:r>
      <w:r w:rsidR="007C655A" w:rsidRPr="00F238F1">
        <w:rPr>
          <w:rFonts w:eastAsiaTheme="minorEastAsia"/>
          <w:color w:val="000000" w:themeColor="text1"/>
        </w:rPr>
        <w:t>s</w:t>
      </w:r>
      <w:r w:rsidR="00072870" w:rsidRPr="00F238F1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r>
          <w:rPr>
            <w:rFonts w:ascii="Cambria Math" w:hAnsi="Cambria Math"/>
            <w:color w:val="000000" w:themeColor="text1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</m:t>
            </m:r>
          </m:sub>
        </m:sSub>
      </m:oMath>
      <w:r w:rsidR="00072870" w:rsidRPr="00F238F1">
        <w:rPr>
          <w:rFonts w:eastAsiaTheme="minorEastAsia"/>
          <w:color w:val="000000" w:themeColor="text1"/>
        </w:rPr>
        <w:t xml:space="preserve"> all of which are normally distributed with mean </w:t>
      </w:r>
      <m:oMath>
        <m:r>
          <w:rPr>
            <w:rFonts w:ascii="Cambria Math" w:eastAsiaTheme="minorEastAsia" w:hAnsi="Cambria Math"/>
            <w:color w:val="000000" w:themeColor="text1"/>
          </w:rPr>
          <m:t>μ</m:t>
        </m:r>
      </m:oMath>
      <w:r w:rsidR="00072870" w:rsidRPr="00F238F1">
        <w:rPr>
          <w:rFonts w:eastAsiaTheme="minorEastAsia"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072870" w:rsidRPr="00F238F1">
        <w:rPr>
          <w:rFonts w:eastAsiaTheme="minorEastAsia"/>
          <w:color w:val="000000" w:themeColor="text1"/>
        </w:rPr>
        <w:t xml:space="preserve">. Then the </w:t>
      </w:r>
      <w:r w:rsidR="00E95195" w:rsidRPr="00F238F1">
        <w:rPr>
          <w:rFonts w:eastAsiaTheme="minorEastAsia"/>
          <w:color w:val="000000" w:themeColor="text1"/>
        </w:rPr>
        <w:t xml:space="preserve">random variable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DD472A" w:rsidRPr="00F238F1">
        <w:rPr>
          <w:rFonts w:eastAsiaTheme="minorEastAsia"/>
          <w:color w:val="000000" w:themeColor="text1"/>
        </w:rPr>
        <w:t xml:space="preserve"> has a mean </w:t>
      </w:r>
      <m:oMath>
        <m:r>
          <w:rPr>
            <w:rFonts w:ascii="Cambria Math" w:eastAsiaTheme="minorEastAsia" w:hAnsi="Cambria Math"/>
            <w:color w:val="000000" w:themeColor="text1"/>
          </w:rPr>
          <m:t>μ</m:t>
        </m:r>
      </m:oMath>
      <w:r w:rsidR="00DD472A" w:rsidRPr="00F238F1">
        <w:rPr>
          <w:rFonts w:eastAsiaTheme="minorEastAsia"/>
          <w:color w:val="000000" w:themeColor="text1"/>
        </w:rPr>
        <w:t xml:space="preserve"> and variance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L</m:t>
            </m:r>
          </m:den>
        </m:f>
      </m:oMath>
      <w:r w:rsidR="004D6AFD" w:rsidRPr="00F238F1">
        <w:rPr>
          <w:rFonts w:eastAsiaTheme="minorEastAsia"/>
          <w:color w:val="000000" w:themeColor="text1"/>
        </w:rPr>
        <w:t>.</w:t>
      </w:r>
      <w:r w:rsidRPr="00F238F1">
        <w:rPr>
          <w:rFonts w:eastAsiaTheme="minorEastAsia"/>
          <w:i/>
          <w:iCs/>
          <w:color w:val="000000" w:themeColor="text1"/>
        </w:rPr>
        <w:t xml:space="preserve"> </w:t>
      </w:r>
    </w:p>
    <w:p w14:paraId="25AD6694" w14:textId="77777777" w:rsidR="00350094" w:rsidRPr="00F238F1" w:rsidRDefault="00350094" w:rsidP="00EA05BA">
      <w:pPr>
        <w:pStyle w:val="ListParagraph"/>
        <w:ind w:left="426"/>
        <w:rPr>
          <w:color w:val="000000" w:themeColor="text1"/>
        </w:rPr>
      </w:pPr>
    </w:p>
    <w:p w14:paraId="6530B80A" w14:textId="6715477A" w:rsidR="004F04AB" w:rsidRPr="00F238F1" w:rsidRDefault="004F04AB">
      <w:pPr>
        <w:rPr>
          <w:rFonts w:ascii="Univers LT Std 55" w:hAnsi="Univers LT Std 55"/>
          <w:color w:val="000000" w:themeColor="text1"/>
        </w:rPr>
      </w:pPr>
    </w:p>
    <w:p w14:paraId="52D2CC85" w14:textId="77777777" w:rsidR="00E43B52" w:rsidRPr="00F238F1" w:rsidRDefault="00E43B52">
      <w:pPr>
        <w:rPr>
          <w:rFonts w:ascii="Univers LT Std 55" w:hAnsi="Univers LT Std 55"/>
          <w:color w:val="000000" w:themeColor="text1"/>
        </w:rPr>
      </w:pPr>
    </w:p>
    <w:sectPr w:rsidR="00E43B52" w:rsidRPr="00F238F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C26ED" w14:textId="77777777" w:rsidR="007D239E" w:rsidRDefault="007D239E" w:rsidP="00E43B52">
      <w:pPr>
        <w:spacing w:after="0" w:line="240" w:lineRule="auto"/>
      </w:pPr>
      <w:r>
        <w:separator/>
      </w:r>
    </w:p>
  </w:endnote>
  <w:endnote w:type="continuationSeparator" w:id="0">
    <w:p w14:paraId="20EF3711" w14:textId="77777777" w:rsidR="007D239E" w:rsidRDefault="007D239E" w:rsidP="00E4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55">
    <w:altName w:val="Calibri"/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928F" w14:textId="77777777" w:rsidR="007D239E" w:rsidRDefault="007D239E" w:rsidP="00E43B52">
      <w:pPr>
        <w:spacing w:after="0" w:line="240" w:lineRule="auto"/>
      </w:pPr>
      <w:r>
        <w:separator/>
      </w:r>
    </w:p>
  </w:footnote>
  <w:footnote w:type="continuationSeparator" w:id="0">
    <w:p w14:paraId="6ED3C127" w14:textId="77777777" w:rsidR="007D239E" w:rsidRDefault="007D239E" w:rsidP="00E4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89D2" w14:textId="240C131E" w:rsidR="00E43B52" w:rsidRDefault="00E43B52">
    <w:pPr>
      <w:pStyle w:val="Header"/>
    </w:pPr>
    <w:r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7F0"/>
    <w:multiLevelType w:val="hybridMultilevel"/>
    <w:tmpl w:val="4EEE5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71D1"/>
    <w:multiLevelType w:val="hybridMultilevel"/>
    <w:tmpl w:val="5F6E85C8"/>
    <w:lvl w:ilvl="0" w:tplc="EF74D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5844"/>
    <w:multiLevelType w:val="hybridMultilevel"/>
    <w:tmpl w:val="AF8A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25B30"/>
    <w:multiLevelType w:val="hybridMultilevel"/>
    <w:tmpl w:val="64CC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DA1tDQwNLAwMTBS0lEKTi0uzszPAykwrwUAnAtTKCwAAAA="/>
  </w:docVars>
  <w:rsids>
    <w:rsidRoot w:val="009B51EB"/>
    <w:rsid w:val="00004269"/>
    <w:rsid w:val="000138CD"/>
    <w:rsid w:val="000218DC"/>
    <w:rsid w:val="00023FB3"/>
    <w:rsid w:val="00030700"/>
    <w:rsid w:val="00040688"/>
    <w:rsid w:val="000711CD"/>
    <w:rsid w:val="00072870"/>
    <w:rsid w:val="00074427"/>
    <w:rsid w:val="0008014A"/>
    <w:rsid w:val="0009350B"/>
    <w:rsid w:val="000A6322"/>
    <w:rsid w:val="000D266C"/>
    <w:rsid w:val="000F1A6A"/>
    <w:rsid w:val="000F3B73"/>
    <w:rsid w:val="000F76A8"/>
    <w:rsid w:val="00100A34"/>
    <w:rsid w:val="00110DF5"/>
    <w:rsid w:val="001142B3"/>
    <w:rsid w:val="0011479B"/>
    <w:rsid w:val="001360D4"/>
    <w:rsid w:val="00137341"/>
    <w:rsid w:val="0014144A"/>
    <w:rsid w:val="00142343"/>
    <w:rsid w:val="00143946"/>
    <w:rsid w:val="00162B23"/>
    <w:rsid w:val="0017237C"/>
    <w:rsid w:val="001874F0"/>
    <w:rsid w:val="00187D3B"/>
    <w:rsid w:val="00190322"/>
    <w:rsid w:val="00190C7E"/>
    <w:rsid w:val="001A271D"/>
    <w:rsid w:val="001D3BA6"/>
    <w:rsid w:val="001D430B"/>
    <w:rsid w:val="001D5A95"/>
    <w:rsid w:val="00230C5D"/>
    <w:rsid w:val="002343B5"/>
    <w:rsid w:val="00241148"/>
    <w:rsid w:val="002474D6"/>
    <w:rsid w:val="002564F7"/>
    <w:rsid w:val="0027257D"/>
    <w:rsid w:val="0027333D"/>
    <w:rsid w:val="0028460C"/>
    <w:rsid w:val="002A2E90"/>
    <w:rsid w:val="002B389D"/>
    <w:rsid w:val="002B42B4"/>
    <w:rsid w:val="002C18F4"/>
    <w:rsid w:val="002E04FF"/>
    <w:rsid w:val="002E14FB"/>
    <w:rsid w:val="002E73F7"/>
    <w:rsid w:val="002F1D27"/>
    <w:rsid w:val="002F4CA1"/>
    <w:rsid w:val="00301E98"/>
    <w:rsid w:val="003031B3"/>
    <w:rsid w:val="00306EA2"/>
    <w:rsid w:val="00312A36"/>
    <w:rsid w:val="0032287F"/>
    <w:rsid w:val="00340807"/>
    <w:rsid w:val="00347FBA"/>
    <w:rsid w:val="00350094"/>
    <w:rsid w:val="003555F2"/>
    <w:rsid w:val="00370559"/>
    <w:rsid w:val="00373919"/>
    <w:rsid w:val="00383889"/>
    <w:rsid w:val="00384549"/>
    <w:rsid w:val="003A231D"/>
    <w:rsid w:val="003B6F8F"/>
    <w:rsid w:val="003E113C"/>
    <w:rsid w:val="003E5A49"/>
    <w:rsid w:val="003E7216"/>
    <w:rsid w:val="0040423C"/>
    <w:rsid w:val="0042407E"/>
    <w:rsid w:val="004444DE"/>
    <w:rsid w:val="00447039"/>
    <w:rsid w:val="0045565A"/>
    <w:rsid w:val="00455ABA"/>
    <w:rsid w:val="00457A9B"/>
    <w:rsid w:val="00466DA8"/>
    <w:rsid w:val="004740BD"/>
    <w:rsid w:val="0048408B"/>
    <w:rsid w:val="00484A15"/>
    <w:rsid w:val="00484A1A"/>
    <w:rsid w:val="00491F27"/>
    <w:rsid w:val="004A57D4"/>
    <w:rsid w:val="004A7D5C"/>
    <w:rsid w:val="004B7386"/>
    <w:rsid w:val="004C4591"/>
    <w:rsid w:val="004C5CED"/>
    <w:rsid w:val="004D6AFD"/>
    <w:rsid w:val="004F04AB"/>
    <w:rsid w:val="004F312D"/>
    <w:rsid w:val="004F67C5"/>
    <w:rsid w:val="0050009B"/>
    <w:rsid w:val="00502002"/>
    <w:rsid w:val="005055B6"/>
    <w:rsid w:val="00513869"/>
    <w:rsid w:val="0051546A"/>
    <w:rsid w:val="00517800"/>
    <w:rsid w:val="0052465A"/>
    <w:rsid w:val="005604AE"/>
    <w:rsid w:val="0056433D"/>
    <w:rsid w:val="00584AF0"/>
    <w:rsid w:val="00584D73"/>
    <w:rsid w:val="00591C75"/>
    <w:rsid w:val="005B20E0"/>
    <w:rsid w:val="005B44C7"/>
    <w:rsid w:val="005B45DA"/>
    <w:rsid w:val="005C586F"/>
    <w:rsid w:val="005D0188"/>
    <w:rsid w:val="005D1CB6"/>
    <w:rsid w:val="005E1F2B"/>
    <w:rsid w:val="005E43AF"/>
    <w:rsid w:val="005E4DF5"/>
    <w:rsid w:val="005F14CF"/>
    <w:rsid w:val="005F7597"/>
    <w:rsid w:val="00612902"/>
    <w:rsid w:val="006321D8"/>
    <w:rsid w:val="00642512"/>
    <w:rsid w:val="00646D55"/>
    <w:rsid w:val="00655530"/>
    <w:rsid w:val="0066306C"/>
    <w:rsid w:val="0067355D"/>
    <w:rsid w:val="00684E62"/>
    <w:rsid w:val="006B1A50"/>
    <w:rsid w:val="006B2D50"/>
    <w:rsid w:val="006C431B"/>
    <w:rsid w:val="00700073"/>
    <w:rsid w:val="00715AA2"/>
    <w:rsid w:val="00730B85"/>
    <w:rsid w:val="00735291"/>
    <w:rsid w:val="00752866"/>
    <w:rsid w:val="00763C25"/>
    <w:rsid w:val="00770A0D"/>
    <w:rsid w:val="00776B57"/>
    <w:rsid w:val="0078269F"/>
    <w:rsid w:val="00794D32"/>
    <w:rsid w:val="007C655A"/>
    <w:rsid w:val="007D239E"/>
    <w:rsid w:val="007E76D6"/>
    <w:rsid w:val="007F6CDD"/>
    <w:rsid w:val="00800F7F"/>
    <w:rsid w:val="0081238F"/>
    <w:rsid w:val="00824D6A"/>
    <w:rsid w:val="00834F8F"/>
    <w:rsid w:val="00841D21"/>
    <w:rsid w:val="00844998"/>
    <w:rsid w:val="0084791B"/>
    <w:rsid w:val="0085386B"/>
    <w:rsid w:val="00854F3B"/>
    <w:rsid w:val="008664F6"/>
    <w:rsid w:val="0087184B"/>
    <w:rsid w:val="008723B2"/>
    <w:rsid w:val="00876D10"/>
    <w:rsid w:val="00883593"/>
    <w:rsid w:val="0088792B"/>
    <w:rsid w:val="008A23D1"/>
    <w:rsid w:val="008A6734"/>
    <w:rsid w:val="008B6088"/>
    <w:rsid w:val="008C5AEF"/>
    <w:rsid w:val="008E6E87"/>
    <w:rsid w:val="008F1F7A"/>
    <w:rsid w:val="008F565C"/>
    <w:rsid w:val="00912DF5"/>
    <w:rsid w:val="00922A78"/>
    <w:rsid w:val="00922CAE"/>
    <w:rsid w:val="00930F0F"/>
    <w:rsid w:val="00937612"/>
    <w:rsid w:val="00944147"/>
    <w:rsid w:val="0094544D"/>
    <w:rsid w:val="00945A03"/>
    <w:rsid w:val="00964A68"/>
    <w:rsid w:val="0097059B"/>
    <w:rsid w:val="00997A6A"/>
    <w:rsid w:val="009A19A5"/>
    <w:rsid w:val="009A2077"/>
    <w:rsid w:val="009B51EB"/>
    <w:rsid w:val="009D7E4D"/>
    <w:rsid w:val="009E1BCB"/>
    <w:rsid w:val="00A16B3B"/>
    <w:rsid w:val="00A35868"/>
    <w:rsid w:val="00A36B10"/>
    <w:rsid w:val="00A414D0"/>
    <w:rsid w:val="00A46B56"/>
    <w:rsid w:val="00A54D1E"/>
    <w:rsid w:val="00A56DD9"/>
    <w:rsid w:val="00AA67B1"/>
    <w:rsid w:val="00AC6434"/>
    <w:rsid w:val="00AD663F"/>
    <w:rsid w:val="00AF7312"/>
    <w:rsid w:val="00B0288F"/>
    <w:rsid w:val="00B15C9F"/>
    <w:rsid w:val="00B40A60"/>
    <w:rsid w:val="00B47010"/>
    <w:rsid w:val="00B61190"/>
    <w:rsid w:val="00B64070"/>
    <w:rsid w:val="00B65458"/>
    <w:rsid w:val="00B80332"/>
    <w:rsid w:val="00B80D7B"/>
    <w:rsid w:val="00B973A8"/>
    <w:rsid w:val="00BB4E74"/>
    <w:rsid w:val="00BC10D7"/>
    <w:rsid w:val="00BE2E22"/>
    <w:rsid w:val="00BE516F"/>
    <w:rsid w:val="00C04996"/>
    <w:rsid w:val="00C35E6B"/>
    <w:rsid w:val="00C61D20"/>
    <w:rsid w:val="00C63275"/>
    <w:rsid w:val="00C678A0"/>
    <w:rsid w:val="00C76FF6"/>
    <w:rsid w:val="00CB5D6B"/>
    <w:rsid w:val="00CD48BD"/>
    <w:rsid w:val="00CD4C92"/>
    <w:rsid w:val="00CD7450"/>
    <w:rsid w:val="00D171D8"/>
    <w:rsid w:val="00D26051"/>
    <w:rsid w:val="00D45D67"/>
    <w:rsid w:val="00D81C13"/>
    <w:rsid w:val="00DB2E4D"/>
    <w:rsid w:val="00DB5E68"/>
    <w:rsid w:val="00DC2E52"/>
    <w:rsid w:val="00DD472A"/>
    <w:rsid w:val="00DD7C05"/>
    <w:rsid w:val="00DE3414"/>
    <w:rsid w:val="00DF4E46"/>
    <w:rsid w:val="00DF756E"/>
    <w:rsid w:val="00E14B6B"/>
    <w:rsid w:val="00E1635E"/>
    <w:rsid w:val="00E37100"/>
    <w:rsid w:val="00E43B52"/>
    <w:rsid w:val="00E4463D"/>
    <w:rsid w:val="00E47D04"/>
    <w:rsid w:val="00E53970"/>
    <w:rsid w:val="00E57E78"/>
    <w:rsid w:val="00E85962"/>
    <w:rsid w:val="00E95195"/>
    <w:rsid w:val="00EA05BA"/>
    <w:rsid w:val="00EB4C4C"/>
    <w:rsid w:val="00EC34CD"/>
    <w:rsid w:val="00EC645D"/>
    <w:rsid w:val="00EC7BE6"/>
    <w:rsid w:val="00ED4093"/>
    <w:rsid w:val="00ED5796"/>
    <w:rsid w:val="00EE5E1D"/>
    <w:rsid w:val="00EF1EA1"/>
    <w:rsid w:val="00F238F1"/>
    <w:rsid w:val="00F31186"/>
    <w:rsid w:val="00F43AB0"/>
    <w:rsid w:val="00F5236E"/>
    <w:rsid w:val="00F54F4E"/>
    <w:rsid w:val="00F55862"/>
    <w:rsid w:val="00F73252"/>
    <w:rsid w:val="00FE51EE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0087F02"/>
  <w15:docId w15:val="{D8FFCC57-8BF9-4D0F-81A3-7C21231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5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52"/>
  </w:style>
  <w:style w:type="paragraph" w:styleId="Footer">
    <w:name w:val="footer"/>
    <w:basedOn w:val="Normal"/>
    <w:link w:val="Foot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52"/>
  </w:style>
  <w:style w:type="paragraph" w:styleId="ListParagraph">
    <w:name w:val="List Paragraph"/>
    <w:basedOn w:val="Normal"/>
    <w:uiPriority w:val="34"/>
    <w:qFormat/>
    <w:rsid w:val="004F0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E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7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386"/>
    <w:rPr>
      <w:color w:val="808080"/>
    </w:rPr>
  </w:style>
  <w:style w:type="table" w:styleId="TableGrid">
    <w:name w:val="Table Grid"/>
    <w:basedOn w:val="TableNormal"/>
    <w:uiPriority w:val="39"/>
    <w:rsid w:val="008C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0FC8-0BF8-4A33-AD90-993AFD57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145</cp:revision>
  <cp:lastPrinted>2022-01-18T02:45:00Z</cp:lastPrinted>
  <dcterms:created xsi:type="dcterms:W3CDTF">2022-01-18T02:44:00Z</dcterms:created>
  <dcterms:modified xsi:type="dcterms:W3CDTF">2022-01-29T01:50:00Z</dcterms:modified>
</cp:coreProperties>
</file>