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BD61" w14:textId="409AD397" w:rsidR="007A0397" w:rsidRDefault="007A0397" w:rsidP="007A0397">
      <w:pPr>
        <w:jc w:val="center"/>
        <w:rPr>
          <w:b/>
          <w:bCs/>
          <w:sz w:val="24"/>
          <w:szCs w:val="24"/>
        </w:rPr>
      </w:pPr>
      <w:r w:rsidRPr="007A0397">
        <w:rPr>
          <w:b/>
          <w:bCs/>
          <w:sz w:val="32"/>
          <w:szCs w:val="32"/>
        </w:rPr>
        <w:t>Transducer and Instrumentation – Assignment 0</w:t>
      </w:r>
      <w:r>
        <w:rPr>
          <w:b/>
          <w:bCs/>
          <w:sz w:val="32"/>
          <w:szCs w:val="32"/>
        </w:rPr>
        <w:t>7</w:t>
      </w:r>
    </w:p>
    <w:p w14:paraId="3F1B3782" w14:textId="5B84D15F" w:rsidR="000C72F1" w:rsidRDefault="0074378A" w:rsidP="0074378A">
      <w:pPr>
        <w:pStyle w:val="ListParagraph"/>
        <w:numPr>
          <w:ilvl w:val="0"/>
          <w:numId w:val="1"/>
        </w:numPr>
        <w:ind w:left="426"/>
      </w:pPr>
      <w:r>
        <w:t>Derive the expression for the gain for the following amplifier circuit</w:t>
      </w:r>
      <w:r w:rsidR="00193218">
        <w:t xml:space="preserve"> assuming all three op-amps are ideal</w:t>
      </w:r>
      <w:r>
        <w:t>.</w:t>
      </w:r>
    </w:p>
    <w:p w14:paraId="05AD3B8C" w14:textId="11D62449" w:rsidR="00193218" w:rsidRDefault="00E10A4E" w:rsidP="00193218">
      <w:pPr>
        <w:pStyle w:val="ListParagraph"/>
        <w:ind w:left="426"/>
        <w:jc w:val="center"/>
      </w:pPr>
      <w:r>
        <w:object w:dxaOrig="4320" w:dyaOrig="2619" w14:anchorId="5E9FC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5pt;height:139.9pt" o:ole="">
            <v:imagedata r:id="rId7" o:title=""/>
          </v:shape>
          <o:OLEObject Type="Embed" ProgID="Paint.Picture" ShapeID="_x0000_i1025" DrawAspect="Content" ObjectID="_1708936678" r:id="rId8"/>
        </w:object>
      </w:r>
      <w:r w:rsidR="00DA6963">
        <w:t>ss</w:t>
      </w:r>
    </w:p>
    <w:p w14:paraId="56B90706" w14:textId="134F4A0C" w:rsidR="00193218" w:rsidRDefault="00193218" w:rsidP="00193218">
      <w:pPr>
        <w:pStyle w:val="ListParagraph"/>
        <w:ind w:left="426"/>
      </w:pPr>
    </w:p>
    <w:p w14:paraId="42AD9477" w14:textId="11611842" w:rsidR="00333134" w:rsidRDefault="00193218" w:rsidP="00193218">
      <w:pPr>
        <w:pStyle w:val="ListParagraph"/>
        <w:ind w:left="426"/>
      </w:pPr>
      <w:r>
        <w:t>We have a reason to the believe that the op-am</w:t>
      </w:r>
      <w:r w:rsidR="00884D05">
        <w:t xml:space="preserve">p – in </w:t>
      </w:r>
      <w:r>
        <w:t xml:space="preserve">the last stage from which is output is taken </w:t>
      </w:r>
      <w:r w:rsidR="00884D05">
        <w:t xml:space="preserve">– </w:t>
      </w:r>
      <w:r>
        <w:t>is</w:t>
      </w:r>
      <w:r w:rsidR="00884D05">
        <w:t xml:space="preserve"> </w:t>
      </w:r>
      <w:r>
        <w:t>not idea</w:t>
      </w:r>
      <w:r w:rsidR="00884D05">
        <w:t>l</w:t>
      </w:r>
      <w:r>
        <w:t xml:space="preserve"> and has a finite input impedance</w:t>
      </w:r>
      <w:r w:rsidR="00B14EFC">
        <w:t xml:space="preserve"> </w:t>
      </w:r>
      <w:bookmarkStart w:id="0" w:name="_Hlk9757033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14EFC">
        <w:rPr>
          <w:rFonts w:eastAsiaTheme="minorEastAsia"/>
        </w:rPr>
        <w:t xml:space="preserve">, non-zero output impedance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B14EFC">
        <w:rPr>
          <w:rFonts w:eastAsiaTheme="minorEastAsia"/>
        </w:rPr>
        <w:t xml:space="preserve">, and a finite gain </w:t>
      </w:r>
      <m:oMath>
        <m:r>
          <w:rPr>
            <w:rFonts w:ascii="Cambria Math" w:eastAsiaTheme="minorEastAsia" w:hAnsi="Cambria Math"/>
          </w:rPr>
          <m:t>G</m:t>
        </m:r>
      </m:oMath>
      <w:bookmarkEnd w:id="0"/>
      <w:r w:rsidR="00B14EFC">
        <w:rPr>
          <w:rFonts w:eastAsiaTheme="minorEastAsia"/>
        </w:rPr>
        <w:t xml:space="preserve">. What is the expression for the gain of this circuit with </w:t>
      </w:r>
      <w:r w:rsidR="0073369E">
        <w:rPr>
          <w:rFonts w:eastAsiaTheme="minorEastAsia"/>
        </w:rPr>
        <w:t xml:space="preserve">this </w:t>
      </w:r>
      <w:r w:rsidR="00B14EFC">
        <w:rPr>
          <w:rFonts w:eastAsiaTheme="minorEastAsia"/>
        </w:rPr>
        <w:t xml:space="preserve">non-ideal op-amp? </w:t>
      </w:r>
    </w:p>
    <w:p w14:paraId="15631876" w14:textId="0B5D0809" w:rsidR="00D73963" w:rsidRPr="00333134" w:rsidRDefault="00B14EFC" w:rsidP="00333134">
      <w:pPr>
        <w:pStyle w:val="ListParagraph"/>
        <w:ind w:left="426"/>
        <w:rPr>
          <w:b/>
          <w:bCs/>
        </w:rPr>
      </w:pPr>
      <w:r>
        <w:rPr>
          <w:rFonts w:eastAsiaTheme="minorEastAsia"/>
        </w:rPr>
        <w:t xml:space="preserve">In the limiting case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,G→∞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, does the expression </w:t>
      </w:r>
      <w:r w:rsidR="00FA65BC">
        <w:rPr>
          <w:rFonts w:eastAsiaTheme="minorEastAsia"/>
        </w:rPr>
        <w:t xml:space="preserve">for the gain </w:t>
      </w:r>
      <w:r w:rsidR="0073369E">
        <w:rPr>
          <w:rFonts w:eastAsiaTheme="minorEastAsia"/>
        </w:rPr>
        <w:t>lead to</w:t>
      </w:r>
      <w:r w:rsidR="00FA65BC">
        <w:rPr>
          <w:rFonts w:eastAsiaTheme="minorEastAsia"/>
        </w:rPr>
        <w:t xml:space="preserve"> the same expression as when all op-amps were ideal?</w:t>
      </w:r>
    </w:p>
    <w:p w14:paraId="3D96E47B" w14:textId="761E49CD" w:rsidR="00193218" w:rsidRDefault="00193218" w:rsidP="00193218"/>
    <w:p w14:paraId="39CA71CD" w14:textId="634BC12F" w:rsidR="00D73963" w:rsidRDefault="005C2C4C" w:rsidP="0074378A">
      <w:pPr>
        <w:pStyle w:val="ListParagraph"/>
        <w:numPr>
          <w:ilvl w:val="0"/>
          <w:numId w:val="1"/>
        </w:numPr>
        <w:ind w:left="426"/>
      </w:pPr>
      <w:r>
        <w:t xml:space="preserve">Consider the following sensor where a cantilever has a mass M attached at </w:t>
      </w:r>
      <w:r w:rsidR="00FD3C5D">
        <w:t xml:space="preserve">its free </w:t>
      </w:r>
      <w:r>
        <w:t xml:space="preserve">end inside a box. This box can </w:t>
      </w:r>
      <w:r w:rsidR="001F0EA0">
        <w:t>undergo</w:t>
      </w:r>
      <w:r>
        <w:t xml:space="preserve"> accelera</w:t>
      </w:r>
      <w:r w:rsidR="00793EC3">
        <w:t>tions in the x and y directions as shown in then figure.</w:t>
      </w:r>
    </w:p>
    <w:p w14:paraId="173F412C" w14:textId="3C25BFBE" w:rsidR="00793EC3" w:rsidRDefault="00793EC3" w:rsidP="00793EC3">
      <w:pPr>
        <w:pStyle w:val="ListParagraph"/>
        <w:ind w:left="426"/>
        <w:jc w:val="center"/>
      </w:pPr>
      <w:r>
        <w:object w:dxaOrig="4320" w:dyaOrig="3648" w14:anchorId="2FD2ACDD">
          <v:shape id="_x0000_i1026" type="#_x0000_t75" style="width:330.8pt;height:212.6pt" o:ole="">
            <v:imagedata r:id="rId9" o:title=""/>
          </v:shape>
          <o:OLEObject Type="Embed" ProgID="Paint.Picture" ShapeID="_x0000_i1026" DrawAspect="Content" ObjectID="_1708936679" r:id="rId10"/>
        </w:object>
      </w:r>
    </w:p>
    <w:p w14:paraId="593868B6" w14:textId="186A8DD8" w:rsidR="00ED7D96" w:rsidRDefault="005D6889" w:rsidP="00793EC3">
      <w:pPr>
        <w:pStyle w:val="ListParagraph"/>
        <w:ind w:left="426"/>
      </w:pPr>
      <w:r>
        <w:t xml:space="preserve">Assume that the strains on the cantilever surface due to bending and axial </w:t>
      </w:r>
      <w:r w:rsidR="00570060">
        <w:t>stresses</w:t>
      </w:r>
      <w:r>
        <w:t xml:space="preserve"> can be analysed independently without worry</w:t>
      </w:r>
      <w:r w:rsidR="00EB6F9E">
        <w:t>ing</w:t>
      </w:r>
      <w:r>
        <w:t xml:space="preserve"> about their interactions. </w:t>
      </w:r>
    </w:p>
    <w:p w14:paraId="3FB0AD33" w14:textId="77777777" w:rsidR="00A31BC9" w:rsidRDefault="00A31BC9" w:rsidP="00793EC3">
      <w:pPr>
        <w:pStyle w:val="ListParagraph"/>
        <w:ind w:left="426"/>
      </w:pPr>
    </w:p>
    <w:p w14:paraId="4DDF5450" w14:textId="20021977" w:rsidR="00ED7D96" w:rsidRDefault="00C83DD3" w:rsidP="00793EC3">
      <w:pPr>
        <w:pStyle w:val="ListParagraph"/>
        <w:ind w:left="426"/>
        <w:rPr>
          <w:b/>
          <w:bCs/>
        </w:rPr>
      </w:pPr>
      <w:r>
        <w:t>Using strain gauges come up with a way to measure accelerations along the x and y directions. You need to come up with number of strain gauges you</w:t>
      </w:r>
      <w:r w:rsidR="009577E5">
        <w:t>’ll</w:t>
      </w:r>
      <w:r>
        <w:t xml:space="preserve"> need</w:t>
      </w:r>
      <w:r w:rsidR="00352D24">
        <w:t xml:space="preserve">, the locations where the strain gauges will be bonded on the cantilever, and the necessary instrumentation to </w:t>
      </w:r>
      <w:r w:rsidR="00A82944">
        <w:t>sense the accelerations in the x and y directions.</w:t>
      </w:r>
    </w:p>
    <w:p w14:paraId="62B79561" w14:textId="77777777" w:rsidR="00A31BC9" w:rsidRDefault="00A31BC9" w:rsidP="00A31BC9">
      <w:pPr>
        <w:pStyle w:val="ListParagraph"/>
        <w:spacing w:after="0"/>
        <w:ind w:left="426"/>
      </w:pPr>
    </w:p>
    <w:p w14:paraId="340E3071" w14:textId="1C03AF56" w:rsidR="00793EC3" w:rsidRDefault="00A82944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  <w:r>
        <w:lastRenderedPageBreak/>
        <w:t xml:space="preserve">You need to clearly explain how the measurements from the different strain gauges can be used to </w:t>
      </w:r>
      <w:r w:rsidR="00EF531E">
        <w:t xml:space="preserve">compute the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F531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EF531E">
        <w:rPr>
          <w:rFonts w:eastAsiaTheme="minorEastAsia"/>
        </w:rPr>
        <w:t>.</w:t>
      </w:r>
      <w:r w:rsidR="00ED7D96">
        <w:rPr>
          <w:rFonts w:eastAsiaTheme="minorEastAsia"/>
        </w:rPr>
        <w:t xml:space="preserve"> </w:t>
      </w:r>
      <w:r w:rsidR="00F00290">
        <w:t xml:space="preserve">You must derive the relationship between the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002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F00290">
        <w:rPr>
          <w:rFonts w:eastAsiaTheme="minorEastAsia"/>
        </w:rPr>
        <w:t xml:space="preserve"> and the output voltage(s) you’re your instrumentation.</w:t>
      </w:r>
    </w:p>
    <w:p w14:paraId="5581F093" w14:textId="77777777" w:rsidR="00EA5067" w:rsidRDefault="00EA5067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</w:p>
    <w:p w14:paraId="6FF8A557" w14:textId="546A419E" w:rsidR="003401F1" w:rsidRDefault="00EA5067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  <w:r>
        <w:rPr>
          <w:rFonts w:eastAsiaTheme="minorEastAsia"/>
        </w:rPr>
        <w:t>What are all the sources of uncertainty in this sensor?</w:t>
      </w:r>
    </w:p>
    <w:p w14:paraId="6469D254" w14:textId="77777777" w:rsidR="003401F1" w:rsidRDefault="003401F1" w:rsidP="00A31BC9">
      <w:pPr>
        <w:pStyle w:val="ListParagraph"/>
        <w:spacing w:after="0"/>
        <w:ind w:left="426"/>
        <w:rPr>
          <w:rFonts w:eastAsiaTheme="minorEastAsia"/>
          <w:b/>
          <w:bCs/>
        </w:rPr>
      </w:pPr>
    </w:p>
    <w:p w14:paraId="44FE6D77" w14:textId="0B644044" w:rsidR="00EA5067" w:rsidRPr="00EA5067" w:rsidRDefault="00D92323" w:rsidP="00A31BC9">
      <w:pPr>
        <w:pStyle w:val="ListParagraph"/>
        <w:spacing w:after="0"/>
        <w:ind w:left="426"/>
      </w:pPr>
      <w:r>
        <w:rPr>
          <w:rFonts w:eastAsiaTheme="minorEastAsia"/>
        </w:rPr>
        <w:t xml:space="preserve">Is your </w:t>
      </w:r>
      <w:r w:rsidR="00EA5067">
        <w:rPr>
          <w:rFonts w:eastAsiaTheme="minorEastAsia"/>
        </w:rPr>
        <w:t>proposed sensor sensitive to temperature variations?</w:t>
      </w:r>
      <w:r>
        <w:rPr>
          <w:rFonts w:eastAsiaTheme="minorEastAsia"/>
        </w:rPr>
        <w:t xml:space="preserve"> Demonstrate this by deriving how variations in </w:t>
      </w:r>
      <w:r w:rsidR="008D3C4A">
        <w:rPr>
          <w:rFonts w:eastAsiaTheme="minorEastAsia"/>
        </w:rPr>
        <w:t>temperature will affect the output voltage signal you obtain from the sensor.</w:t>
      </w:r>
      <w:r>
        <w:rPr>
          <w:rFonts w:eastAsiaTheme="minorEastAsia"/>
        </w:rPr>
        <w:t xml:space="preserve"> </w:t>
      </w:r>
    </w:p>
    <w:sectPr w:rsidR="00EA5067" w:rsidRPr="00EA506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1E35" w14:textId="77777777" w:rsidR="001A4C2B" w:rsidRDefault="001A4C2B" w:rsidP="00DF65E5">
      <w:pPr>
        <w:spacing w:after="0" w:line="240" w:lineRule="auto"/>
      </w:pPr>
      <w:r>
        <w:separator/>
      </w:r>
    </w:p>
  </w:endnote>
  <w:endnote w:type="continuationSeparator" w:id="0">
    <w:p w14:paraId="561C0536" w14:textId="77777777" w:rsidR="001A4C2B" w:rsidRDefault="001A4C2B" w:rsidP="00DF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0CEE" w14:textId="77777777" w:rsidR="001A4C2B" w:rsidRDefault="001A4C2B" w:rsidP="00DF65E5">
      <w:pPr>
        <w:spacing w:after="0" w:line="240" w:lineRule="auto"/>
      </w:pPr>
      <w:r>
        <w:separator/>
      </w:r>
    </w:p>
  </w:footnote>
  <w:footnote w:type="continuationSeparator" w:id="0">
    <w:p w14:paraId="51E9000A" w14:textId="77777777" w:rsidR="001A4C2B" w:rsidRDefault="001A4C2B" w:rsidP="00DF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F118" w14:textId="1CC48E98" w:rsidR="00DF65E5" w:rsidRDefault="00DF65E5">
    <w:pPr>
      <w:pStyle w:val="Header"/>
    </w:pPr>
    <w:r w:rsidRPr="00DF65E5"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6F3"/>
    <w:multiLevelType w:val="hybridMultilevel"/>
    <w:tmpl w:val="E2382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jS2MDSxMDW0MLVU0lEKTi0uzszPAykwrQUATqwNZywAAAA="/>
  </w:docVars>
  <w:rsids>
    <w:rsidRoot w:val="00554D42"/>
    <w:rsid w:val="000B4038"/>
    <w:rsid w:val="000C72F1"/>
    <w:rsid w:val="00146365"/>
    <w:rsid w:val="00193218"/>
    <w:rsid w:val="001A4C2B"/>
    <w:rsid w:val="001D1FC4"/>
    <w:rsid w:val="001F0EA0"/>
    <w:rsid w:val="00216270"/>
    <w:rsid w:val="002D3E4D"/>
    <w:rsid w:val="00333134"/>
    <w:rsid w:val="003401F1"/>
    <w:rsid w:val="00352D24"/>
    <w:rsid w:val="00404A64"/>
    <w:rsid w:val="004D1669"/>
    <w:rsid w:val="00527C67"/>
    <w:rsid w:val="00554D42"/>
    <w:rsid w:val="00570060"/>
    <w:rsid w:val="005C2C4C"/>
    <w:rsid w:val="005D6889"/>
    <w:rsid w:val="006678CB"/>
    <w:rsid w:val="00713972"/>
    <w:rsid w:val="0073369E"/>
    <w:rsid w:val="0074378A"/>
    <w:rsid w:val="00793EC3"/>
    <w:rsid w:val="007A0397"/>
    <w:rsid w:val="00817F24"/>
    <w:rsid w:val="00884D05"/>
    <w:rsid w:val="008D3C4A"/>
    <w:rsid w:val="009577E5"/>
    <w:rsid w:val="0097059B"/>
    <w:rsid w:val="009B3152"/>
    <w:rsid w:val="00A31BC9"/>
    <w:rsid w:val="00A57503"/>
    <w:rsid w:val="00A765AD"/>
    <w:rsid w:val="00A82944"/>
    <w:rsid w:val="00B14EFC"/>
    <w:rsid w:val="00B25783"/>
    <w:rsid w:val="00B74113"/>
    <w:rsid w:val="00BA179F"/>
    <w:rsid w:val="00C83DD3"/>
    <w:rsid w:val="00C9454F"/>
    <w:rsid w:val="00CC3434"/>
    <w:rsid w:val="00CC3599"/>
    <w:rsid w:val="00D03FD3"/>
    <w:rsid w:val="00D4771A"/>
    <w:rsid w:val="00D73963"/>
    <w:rsid w:val="00D92323"/>
    <w:rsid w:val="00D935CE"/>
    <w:rsid w:val="00DA6963"/>
    <w:rsid w:val="00DF4E46"/>
    <w:rsid w:val="00DF65E5"/>
    <w:rsid w:val="00E10A4E"/>
    <w:rsid w:val="00E54BBE"/>
    <w:rsid w:val="00EA5067"/>
    <w:rsid w:val="00EB6F9E"/>
    <w:rsid w:val="00ED7D96"/>
    <w:rsid w:val="00EF3CD2"/>
    <w:rsid w:val="00EF531E"/>
    <w:rsid w:val="00F00290"/>
    <w:rsid w:val="00F40D6A"/>
    <w:rsid w:val="00FA65BC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77A"/>
  <w15:chartTrackingRefBased/>
  <w15:docId w15:val="{25EDA37C-71D1-4327-8B13-BEF01251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E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E5"/>
  </w:style>
  <w:style w:type="paragraph" w:styleId="Footer">
    <w:name w:val="footer"/>
    <w:basedOn w:val="Normal"/>
    <w:link w:val="FooterChar"/>
    <w:uiPriority w:val="99"/>
    <w:unhideWhenUsed/>
    <w:rsid w:val="00DF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83</cp:revision>
  <cp:lastPrinted>2022-03-07T13:46:00Z</cp:lastPrinted>
  <dcterms:created xsi:type="dcterms:W3CDTF">2022-03-07T12:56:00Z</dcterms:created>
  <dcterms:modified xsi:type="dcterms:W3CDTF">2022-03-16T06:21:00Z</dcterms:modified>
</cp:coreProperties>
</file>