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06506" w:rsidRDefault="00E06506">
      <w:pPr>
        <w:rPr>
          <w:rFonts w:ascii="Arial" w:hAnsi="Arial"/>
        </w:rPr>
      </w:pPr>
    </w:p>
    <w:p w:rsidR="00E06506" w:rsidRDefault="00E06506">
      <w:pPr>
        <w:jc w:val="center"/>
        <w:rPr>
          <w:rFonts w:ascii="Arial" w:hAnsi="Arial"/>
          <w:b/>
        </w:rPr>
      </w:pPr>
      <w:r>
        <w:rPr>
          <w:rFonts w:ascii="Arial" w:hAnsi="Arial"/>
          <w:b/>
        </w:rPr>
        <w:t>Good News Grocers</w:t>
      </w:r>
    </w:p>
    <w:p w:rsidR="00E06506" w:rsidRDefault="00E06506">
      <w:pPr>
        <w:jc w:val="center"/>
        <w:rPr>
          <w:rFonts w:ascii="Arial" w:hAnsi="Arial"/>
          <w:b/>
        </w:rPr>
      </w:pPr>
    </w:p>
    <w:p w:rsidR="00E06506" w:rsidRDefault="00E06506">
      <w:pPr>
        <w:jc w:val="center"/>
        <w:rPr>
          <w:rFonts w:ascii="Arial" w:hAnsi="Arial"/>
        </w:rPr>
      </w:pPr>
      <w:r>
        <w:rPr>
          <w:rFonts w:ascii="Arial" w:hAnsi="Arial"/>
          <w:b/>
        </w:rPr>
        <w:t>User View 1 - Price Update List</w:t>
      </w:r>
    </w:p>
    <w:p w:rsidR="00E06506" w:rsidRDefault="00E06506">
      <w:pPr>
        <w:rPr>
          <w:rFonts w:ascii="Arial" w:hAnsi="Arial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872"/>
        <w:gridCol w:w="1872"/>
        <w:gridCol w:w="1872"/>
        <w:gridCol w:w="1872"/>
        <w:gridCol w:w="1872"/>
      </w:tblGrid>
      <w:tr w:rsidR="00E06506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:rsidR="00E06506" w:rsidRDefault="00E06506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Department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Product</w:t>
            </w:r>
          </w:p>
          <w:p w:rsidR="00E06506" w:rsidRDefault="00E06506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Code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Aisle</w:t>
            </w:r>
          </w:p>
          <w:p w:rsidR="00E06506" w:rsidRDefault="00E06506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Number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Price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Unit of Measure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Produce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4081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0.35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lb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Produce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4027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0.90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ea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Produce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4108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1.99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lb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Butcher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331100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5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1.50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lb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Butcher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331105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5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2.40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lb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Butcher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332110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5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5.00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lb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Freezer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411100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6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1.00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ea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Freezer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521101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6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1.00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ea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Freezer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866503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6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5.00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ea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Freezer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866504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6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5.00</w:t>
            </w:r>
          </w:p>
        </w:tc>
        <w:tc>
          <w:tcPr>
            <w:tcW w:w="1872" w:type="dxa"/>
          </w:tcPr>
          <w:p w:rsidR="00E06506" w:rsidRDefault="00E06506">
            <w:pPr>
              <w:rPr>
                <w:rFonts w:ascii="Arial" w:hAnsi="Arial"/>
              </w:rPr>
            </w:pPr>
            <w:r>
              <w:rPr>
                <w:rFonts w:ascii="Arial" w:hAnsi="Arial"/>
              </w:rPr>
              <w:t>ea</w:t>
            </w:r>
          </w:p>
        </w:tc>
      </w:tr>
    </w:tbl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  <w:r>
        <w:rPr>
          <w:rFonts w:ascii="Arial" w:hAnsi="Arial"/>
        </w:rPr>
        <w:t>This report is used by the department managers to update the prices that are displayed in the grocery store for these products.</w:t>
      </w: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  <w:r>
        <w:rPr>
          <w:rFonts w:ascii="Arial" w:hAnsi="Arial"/>
        </w:rPr>
        <w:t>UNF</w:t>
      </w:r>
      <w:r>
        <w:rPr>
          <w:rFonts w:ascii="Arial" w:hAnsi="Arial"/>
        </w:rPr>
        <w:br/>
      </w:r>
      <w:r>
        <w:rPr>
          <w:rFonts w:ascii="Arial" w:hAnsi="Arial"/>
        </w:rPr>
        <w:br/>
      </w:r>
      <w:r>
        <w:rPr>
          <w:rFonts w:ascii="Arial" w:hAnsi="Arial"/>
        </w:rPr>
        <w:br/>
      </w:r>
      <w:r>
        <w:rPr>
          <w:rFonts w:ascii="Arial" w:hAnsi="Arial"/>
        </w:rPr>
        <w:br/>
      </w:r>
      <w:r>
        <w:rPr>
          <w:rFonts w:ascii="Arial" w:hAnsi="Arial"/>
        </w:rPr>
        <w:br/>
        <w:t>1NF</w:t>
      </w: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  <w:r>
        <w:rPr>
          <w:rFonts w:ascii="Arial" w:hAnsi="Arial"/>
        </w:rPr>
        <w:t>2NF</w:t>
      </w: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  <w:r>
        <w:rPr>
          <w:rFonts w:ascii="Arial" w:hAnsi="Arial"/>
        </w:rPr>
        <w:t>3NF</w:t>
      </w:r>
      <w:r>
        <w:rPr>
          <w:rFonts w:ascii="Arial" w:hAnsi="Arial"/>
        </w:rPr>
        <w:br/>
      </w:r>
      <w:r>
        <w:rPr>
          <w:rFonts w:ascii="Arial" w:hAnsi="Arial"/>
        </w:rPr>
        <w:br/>
      </w:r>
      <w:r>
        <w:rPr>
          <w:rFonts w:ascii="Arial" w:hAnsi="Arial"/>
        </w:rPr>
        <w:br w:type="page"/>
      </w:r>
    </w:p>
    <w:p w:rsidR="00E06506" w:rsidRDefault="00E06506">
      <w:pPr>
        <w:rPr>
          <w:rFonts w:ascii="Arial" w:hAnsi="Arial"/>
        </w:rPr>
      </w:pPr>
    </w:p>
    <w:p w:rsidR="00E06506" w:rsidRDefault="00E06506">
      <w:pPr>
        <w:jc w:val="center"/>
        <w:rPr>
          <w:rFonts w:ascii="Arial" w:hAnsi="Arial"/>
          <w:b/>
        </w:rPr>
      </w:pPr>
      <w:r>
        <w:rPr>
          <w:rFonts w:ascii="Arial" w:hAnsi="Arial"/>
          <w:b/>
        </w:rPr>
        <w:t>Good News Grocers</w:t>
      </w:r>
    </w:p>
    <w:p w:rsidR="00E06506" w:rsidRDefault="00E06506">
      <w:pPr>
        <w:pStyle w:val="Heading1"/>
      </w:pPr>
      <w:r>
        <w:t>User View 2: Product Cost Report</w:t>
      </w: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2088"/>
        <w:gridCol w:w="3240"/>
        <w:gridCol w:w="900"/>
        <w:gridCol w:w="1080"/>
        <w:gridCol w:w="900"/>
        <w:gridCol w:w="900"/>
      </w:tblGrid>
      <w:tr w:rsidR="00E06506">
        <w:tblPrEx>
          <w:tblCellMar>
            <w:top w:w="0" w:type="dxa"/>
            <w:bottom w:w="0" w:type="dxa"/>
          </w:tblCellMar>
        </w:tblPrEx>
        <w:tc>
          <w:tcPr>
            <w:tcW w:w="2088" w:type="dxa"/>
          </w:tcPr>
          <w:p w:rsidR="00E06506" w:rsidRDefault="00E06506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Supplier</w:t>
            </w:r>
          </w:p>
        </w:tc>
        <w:tc>
          <w:tcPr>
            <w:tcW w:w="3240" w:type="dxa"/>
          </w:tcPr>
          <w:p w:rsidR="00E06506" w:rsidRDefault="00E06506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Product</w:t>
            </w:r>
          </w:p>
          <w:p w:rsidR="00E06506" w:rsidRDefault="00E06506">
            <w:pPr>
              <w:rPr>
                <w:rFonts w:ascii="Arial" w:hAnsi="Arial"/>
                <w:b/>
              </w:rPr>
            </w:pP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Cost</w:t>
            </w:r>
          </w:p>
        </w:tc>
        <w:tc>
          <w:tcPr>
            <w:tcW w:w="1080" w:type="dxa"/>
          </w:tcPr>
          <w:p w:rsidR="00E06506" w:rsidRDefault="00E06506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Markup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Price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Dept</w:t>
            </w:r>
          </w:p>
          <w:p w:rsidR="00E06506" w:rsidRDefault="00E06506">
            <w:pPr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Code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2088" w:type="dxa"/>
          </w:tcPr>
          <w:p w:rsidR="00E06506" w:rsidRDefault="00E06506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 xml:space="preserve">21 – Very Veggie </w:t>
            </w:r>
          </w:p>
        </w:tc>
        <w:tc>
          <w:tcPr>
            <w:tcW w:w="324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4108 – tomatoes, plum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1.89</w:t>
            </w:r>
          </w:p>
        </w:tc>
        <w:tc>
          <w:tcPr>
            <w:tcW w:w="108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5%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1.99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PR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2088" w:type="dxa"/>
          </w:tcPr>
          <w:p w:rsidR="00E06506" w:rsidRDefault="00E06506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32 – Fab Fruits</w:t>
            </w:r>
          </w:p>
        </w:tc>
        <w:tc>
          <w:tcPr>
            <w:tcW w:w="324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4081 – bananas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0.20</w:t>
            </w:r>
          </w:p>
        </w:tc>
        <w:tc>
          <w:tcPr>
            <w:tcW w:w="108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75%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0.35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PR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2088" w:type="dxa"/>
          </w:tcPr>
          <w:p w:rsidR="00E06506" w:rsidRDefault="00E06506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32 – Fab Fruits</w:t>
            </w:r>
          </w:p>
        </w:tc>
        <w:tc>
          <w:tcPr>
            <w:tcW w:w="324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4027 – grapefruit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0.45</w:t>
            </w:r>
          </w:p>
        </w:tc>
        <w:tc>
          <w:tcPr>
            <w:tcW w:w="108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100%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0.90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PR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2088" w:type="dxa"/>
          </w:tcPr>
          <w:p w:rsidR="00E06506" w:rsidRDefault="00E06506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32 – Fab Fruits</w:t>
            </w:r>
          </w:p>
        </w:tc>
        <w:tc>
          <w:tcPr>
            <w:tcW w:w="324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4851 – celery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1.00</w:t>
            </w:r>
          </w:p>
        </w:tc>
        <w:tc>
          <w:tcPr>
            <w:tcW w:w="108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100%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2.00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PR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2088" w:type="dxa"/>
          </w:tcPr>
          <w:p w:rsidR="00E06506" w:rsidRDefault="00E06506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08 – Meats R Us</w:t>
            </w:r>
          </w:p>
        </w:tc>
        <w:tc>
          <w:tcPr>
            <w:tcW w:w="324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331100 – chicken wings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0.50</w:t>
            </w:r>
          </w:p>
        </w:tc>
        <w:tc>
          <w:tcPr>
            <w:tcW w:w="108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300%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1.50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BU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2088" w:type="dxa"/>
          </w:tcPr>
          <w:p w:rsidR="00E06506" w:rsidRDefault="00E06506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08 – Meats R Us</w:t>
            </w:r>
          </w:p>
        </w:tc>
        <w:tc>
          <w:tcPr>
            <w:tcW w:w="324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331105 – lean ground beef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0.60</w:t>
            </w:r>
          </w:p>
        </w:tc>
        <w:tc>
          <w:tcPr>
            <w:tcW w:w="108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400%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2.40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BU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2088" w:type="dxa"/>
          </w:tcPr>
          <w:p w:rsidR="00E06506" w:rsidRDefault="00E06506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08 – Meats R Us</w:t>
            </w:r>
          </w:p>
        </w:tc>
        <w:tc>
          <w:tcPr>
            <w:tcW w:w="324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332110 – boneless chicken breasts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2.50</w:t>
            </w:r>
          </w:p>
        </w:tc>
        <w:tc>
          <w:tcPr>
            <w:tcW w:w="108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100%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5.00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BU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2088" w:type="dxa"/>
          </w:tcPr>
          <w:p w:rsidR="00E06506" w:rsidRDefault="00E06506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10 – Jerry’s Juice</w:t>
            </w:r>
          </w:p>
        </w:tc>
        <w:tc>
          <w:tcPr>
            <w:tcW w:w="324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411100 – orange juice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0.25</w:t>
            </w:r>
          </w:p>
        </w:tc>
        <w:tc>
          <w:tcPr>
            <w:tcW w:w="108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400%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1.00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FR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2088" w:type="dxa"/>
          </w:tcPr>
          <w:p w:rsidR="00E06506" w:rsidRDefault="00E06506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10 – Jerry’s Juice</w:t>
            </w:r>
          </w:p>
        </w:tc>
        <w:tc>
          <w:tcPr>
            <w:tcW w:w="324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521101 – apple juice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0.25</w:t>
            </w:r>
          </w:p>
        </w:tc>
        <w:tc>
          <w:tcPr>
            <w:tcW w:w="108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400%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1.00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FR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2088" w:type="dxa"/>
          </w:tcPr>
          <w:p w:rsidR="00E06506" w:rsidRDefault="00E06506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45 – Icey Creams</w:t>
            </w:r>
          </w:p>
        </w:tc>
        <w:tc>
          <w:tcPr>
            <w:tcW w:w="324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866503 – vanilla ice cream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2.50</w:t>
            </w:r>
          </w:p>
        </w:tc>
        <w:tc>
          <w:tcPr>
            <w:tcW w:w="108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100%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5.00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FR</w:t>
            </w:r>
          </w:p>
        </w:tc>
      </w:tr>
      <w:tr w:rsidR="00E06506">
        <w:tblPrEx>
          <w:tblCellMar>
            <w:top w:w="0" w:type="dxa"/>
            <w:bottom w:w="0" w:type="dxa"/>
          </w:tblCellMar>
        </w:tblPrEx>
        <w:tc>
          <w:tcPr>
            <w:tcW w:w="2088" w:type="dxa"/>
          </w:tcPr>
          <w:p w:rsidR="00E06506" w:rsidRDefault="00E06506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45 – Icey Creams</w:t>
            </w:r>
          </w:p>
        </w:tc>
        <w:tc>
          <w:tcPr>
            <w:tcW w:w="324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866504 – chocolate ice cream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2.50</w:t>
            </w:r>
          </w:p>
        </w:tc>
        <w:tc>
          <w:tcPr>
            <w:tcW w:w="108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100%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5.00</w:t>
            </w:r>
          </w:p>
        </w:tc>
        <w:tc>
          <w:tcPr>
            <w:tcW w:w="900" w:type="dxa"/>
          </w:tcPr>
          <w:p w:rsidR="00E06506" w:rsidRDefault="00E06506">
            <w:pPr>
              <w:rPr>
                <w:rFonts w:ascii="Arial" w:hAnsi="Arial"/>
                <w:sz w:val="18"/>
              </w:rPr>
            </w:pPr>
            <w:r>
              <w:rPr>
                <w:rFonts w:ascii="Arial" w:hAnsi="Arial"/>
                <w:sz w:val="18"/>
              </w:rPr>
              <w:t>FR</w:t>
            </w:r>
          </w:p>
        </w:tc>
      </w:tr>
    </w:tbl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  <w:r>
        <w:rPr>
          <w:rFonts w:ascii="Arial" w:hAnsi="Arial"/>
        </w:rPr>
        <w:t>This report is used by the grocery store manager to determine the final selling price of his products.</w:t>
      </w: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  <w:r>
        <w:rPr>
          <w:rFonts w:ascii="Arial" w:hAnsi="Arial"/>
        </w:rPr>
        <w:t>UNF</w:t>
      </w: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  <w:r>
        <w:rPr>
          <w:rFonts w:ascii="Arial" w:hAnsi="Arial"/>
        </w:rPr>
        <w:t>1NF</w:t>
      </w: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  <w:r>
        <w:rPr>
          <w:rFonts w:ascii="Arial" w:hAnsi="Arial"/>
        </w:rPr>
        <w:t>2NF</w:t>
      </w: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  <w:r>
        <w:rPr>
          <w:rFonts w:ascii="Arial" w:hAnsi="Arial"/>
        </w:rPr>
        <w:t>3NF</w:t>
      </w:r>
    </w:p>
    <w:p w:rsidR="00E06506" w:rsidRDefault="00E06506">
      <w:pPr>
        <w:rPr>
          <w:rFonts w:ascii="Arial" w:hAnsi="Arial"/>
        </w:rPr>
      </w:pPr>
      <w:r>
        <w:rPr>
          <w:rFonts w:ascii="Arial" w:hAnsi="Arial"/>
        </w:rPr>
        <w:br w:type="page"/>
      </w:r>
    </w:p>
    <w:p w:rsidR="00E06506" w:rsidRDefault="00E06506">
      <w:pPr>
        <w:rPr>
          <w:rFonts w:ascii="Arial" w:hAnsi="Arial"/>
        </w:rPr>
      </w:pPr>
    </w:p>
    <w:p w:rsidR="00E06506" w:rsidRDefault="00E06506">
      <w:pPr>
        <w:rPr>
          <w:rFonts w:ascii="Arial" w:hAnsi="Arial"/>
        </w:rPr>
      </w:pPr>
      <w:r>
        <w:rPr>
          <w:rFonts w:ascii="Arial" w:hAnsi="Arial"/>
        </w:rPr>
        <w:t>Merged 3NF solution:</w:t>
      </w:r>
    </w:p>
    <w:sectPr w:rsidR="00E06506" w:rsidSect="00E06506">
      <w:headerReference w:type="default" r:id="rId7"/>
      <w:pgSz w:w="12240" w:h="15840"/>
      <w:pgMar w:top="1440" w:right="1800" w:bottom="1440" w:left="1296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06506" w:rsidRDefault="00E06506">
      <w:r>
        <w:separator/>
      </w:r>
    </w:p>
  </w:endnote>
  <w:endnote w:type="continuationSeparator" w:id="1">
    <w:p w:rsidR="00E06506" w:rsidRDefault="00E0650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06506" w:rsidRDefault="00E06506">
      <w:r>
        <w:separator/>
      </w:r>
    </w:p>
  </w:footnote>
  <w:footnote w:type="continuationSeparator" w:id="1">
    <w:p w:rsidR="00E06506" w:rsidRDefault="00E0650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06506" w:rsidRDefault="00E06506">
    <w:pPr>
      <w:pStyle w:val="Header"/>
      <w:jc w:val="center"/>
      <w:rPr>
        <w:rFonts w:ascii="Arial" w:hAnsi="Arial"/>
        <w:b/>
        <w:sz w:val="28"/>
      </w:rPr>
    </w:pPr>
    <w:r>
      <w:rPr>
        <w:rFonts w:ascii="Arial" w:hAnsi="Arial"/>
        <w:b/>
        <w:sz w:val="28"/>
      </w:rPr>
      <w:t>DBS201 Exercise  5</w:t>
    </w:r>
  </w:p>
  <w:p w:rsidR="00E06506" w:rsidRDefault="00E06506">
    <w:pPr>
      <w:pStyle w:val="Header"/>
      <w:jc w:val="center"/>
      <w:rPr>
        <w:rFonts w:ascii="Arial" w:hAnsi="Arial"/>
        <w:b/>
        <w:sz w:val="28"/>
      </w:rPr>
    </w:pPr>
    <w:r>
      <w:rPr>
        <w:rFonts w:ascii="Arial" w:hAnsi="Arial"/>
        <w:b/>
        <w:sz w:val="28"/>
      </w:rPr>
      <w:t>Normalize User Views and Create a Final 3NF solution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5330868"/>
    <w:multiLevelType w:val="hybridMultilevel"/>
    <w:tmpl w:val="22C64ED8"/>
    <w:lvl w:ilvl="0" w:tplc="FFFFFFF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TrackMoves/>
  <w:defaultTabStop w:val="720"/>
  <w:noPunctuationKerning/>
  <w:characterSpacingControl w:val="doNotCompress"/>
  <w:footnotePr>
    <w:footnote w:id="0"/>
    <w:footnote w:id="1"/>
  </w:footnotePr>
  <w:endnotePr>
    <w:endnote w:id="0"/>
    <w:endnote w:id="1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E06506"/>
    <w:rsid w:val="00E0650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jc w:val="center"/>
      <w:outlineLvl w:val="0"/>
    </w:pPr>
    <w:rPr>
      <w:rFonts w:ascii="Arial" w:hAnsi="Arial" w:cs="Arial"/>
      <w:b/>
      <w:bCs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0650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Header">
    <w:name w:val="header"/>
    <w:basedOn w:val="Normal"/>
    <w:link w:val="HeaderChar"/>
    <w:uiPriority w:val="99"/>
    <w:semiHidden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06506"/>
    <w:rPr>
      <w:sz w:val="24"/>
      <w:szCs w:val="24"/>
    </w:rPr>
  </w:style>
  <w:style w:type="paragraph" w:styleId="Footer">
    <w:name w:val="footer"/>
    <w:basedOn w:val="Normal"/>
    <w:link w:val="FooterChar"/>
    <w:uiPriority w:val="99"/>
    <w:semiHidden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06506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pPr>
      <w:ind w:left="720" w:hanging="720"/>
    </w:pPr>
    <w:rPr>
      <w:rFonts w:ascii="Arial" w:hAnsi="Arial" w:cs="Arial"/>
      <w:sz w:val="20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06506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0</TotalTime>
  <Pages>3</Pages>
  <Words>210</Words>
  <Characters>1200</Characters>
  <Application>Microsoft Office Outlook</Application>
  <DocSecurity>0</DocSecurity>
  <Lines>0</Lines>
  <Paragraphs>0</Paragraphs>
  <ScaleCrop>false</ScaleCrop>
  <Company>Seneca College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Gallery Customer History Form</dc:title>
  <dc:subject/>
  <dc:creator>Computer Studies</dc:creator>
  <cp:keywords/>
  <dc:description/>
  <cp:lastModifiedBy>admin</cp:lastModifiedBy>
  <cp:revision>2</cp:revision>
  <cp:lastPrinted>2003-03-24T05:39:00Z</cp:lastPrinted>
  <dcterms:created xsi:type="dcterms:W3CDTF">2008-01-08T15:06:00Z</dcterms:created>
  <dcterms:modified xsi:type="dcterms:W3CDTF">2008-01-08T15:06:00Z</dcterms:modified>
</cp:coreProperties>
</file>