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rtl w:val="0"/>
        </w:rPr>
        <w:t xml:space="preserve">Supplementary Figure 1 (Figure S1)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(a)</w:t>
      </w:r>
      <w:r w:rsidDel="00000000" w:rsidR="00000000" w:rsidRPr="00000000">
        <w:rPr>
          <w:rtl w:val="0"/>
        </w:rPr>
        <w:t xml:space="preserve"> Superimposition of docked endogenous ligand, estradiol (pink ligand), over the experimentally observed position of estradiol (blue ligand) at the orthosteric site of ERα </w:t>
      </w:r>
      <w:r w:rsidDel="00000000" w:rsidR="00000000" w:rsidRPr="00000000">
        <w:rPr>
          <w:b w:val="1"/>
          <w:rtl w:val="0"/>
        </w:rPr>
        <w:t xml:space="preserve">(b)</w:t>
      </w:r>
      <w:r w:rsidDel="00000000" w:rsidR="00000000" w:rsidRPr="00000000">
        <w:rPr>
          <w:rtl w:val="0"/>
        </w:rPr>
        <w:t xml:space="preserve"> Superimposition of docked endogenous ligand, </w:t>
      </w:r>
      <w:r w:rsidDel="00000000" w:rsidR="00000000" w:rsidRPr="00000000">
        <w:rPr>
          <w:highlight w:val="white"/>
          <w:rtl w:val="0"/>
        </w:rPr>
        <w:t xml:space="preserve">(R,R)-5,11-CIS-DIETHYL-5,6,11,12-</w:t>
      </w:r>
      <w:r w:rsidDel="00000000" w:rsidR="00000000" w:rsidRPr="00000000">
        <w:rPr>
          <w:highlight w:val="white"/>
          <w:rtl w:val="0"/>
        </w:rPr>
        <w:t xml:space="preserve">TETRAHYDROCHRYSENE-2</w:t>
      </w:r>
      <w:r w:rsidDel="00000000" w:rsidR="00000000" w:rsidRPr="00000000">
        <w:rPr>
          <w:highlight w:val="white"/>
          <w:rtl w:val="0"/>
        </w:rPr>
        <w:t xml:space="preserve">,8-DIOL </w:t>
      </w:r>
      <w:r w:rsidDel="00000000" w:rsidR="00000000" w:rsidRPr="00000000">
        <w:rPr>
          <w:rtl w:val="0"/>
        </w:rPr>
        <w:t xml:space="preserve">(pink ligand), over the experimentally observed position of </w:t>
      </w:r>
      <w:r w:rsidDel="00000000" w:rsidR="00000000" w:rsidRPr="00000000">
        <w:rPr>
          <w:highlight w:val="white"/>
          <w:rtl w:val="0"/>
        </w:rPr>
        <w:t xml:space="preserve">(R,R)-5,11-CIS-DIETHYL-5,6,11,12-TETRAHYDROCHRYSE</w:t>
      </w:r>
      <w:r w:rsidDel="00000000" w:rsidR="00000000" w:rsidRPr="00000000">
        <w:rPr>
          <w:highlight w:val="white"/>
          <w:rtl w:val="0"/>
        </w:rPr>
        <w:t xml:space="preserve">NE-2</w:t>
      </w:r>
      <w:r w:rsidDel="00000000" w:rsidR="00000000" w:rsidRPr="00000000">
        <w:rPr>
          <w:highlight w:val="white"/>
          <w:rtl w:val="0"/>
        </w:rPr>
        <w:t xml:space="preserve">,8-DIOL </w:t>
      </w:r>
      <w:r w:rsidDel="00000000" w:rsidR="00000000" w:rsidRPr="00000000">
        <w:rPr>
          <w:rtl w:val="0"/>
        </w:rPr>
        <w:t xml:space="preserve">(blue ligand) at the orthosteric site of ERβ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Supplementary Table 7 (Table S7): </w:t>
      </w:r>
      <w:r w:rsidDel="00000000" w:rsidR="00000000" w:rsidRPr="00000000">
        <w:rPr>
          <w:color w:val="111111"/>
          <w:highlight w:val="white"/>
          <w:rtl w:val="0"/>
        </w:rPr>
        <w:t xml:space="preserve">List of descriptors used in the generation of the QSPR/QSAR Models and their definitions</w:t>
      </w: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0"/>
        <w:gridCol w:w="1170"/>
        <w:gridCol w:w="5895"/>
        <w:tblGridChange w:id="0">
          <w:tblGrid>
            <w:gridCol w:w="2580"/>
            <w:gridCol w:w="1170"/>
            <w:gridCol w:w="5895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Average Mass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g/mol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The sum of the atomic weights of all atoms in a molecule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Highest Occupied Molecular Orbital Energy (HOMO)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The energy of the highest energy molecular orbital that is occupied by electrons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Lowest Unoccupied Molecular Orbital Energy (LUMO)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The energy of the lowest energy molecular orbital that is unoccupied by electrons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Number of Freely Rotating Bonds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The number of non-terminal single bonds between non-hydrogen atoms that are not part of a ring and are not constrained by conjugation or branching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Number of Hydrogen Bond Acceptors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The count of hydrogen bond acceptor atoms in a molecule</w:t>
            </w:r>
          </w:p>
        </w:tc>
      </w:tr>
      <w:tr>
        <w:trPr>
          <w:cantSplit w:val="0"/>
          <w:trHeight w:val="67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Number of Hydrogen Bond Donors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The count of hydrogen bond donor atoms in a molecule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LogD (pH 7.4)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The logarithm of the distribution coefficient (D) of a compound between n-octanol and water, taking into account both ionized and non-ionized forms at pH 7.4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Density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g/cm³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The mass of a substance per unit volume</w:t>
            </w:r>
          </w:p>
        </w:tc>
      </w:tr>
      <w:tr>
        <w:trPr>
          <w:cantSplit w:val="0"/>
          <w:trHeight w:val="61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Polar Surface Area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Å²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The surface area of a molecule occupied by polar atoms</w:t>
            </w:r>
          </w:p>
        </w:tc>
      </w:tr>
      <w:tr>
        <w:trPr>
          <w:cantSplit w:val="0"/>
          <w:trHeight w:val="52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Surface Tension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dyne/cm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The energy required to increase the surface area of a liquid by a unit amount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F+ 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The maximum electrophilic Fukui index out of all the atoms in a given molecule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Supplementary Table 13 (Table S13):</w:t>
      </w:r>
      <w:r w:rsidDel="00000000" w:rsidR="00000000" w:rsidRPr="00000000">
        <w:rPr>
          <w:rtl w:val="0"/>
        </w:rPr>
        <w:t xml:space="preserve"> A frequency list of the different classes of PFAS in the commonly exposed dataset. Categories were defined using the EPA classifications.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88.834355828221"/>
        <w:gridCol w:w="1435.5828220858896"/>
        <w:gridCol w:w="1435.5828220858896"/>
        <w:tblGridChange w:id="0">
          <w:tblGrid>
            <w:gridCol w:w="6488.834355828221"/>
            <w:gridCol w:w="1435.5828220858896"/>
            <w:gridCol w:w="1435.582822085889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Full Category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Abbreviation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N-ethyl perfluoroalkane sulfonamide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EtFASA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N-ethyl perfluoroalkane sulfonamidoethyl acrylate/methacrylate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EtFASAC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Perfluoroalkane sulfonamide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Fluorotelomer acrylates/alkylacrylate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Fluorotelomer iodide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Fluorotelomer alcohol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FTOH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N-methyl perfluoroalkane sulfonamide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MeFASA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N-methyl perfluoroalkane sulfonamidoethyl acrylate/methacrylate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MeFASAC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Does not fit in ITRC 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Perfluoroalkanoyl fluoride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Polyfluoroalkyl phosphate monoester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Perfluoroalkane sulfonyl fluoride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Perfluoroalkyl iodide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PFAI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Perfluorocarboxylic acid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PFCA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Perfluoroalkyl Ether Carboxylic Acid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PFECA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Perfluorophosphonic acid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PFPA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Semifluorinated N-alkene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SFene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