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Carbonic Anhydrase I (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7Q0D</w:t>
        </w:r>
      </w:hyperlink>
      <w:r w:rsidDel="00000000" w:rsidR="00000000" w:rsidRPr="00000000">
        <w:rPr>
          <w:u w:val="single"/>
          <w:rtl w:val="0"/>
        </w:rPr>
        <w:t xml:space="preserve">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X = 16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Y = 18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Z = 16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Grid Center (x,y,z): 29.951,0.420,-4.735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rcsb.org/structure/7Q0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