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Smart Kisaan – Epics</w:t>
      </w:r>
    </w:p>
    <w:p>
      <w:pPr>
        <w:spacing w:after="120"/>
      </w:pPr>
      <w:r>
        <w:t xml:space="preserve">Related: </w:t>
      </w:r>
      <w:r>
        <w:rPr>
          <w:b/>
          <w:bCs/>
        </w:rPr>
        <w:t xml:space="preserve">PRD</w:t>
      </w:r>
      <w:r>
        <w:t xml:space="preserve"> · </w:t>
      </w:r>
      <w:r>
        <w:rPr>
          <w:b/>
          <w:bCs/>
        </w:rPr>
        <w:t xml:space="preserve">USER_STORIES</w:t>
      </w:r>
    </w:p>
    <w:p>
      <w:pPr>
        <w:spacing w:after="120"/>
      </w:pPr>
      <w:r>
        <w:t xml:space="preserve">Nine epics cover the MVP and the first post-MVP items. Build order follows the PRD release plan: data first (E1), then the core farmer flow (E2, E5, E4), then decision tools (E3, E6), then reach (E7, E8). Validation (E9) runs alongside from day one.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2"/>
        <w:gridCol w:w="4294"/>
        <w:gridCol w:w="763"/>
        <w:gridCol w:w="1240"/>
        <w:gridCol w:w="1526"/>
        <w:gridCol w:w="1243"/>
      </w:tblGrid>
      <w:tr>
        <w:trPr>
          <w:tblHeader/>
        </w:trPr>
        <w:tc>
          <w:tcPr>
            <w:tcW w:type="dxa" w:w="5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4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Epic</w:t>
            </w:r>
          </w:p>
        </w:tc>
        <w:tc>
          <w:tcPr>
            <w:tcW w:type="dxa" w:w="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Release phase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PRD requirements</w:t>
            </w:r>
          </w:p>
        </w:tc>
        <w:tc>
          <w:tcPr>
            <w:tcW w:type="dxa" w:w="1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Stories</w:t>
            </w:r>
          </w:p>
        </w:tc>
      </w:tr>
      <w:tr>
        <w:trPr>
          <w:tblHeader w:val="false"/>
        </w:trPr>
        <w:tc>
          <w:tcPr>
            <w:tcW w:type="dxa" w:w="5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E1</w:t>
            </w:r>
          </w:p>
        </w:tc>
        <w:tc>
          <w:tcPr>
            <w:tcW w:type="dxa" w:w="4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Market price data pipeline</w:t>
            </w:r>
          </w:p>
        </w:tc>
        <w:tc>
          <w:tcPr>
            <w:tcW w:type="dxa" w:w="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0–1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FR1, FR2, FR3</w:t>
            </w:r>
          </w:p>
        </w:tc>
        <w:tc>
          <w:tcPr>
            <w:tcW w:type="dxa" w:w="1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US-01 – US-05</w:t>
            </w:r>
          </w:p>
        </w:tc>
      </w:tr>
      <w:tr>
        <w:trPr>
          <w:tblHeader w:val="false"/>
        </w:trPr>
        <w:tc>
          <w:tcPr>
            <w:tcW w:type="dxa" w:w="5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E2</w:t>
            </w:r>
          </w:p>
        </w:tc>
        <w:tc>
          <w:tcPr>
            <w:tcW w:type="dxa" w:w="4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Nearby mandi comparison and net price ranking</w:t>
            </w:r>
          </w:p>
        </w:tc>
        <w:tc>
          <w:tcPr>
            <w:tcW w:type="dxa" w:w="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FR4–FR7, FR18</w:t>
            </w:r>
          </w:p>
        </w:tc>
        <w:tc>
          <w:tcPr>
            <w:tcW w:type="dxa" w:w="1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US-06 – US-10</w:t>
            </w:r>
          </w:p>
        </w:tc>
      </w:tr>
      <w:tr>
        <w:trPr>
          <w:tblHeader w:val="false"/>
        </w:trPr>
        <w:tc>
          <w:tcPr>
            <w:tcW w:type="dxa" w:w="5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E3</w:t>
            </w:r>
          </w:p>
        </w:tc>
        <w:tc>
          <w:tcPr>
            <w:tcW w:type="dxa" w:w="4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Trader offer check</w:t>
            </w:r>
          </w:p>
        </w:tc>
        <w:tc>
          <w:tcPr>
            <w:tcW w:type="dxa" w:w="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FR11</w:t>
            </w:r>
          </w:p>
        </w:tc>
        <w:tc>
          <w:tcPr>
            <w:tcW w:type="dxa" w:w="1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US-11 – US-12</w:t>
            </w:r>
          </w:p>
        </w:tc>
      </w:tr>
      <w:tr>
        <w:trPr>
          <w:tblHeader w:val="false"/>
        </w:trPr>
        <w:tc>
          <w:tcPr>
            <w:tcW w:type="dxa" w:w="5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E4</w:t>
            </w:r>
          </w:p>
        </w:tc>
        <w:tc>
          <w:tcPr>
            <w:tcW w:type="dxa" w:w="4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Tamil-first accessible experience</w:t>
            </w:r>
          </w:p>
        </w:tc>
        <w:tc>
          <w:tcPr>
            <w:tcW w:type="dxa" w:w="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2–3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FR12–FR14</w:t>
            </w:r>
          </w:p>
        </w:tc>
        <w:tc>
          <w:tcPr>
            <w:tcW w:type="dxa" w:w="1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US-13 – US-16</w:t>
            </w:r>
          </w:p>
        </w:tc>
      </w:tr>
      <w:tr>
        <w:trPr>
          <w:tblHeader w:val="false"/>
        </w:trPr>
        <w:tc>
          <w:tcPr>
            <w:tcW w:type="dxa" w:w="5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E5</w:t>
            </w:r>
          </w:p>
        </w:tc>
        <w:tc>
          <w:tcPr>
            <w:tcW w:type="dxa" w:w="4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 trust, freshness and offline</w:t>
            </w:r>
          </w:p>
        </w:tc>
        <w:tc>
          <w:tcPr>
            <w:tcW w:type="dxa" w:w="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FR8–FR10</w:t>
            </w:r>
          </w:p>
        </w:tc>
        <w:tc>
          <w:tcPr>
            <w:tcW w:type="dxa" w:w="1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US-17 – US-20</w:t>
            </w:r>
          </w:p>
        </w:tc>
      </w:tr>
      <w:tr>
        <w:trPr>
          <w:tblHeader w:val="false"/>
        </w:trPr>
        <w:tc>
          <w:tcPr>
            <w:tcW w:type="dxa" w:w="5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E6</w:t>
            </w:r>
          </w:p>
        </w:tc>
        <w:tc>
          <w:tcPr>
            <w:tcW w:type="dxa" w:w="4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Price trends</w:t>
            </w:r>
          </w:p>
        </w:tc>
        <w:tc>
          <w:tcPr>
            <w:tcW w:type="dxa" w:w="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Should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FR15, FR20</w:t>
            </w:r>
          </w:p>
        </w:tc>
        <w:tc>
          <w:tcPr>
            <w:tcW w:type="dxa" w:w="1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US-21 – US-22</w:t>
            </w:r>
          </w:p>
        </w:tc>
      </w:tr>
      <w:tr>
        <w:trPr>
          <w:tblHeader w:val="false"/>
        </w:trPr>
        <w:tc>
          <w:tcPr>
            <w:tcW w:type="dxa" w:w="5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E7</w:t>
            </w:r>
          </w:p>
        </w:tc>
        <w:tc>
          <w:tcPr>
            <w:tcW w:type="dxa" w:w="4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Basic-phone access (SMS)</w:t>
            </w:r>
          </w:p>
        </w:tc>
        <w:tc>
          <w:tcPr>
            <w:tcW w:type="dxa" w:w="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Should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FR17, FR19</w:t>
            </w:r>
          </w:p>
        </w:tc>
        <w:tc>
          <w:tcPr>
            <w:tcW w:type="dxa" w:w="1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US-23 – US-24</w:t>
            </w:r>
          </w:p>
        </w:tc>
      </w:tr>
      <w:tr>
        <w:trPr>
          <w:tblHeader w:val="false"/>
        </w:trPr>
        <w:tc>
          <w:tcPr>
            <w:tcW w:type="dxa" w:w="5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E8</w:t>
            </w:r>
          </w:p>
        </w:tc>
        <w:tc>
          <w:tcPr>
            <w:tcW w:type="dxa" w:w="4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Sharing, family and FPO support</w:t>
            </w:r>
          </w:p>
        </w:tc>
        <w:tc>
          <w:tcPr>
            <w:tcW w:type="dxa" w:w="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Should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FR16, FR21</w:t>
            </w:r>
          </w:p>
        </w:tc>
        <w:tc>
          <w:tcPr>
            <w:tcW w:type="dxa" w:w="1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US-25 – US-26</w:t>
            </w:r>
          </w:p>
        </w:tc>
      </w:tr>
      <w:tr>
        <w:trPr>
          <w:tblHeader w:val="false"/>
        </w:trPr>
        <w:tc>
          <w:tcPr>
            <w:tcW w:type="dxa" w:w="5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E9</w:t>
            </w:r>
          </w:p>
        </w:tc>
        <w:tc>
          <w:tcPr>
            <w:tcW w:type="dxa" w:w="4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Validation and measurement</w:t>
            </w:r>
          </w:p>
        </w:tc>
        <w:tc>
          <w:tcPr>
            <w:tcW w:type="dxa" w:w="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1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0–5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Success metrics</w:t>
            </w:r>
          </w:p>
        </w:tc>
        <w:tc>
          <w:tcPr>
            <w:tcW w:type="dxa" w:w="12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US-27 – US-29</w:t>
            </w:r>
          </w:p>
        </w:tc>
      </w:tr>
    </w:tbl>
    <w:p>
      <w:pPr>
        <w:spacing w:after="60"/>
      </w:pPr>
    </w:p>
    <w:p>
      <w:pPr>
        <w:pBdr>
          <w:bottom w:val="single" w:color="A6A6A6" w:sz="6" w:space="1"/>
        </w:pBdr>
      </w:pPr>
    </w:p>
    <w:p>
      <w:pPr>
        <w:pStyle w:val="Heading1"/>
      </w:pPr>
      <w:r>
        <w:t xml:space="preserve">E1 – Market price data pipeline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reliable, dated, cleaned daily prices for 5 crops across Tamil Nadu pilot mandis, with history.</w:t>
      </w:r>
    </w:p>
    <w:p>
      <w:pPr>
        <w:spacing w:after="120"/>
      </w:pPr>
      <w:r>
        <w:rPr>
          <w:b/>
          <w:bCs/>
        </w:rPr>
        <w:t xml:space="preserve">Why:</w:t>
      </w:r>
      <w:r>
        <w:t xml:space="preserve"> every other epic depends on it. The current-price feed likely holds only today, so history must be archived from day one.</w:t>
      </w:r>
    </w:p>
    <w:p>
      <w:pPr>
        <w:spacing w:after="120"/>
      </w:pPr>
      <w:r>
        <w:rPr>
          <w:b/>
          <w:bCs/>
        </w:rPr>
        <w:t xml:space="preserve">Scope:</w:t>
      </w:r>
      <w:r>
        <w:t xml:space="preserve"> API key setup, real test call, daily scheduled ingestion, raw response storage, unit conversion, outlier filter, mandi name mapping, geocoded mandi table, ingestion log and health endpoint.</w:t>
      </w:r>
    </w:p>
    <w:p>
      <w:pPr>
        <w:spacing w:after="120"/>
      </w:pPr>
      <w:r>
        <w:rPr>
          <w:b/>
          <w:bCs/>
        </w:rPr>
        <w:t xml:space="preserve">Done when:</w:t>
      </w:r>
      <w:r>
        <w:t xml:space="preserve"> 7 consecutive days of stored Tamil Nadu prices for the pilot crops; health endpoint shows last successful run; raw responses kept.</w:t>
      </w:r>
    </w:p>
    <w:p>
      <w:pPr>
        <w:spacing w:after="120"/>
      </w:pPr>
      <w:r>
        <w:rPr>
          <w:b/>
          <w:bCs/>
        </w:rPr>
        <w:t xml:space="preserve">Dependencies:</w:t>
      </w:r>
      <w:r>
        <w:t xml:space="preserve"> data.gov.in API key and access approval.</w:t>
      </w:r>
    </w:p>
    <w:p>
      <w:pPr>
        <w:pStyle w:val="Heading1"/>
      </w:pPr>
      <w:r>
        <w:t xml:space="preserve">E2 – Nearby mandi comparison and net price ranking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the farmer sees every mandi within a chosen radius, ranked by money in hand per kg.</w:t>
      </w:r>
    </w:p>
    <w:p>
      <w:pPr>
        <w:spacing w:after="120"/>
      </w:pPr>
      <w:r>
        <w:rPr>
          <w:b/>
          <w:bCs/>
        </w:rPr>
        <w:t xml:space="preserve">Scope:</w:t>
      </w:r>
      <w:r>
        <w:t xml:space="preserve"> crop picker, location (GPS or district) remembered, radius filter, ranked list with distance, gross and net ₹/kg, mandi detail with the visible net calculation, editable transport and commission, map directions (Could).</w:t>
      </w:r>
    </w:p>
    <w:p>
      <w:pPr>
        <w:spacing w:after="120"/>
      </w:pPr>
      <w:r>
        <w:rPr>
          <w:b/>
          <w:bCs/>
        </w:rPr>
        <w:t xml:space="preserve">Done when:</w:t>
      </w:r>
      <w:r>
        <w:t xml:space="preserve"> for tomato, the ranked list loads in &lt; 3 s on throttled 3G and net values match hand calculations.</w:t>
      </w:r>
    </w:p>
    <w:p>
      <w:pPr>
        <w:spacing w:after="120"/>
      </w:pPr>
      <w:r>
        <w:rPr>
          <w:b/>
          <w:bCs/>
        </w:rPr>
        <w:t xml:space="preserve">Dependencies:</w:t>
      </w:r>
      <w:r>
        <w:t xml:space="preserve"> E1.</w:t>
      </w:r>
    </w:p>
    <w:p>
      <w:pPr>
        <w:pStyle w:val="Heading1"/>
      </w:pPr>
      <w:r>
        <w:t xml:space="preserve">E3 – Trader offer check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turn price information into bargaining power, even when the farmer sells locally.</w:t>
      </w:r>
    </w:p>
    <w:p>
      <w:pPr>
        <w:spacing w:after="120"/>
      </w:pPr>
      <w:r>
        <w:rPr>
          <w:b/>
          <w:bCs/>
        </w:rPr>
        <w:t xml:space="preserve">Scope:</w:t>
      </w:r>
      <w:r>
        <w:t xml:space="preserve"> enter trader's offer in ₹/kg, compare with best net price, show the gap and a shareable Tamil line.</w:t>
      </w:r>
    </w:p>
    <w:p>
      <w:pPr>
        <w:spacing w:after="120"/>
      </w:pPr>
      <w:r>
        <w:rPr>
          <w:b/>
          <w:bCs/>
        </w:rPr>
        <w:t xml:space="preserve">Done when:</w:t>
      </w:r>
      <w:r>
        <w:t xml:space="preserve"> the gap is correct for test cases, and the line can be shared to WhatsApp.</w:t>
      </w:r>
    </w:p>
    <w:p>
      <w:pPr>
        <w:spacing w:after="120"/>
      </w:pPr>
      <w:r>
        <w:rPr>
          <w:b/>
          <w:bCs/>
        </w:rPr>
        <w:t xml:space="preserve">Dependencies:</w:t>
      </w:r>
      <w:r>
        <w:t xml:space="preserve"> E2.</w:t>
      </w:r>
    </w:p>
    <w:p>
      <w:pPr>
        <w:pStyle w:val="Heading1"/>
      </w:pPr>
      <w:r>
        <w:t xml:space="preserve">E4 – Tamil-first accessible experience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a 55-year-old who reads only Tamil can find the tomato price alone.</w:t>
      </w:r>
    </w:p>
    <w:p>
      <w:pPr>
        <w:spacing w:after="120"/>
      </w:pPr>
      <w:r>
        <w:rPr>
          <w:b/>
          <w:bCs/>
        </w:rPr>
        <w:t xml:space="preserve">Scope:</w:t>
      </w:r>
      <w:r>
        <w:t xml:space="preserve"> Tamil default, two-button home screen, crop icons, large text and tap targets, Tamil voice search with icon fallback, read-aloud of top result, first-run location setup.</w:t>
      </w:r>
    </w:p>
    <w:p>
      <w:pPr>
        <w:spacing w:after="120"/>
      </w:pPr>
      <w:r>
        <w:rPr>
          <w:b/>
          <w:bCs/>
        </w:rPr>
        <w:t xml:space="preserve">Done when:</w:t>
      </w:r>
      <w:r>
        <w:t xml:space="preserve"> 3 of 3 Tamil-only test users find the tomato price unaided in ≤ 3 taps or one voice query.</w:t>
      </w:r>
    </w:p>
    <w:p>
      <w:pPr>
        <w:spacing w:after="120"/>
      </w:pPr>
      <w:r>
        <w:rPr>
          <w:b/>
          <w:bCs/>
        </w:rPr>
        <w:t xml:space="preserve">Dependencies:</w:t>
      </w:r>
      <w:r>
        <w:t xml:space="preserve"> E2 screens.</w:t>
      </w:r>
    </w:p>
    <w:p>
      <w:pPr>
        <w:pStyle w:val="Heading1"/>
      </w:pPr>
      <w:r>
        <w:t xml:space="preserve">E5 – Data trust, freshness and offline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the farmer always knows how old a price is and where it came from.</w:t>
      </w:r>
    </w:p>
    <w:p>
      <w:pPr>
        <w:spacing w:after="120"/>
      </w:pPr>
      <w:r>
        <w:rPr>
          <w:b/>
          <w:bCs/>
        </w:rPr>
        <w:t xml:space="preserve">Scope:</w:t>
      </w:r>
      <w:r>
        <w:t xml:space="preserve"> date on every row, ⚠ for prices older than 1 day, "no report" instead of ₹0, offline cache with retrieval date and "not live" banner, "DEMO DATA" label for synthetic data, live / cached / demo state banner.</w:t>
      </w:r>
    </w:p>
    <w:p>
      <w:pPr>
        <w:spacing w:after="120"/>
      </w:pPr>
      <w:r>
        <w:rPr>
          <w:b/>
          <w:bCs/>
        </w:rPr>
        <w:t xml:space="preserve">Done when:</w:t>
      </w:r>
      <w:r>
        <w:t xml:space="preserve"> test cases for missing, stale, offline and demo data each show the correct label.</w:t>
      </w:r>
    </w:p>
    <w:p>
      <w:pPr>
        <w:spacing w:after="120"/>
      </w:pPr>
      <w:r>
        <w:rPr>
          <w:b/>
          <w:bCs/>
        </w:rPr>
        <w:t xml:space="preserve">Dependencies:</w:t>
      </w:r>
      <w:r>
        <w:t xml:space="preserve"> E1, E2.</w:t>
      </w:r>
    </w:p>
    <w:p>
      <w:pPr>
        <w:pStyle w:val="Heading1"/>
      </w:pPr>
      <w:r>
        <w:t xml:space="preserve">E6 – Price trends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help the farmer judge sell now or wait.</w:t>
      </w:r>
    </w:p>
    <w:p>
      <w:pPr>
        <w:spacing w:after="120"/>
      </w:pPr>
      <w:r>
        <w:rPr>
          <w:b/>
          <w:bCs/>
        </w:rPr>
        <w:t xml:space="preserve">Scope:</w:t>
      </w:r>
      <w:r>
        <w:t xml:space="preserve"> 7-day and 30-day series per mandi from archived history; rising / falling / steady hint; shows the actual available period when history is short. Post-MVP: AI sell-or-hold hint with confidence label.</w:t>
      </w:r>
    </w:p>
    <w:p>
      <w:pPr>
        <w:spacing w:after="120"/>
      </w:pPr>
      <w:r>
        <w:rPr>
          <w:b/>
          <w:bCs/>
        </w:rPr>
        <w:t xml:space="preserve">Done when:</w:t>
      </w:r>
      <w:r>
        <w:t xml:space="preserve"> trend uses only stored real records and labels the period covered.</w:t>
      </w:r>
    </w:p>
    <w:p>
      <w:pPr>
        <w:spacing w:after="120"/>
      </w:pPr>
      <w:r>
        <w:rPr>
          <w:b/>
          <w:bCs/>
        </w:rPr>
        <w:t xml:space="preserve">Dependencies:</w:t>
      </w:r>
      <w:r>
        <w:t xml:space="preserve"> E1 history (needs ≥ 7 days).</w:t>
      </w:r>
    </w:p>
    <w:p>
      <w:pPr>
        <w:pStyle w:val="Heading1"/>
      </w:pPr>
      <w:r>
        <w:t xml:space="preserve">E7 – Basic-phone access (SMS)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farmers without smartphones still get prices.</w:t>
      </w:r>
    </w:p>
    <w:p>
      <w:pPr>
        <w:spacing w:after="120"/>
      </w:pPr>
      <w:r>
        <w:rPr>
          <w:b/>
          <w:bCs/>
        </w:rPr>
        <w:t xml:space="preserve">Scope (MVP):</w:t>
      </w:r>
      <w:r>
        <w:t xml:space="preserve"> simulated SMS screen labelled "SIMULATED SMS": crop code in, top 3 mandis with net ₹/kg and date out. Post-MVP: live SMS gateway with DLT registration, missed-call lookup.</w:t>
      </w:r>
    </w:p>
    <w:p>
      <w:pPr>
        <w:spacing w:after="120"/>
      </w:pPr>
      <w:r>
        <w:rPr>
          <w:b/>
          <w:bCs/>
        </w:rPr>
        <w:t xml:space="preserve">Done when:</w:t>
      </w:r>
      <w:r>
        <w:t xml:space="preserve"> simulated reply text matches the app's ranking and fits in 160 characters per message.</w:t>
      </w:r>
    </w:p>
    <w:p>
      <w:pPr>
        <w:spacing w:after="120"/>
      </w:pPr>
      <w:r>
        <w:rPr>
          <w:b/>
          <w:bCs/>
        </w:rPr>
        <w:t xml:space="preserve">Dependencies:</w:t>
      </w:r>
      <w:r>
        <w:t xml:space="preserve"> E2 ranking API.</w:t>
      </w:r>
    </w:p>
    <w:p>
      <w:pPr>
        <w:pStyle w:val="Heading1"/>
      </w:pPr>
      <w:r>
        <w:t xml:space="preserve">E8 – Sharing, family and FPO support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let family helpers and FPOs spread prices.</w:t>
      </w:r>
    </w:p>
    <w:p>
      <w:pPr>
        <w:spacing w:after="120"/>
      </w:pPr>
      <w:r>
        <w:rPr>
          <w:b/>
          <w:bCs/>
        </w:rPr>
        <w:t xml:space="preserve">Scope:</w:t>
      </w:r>
      <w:r>
        <w:t xml:space="preserve"> share ranked list or offer check to WhatsApp; post-MVP: FPO link listing nearby FPOs buying the crop.</w:t>
      </w:r>
    </w:p>
    <w:p>
      <w:pPr>
        <w:spacing w:after="120"/>
      </w:pPr>
      <w:r>
        <w:rPr>
          <w:b/>
          <w:bCs/>
        </w:rPr>
        <w:t xml:space="preserve">Done when:</w:t>
      </w:r>
      <w:r>
        <w:t xml:space="preserve"> a shared message shows crop, top 3 mandis, net ₹/kg and date in Tamil.</w:t>
      </w:r>
    </w:p>
    <w:p>
      <w:pPr>
        <w:spacing w:after="120"/>
      </w:pPr>
      <w:r>
        <w:rPr>
          <w:b/>
          <w:bCs/>
        </w:rPr>
        <w:t xml:space="preserve">Dependencies:</w:t>
      </w:r>
      <w:r>
        <w:t xml:space="preserve"> E2, E3.</w:t>
      </w:r>
    </w:p>
    <w:p>
      <w:pPr>
        <w:pStyle w:val="Heading1"/>
      </w:pPr>
      <w:r>
        <w:t xml:space="preserve">E9 – Validation and measurement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replace assumptions with evidence before the demo.</w:t>
      </w:r>
    </w:p>
    <w:p>
      <w:pPr>
        <w:spacing w:after="120"/>
      </w:pPr>
      <w:r>
        <w:rPr>
          <w:b/>
          <w:bCs/>
        </w:rPr>
        <w:t xml:space="preserve">Scope:</w:t>
      </w:r>
      <w:r>
        <w:t xml:space="preserve"> farmer interviews, usability test with Tamil-only users, field check of price accuracy, basic anonymous usage metrics.</w:t>
      </w:r>
    </w:p>
    <w:p>
      <w:pPr>
        <w:spacing w:after="120"/>
      </w:pPr>
      <w:r>
        <w:rPr>
          <w:b/>
          <w:bCs/>
        </w:rPr>
        <w:t xml:space="preserve">Done when:</w:t>
      </w:r>
      <w:r>
        <w:t xml:space="preserve"> 3 farmer interviews or 1 FPO session documented; usability results recorded; at least one quotable farmer line for the pitch.</w:t>
      </w:r>
    </w:p>
    <w:p>
      <w:pPr>
        <w:spacing w:after="120"/>
      </w:pPr>
      <w:r>
        <w:rPr>
          <w:b/>
          <w:bCs/>
        </w:rPr>
        <w:t xml:space="preserve">Dependencies:</w:t>
      </w:r>
      <w:r>
        <w:t xml:space="preserve"> none for interviews; E2–E4 for usability testing.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F7F7F"/>
        <w:sz w:val="18"/>
        <w:szCs w:val="18"/>
      </w:rPr>
      <w:t xml:space="preserve">Smart Kisaan – Epics ·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375623"/>
      <w:sz w:val="40"/>
      <w:szCs w:val="4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bCs/>
      <w:color w:val="375623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54823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Kisaan – Epics</dc:title>
  <dc:creator>Smart Kisaan team</dc:creator>
  <cp:lastModifiedBy>Un-named</cp:lastModifiedBy>
  <cp:revision>1</cp:revision>
  <dcterms:created xsi:type="dcterms:W3CDTF">2026-10-25T15:27:06.627Z</dcterms:created>
  <dcterms:modified xsi:type="dcterms:W3CDTF">2026-10-25T15:27:06.627Z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