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4+ years of professional experience: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2026-03-30T17:51:21.710Z</dcterms:created>
  <dcterms:modified xsi:type="dcterms:W3CDTF">2026-03-30T17:51:21.711Z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