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456-961-7695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| Spring Boot | React | Angular | AWS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gsg1499@gmail.com  •  linkedin.com/in/ganeshg7  •  github.com/sivaganesh1407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with 4+ to 5+ years of professional experience: cloud-native architecture and distributed systems for retail/restaurant POS, insurance and retirement, energy, automotive supply chain, and pharma compliance. Delivers Java/Spring Boot microservices, REST APIs, React and Angular, AWS, Docker, Kubernetes, Jenkins/Bitbucket CI/CD, DevSecOps practices, and observability. AWS Certified DevOps Engineer – Professional; Solutions Architect – Associate; HashiCorp Terraform Associate. Available for C2C, contract, and W2 engagements.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SKILLS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Backend: Java, Spring Boot, microservices, REST APIs, Spring Security (OAuth2, JWT, RBAC), Hibernate/JPA | Frontend: React, Angular, HTML5, CSS3, JavaScript | Cloud &amp; DevOps: AWS (EC2, S3, RDS, Lambda, ECS), Docker, Kubernetes, Jenkins, Bitbucket, CI/CD, DevSecOps, Terraform, infrastructure as code | Event-driven architecture &amp; messaging: Kafka, RabbitMQ, Redis | Databases: Oracle, MySQL, PostgreSQL, MongoDB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Quality &amp; observability: JUnit, Mockito, Prometheus, Grafana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Mad Mobile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Nov 2025 – Present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Spearheaded cloud-native migration from Spring MVC to Java 17 and Spring Boot microservices for retail and restaurant POS—cut production incidents 40% and deployment time from 2 hours to 15 minutes.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distributed, event-driven integration (Kafka, RabbitMQ, Redis) for 10K+ daily transactions at 99.9% availability with circuit breakers and retries for fault-tolerant order and payment flows.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sub-200ms REST APIs with OAuth2, JWT, and RBAC (Spring Security) for 500+ concurrent users; delivered Angular and React UIs for peak-hour restaurant throughput.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full-stack delivery (Spring Data JPA, Oracle, MongoDB, HTML5/CSS3/JavaScript) with Docker images and Kubernetes on AWS (EC2, ECS)—horizontally scalable systems aligned to 10K+ daily transaction volume.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Jenkins and Bitbucket CI/CD with build, scan, and deploy gates and DevSecOps checks, promoting Docker workloads into production Kubernetes on the 15-minute release cadence.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observability and resiliency via Prometheus, Grafana, and JUnit/Mockito gates tracking latency, errors, and defect KPIs against 500+ concurrent user traffic.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Corebridge Financial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Feb 2025 – Oct 2025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cloud-native Spring Boot microservices with Hibernate/JPA for insurance, retirement, and asset management—high-availability, distributed services behind customer and agent portals.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Docker image lifecycle and Kubernetes releases on AWS (EC2, S3, RDS, Lambda) with OAuth2, JWT, Redis sessions, and RBAC for compliant financial traffic at enterprise scale.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Angular and React (HTML5, CSS3, JavaScript) on Spring Boot APIs—cut data defects 90% and improved API response time 25% on policy and claims journeys.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API contracts, technical specifications, and integration design with architecture and compliance—de-risking 8+ on-schedule policy, claims, and reporting deliveries.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those features through Agile Product/QA partnership and Jenkins/Bitbucket CI/CD, shortening test-to-production feedback on each financial release.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fault tolerance on monetary paths with JUnit and Mockito; used Prometheus and Grafana for production observability of latency and error budgets on critical services.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ConocoPhillips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Developer  |  Duration: Feb 2024 – Dec 2024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Java 11, Spring Boot, and Spring Data JPA services for oil and gas portfolio and asset tracking—500+ users, 10K+ daily transactions across distributed energy operations.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React dashboards (HTML5, CSS3, JavaScript) on Spring Boot REST APIs, cutting manual reporting time 50% for field and office production and asset decisions.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Terraform and Jenkins infrastructure-as-code pipelines, reducing environment provisioning time 60% for AWS-bound energy workloads.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Kubernetes operations (health checks, readiness probes, auto-scaling) with Oracle and MySQL on AWS for fault-tolerant exchange of energy data at 10K+ daily transaction volume.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Hardened REST contracts and integration documentation for interfaces supporting 500+ users and high-volume field reporting across upstream/downstream systems.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regression safety with JUnit and Mockito on services underpinning 10K+ daily production and asset transactions before each production deploy.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Infosys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System Engineer  |  Duration: Jun 2021 – Jun 2022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distributed Java and Spring Boot REST services on Oracle and PostgreSQL for automotive manufacturing and supply-chain analytics across plants, dealers, and logistics networks.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SQL and indexing for 30% faster queries, reducing dashboard latency for 100+ manufacturing, dealer, and logistics users on high-throughput analytics.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resilient ETL from three core sources—vehicle production, dealer systems, and logistics—into analytics stores for batch and near-real-time, event-style reporting.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contract-first REST layers with stable JSON and fault-tolerant error semantics for JavaScript KPI dashboards under concurrent analytics load.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Java validation and reconciliation across plant and dealer feeds, improving downstream reporting reliability for analytics consumed by 100+ business users.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a 12-month Agile cadence with analysts and QA, shipping increments with automated JUnit regression prior to each production analytics release.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Elder Pharmaceuticals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Associate System Engineer  |  Duration: Jun 2019 – May 2021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Spring Boot and Node.js REST services for production monitoring and ERP integration on Oracle and PostgreSQL—compliance-bound services in a regulated, distributed pharma environment.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Spearheaded AngularJS and React dashboards (HTML5, CSS3, JavaScript) on secure APIs, cutting manual laboratory, QC, and inventory entry 70% and accelerating quality review cycles.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ETL consolidating lab, QC, and inventory data into validated reporting models; delivered SQL compliance reports aligned to GxP-style controls across three regulated functional streams.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RBAC-aware validation, audit trails, and reporting pipelines so manufacturing and quality could trace lineage across distributed sites after the 70% automation gain.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Jenkins and Maven CI/CD with mandatory JUnit gates on compliance-critical builds before promotion to controlled environments.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24 months of incremental, audit-friendly releases with operations and quality—stabilizing regulated reporting and ERP integration cadence.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(February 2025 – February 2028)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HashiCorp Certified: Terraform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3.45/5. Coursework: Information Systems Management, Database Systems, Cloud Computing.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7.2/10. Coursework: Communication Systems, Embedded Systems, Computer Engineering.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 PROJECTS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Retirement Investment Management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a cloud-native retirement and portfolio stack: Spring Boot, JWT with RBAC, React on AWS and Docker.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REST APIs for authentication and portfolio tracking; PostgreSQL and Redis for persistence and sessions.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Smart Restaurant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Spring Boot, React, and MySQL flows for menus, orders, inventory, and sales analytics.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REST APIs for orders and inventory sync; React admin UI that cut manual operations 60%.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User Management Service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Spring Boot, JPA, and H2 with JWT authentication and RBAC using Spring Security.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registration, login, profile, and audit logging endpoints.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Investment Portfolio Manager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Spring Boot and React for asset tracking, performance views, and financial analytics.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REST APIs for portfolio CRUD and metrics; dashboards with charts and updates.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2026-03-30T18:01:58.938Z</dcterms:created>
  <dcterms:modified xsi:type="dcterms:W3CDTF">2026-03-30T18:01:58.939Z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