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React &amp; Angular | Spring Boot | AWS Cloud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across the full SDLC: frontend (React, Angular, responsive UIs), backend (Java, Spring Boot, microservices, REST APIs, Spring Security, Hibernate/JPA), and cloud (AWS, Docker, Kubernetes, Terraform, CI/CD with Jenkins and Bitbucket). Delivered financial services, energy, automotive, and enterprise platforms with strong testing (JUnit, Mockito) and observability (Prometheus, Grafana). AWS Certified DevOps Engineer – Professional, Solutions Architect – Associate,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Frontend: React, Angular, HTML5, CSS3, Bootstrap, responsive UI, REST client integration | Backend: Java, JavaScript, Spring Boot, Spring MVC, Hibernate, REST APIs, microservices, Spring Security (OAuth2, JWT), JDBC | Cloud &amp; DevOps: AWS (EC2, S3, RDS, Lambda, ECS, ECR), Docker, Kubernetes, Terraform, Ansible, Jenkins, Git, Bitbucket, Maven, CI/CD | Data &amp; messaging: Oracle, MySQL, PostgreSQL, MongoDB, Redis, Kafka, RabbitMQ | Quality &amp; tools: JUnit, Mockito, Selenium, Postman, JIRA, Swagger, Prometheus, Grafana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Migrated legacy Spring MVC to Java 17 / Spring Boot microservices; owned technical design through deployment; modular boundaries for scalability; reduced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microservices for high availability, maintainability, and performance across enterprise applications.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Event-driven stack: Redis, RabbitMQ, Kafka; 10K+ transactions daily, 99.9% uptime; retry and circuit breaker patterns for resilient integrations.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Spring Data JPA with Oracle and MongoDB; REST APIs with sub-200ms latency for 500+ concurrent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 and React integrated with Spring Security and OAuth2-secured APIs (JSON/HTTP); responsive enterprise UIs.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Cloud: AWS ECS and EC2, Docker, Kubernetes; Bitbucket-driven CI/CD;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 with Jenkins and Bitbucket: standardized build, scan, and deploy stages for repeatable releases to cloud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Observability: Prometheus and Grafana for API latency, errors, and capacity signals aligned to operational KPIs.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regression and service-level tests; release gates tied to coverage and defect trends.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Financial services: Java / Spring Boot for retirement, life insurance, and asset management; Hibernate-backed REST APIs for customer-facing and agent-facing portals and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 and React with HTML5, CSS3, and Bootstrap; client- and server-side validation; reduced data errors by 90%.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 performance: Spring Data JPA and PostgreSQL with connection pooling; improved API response time by 25% with reliable sub-200ms averages on key paths.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Security: OAuth2, JWT, and Redis for authentication, authorization, and session caching under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Secure coding with Spring Security: input validation and least-privilege access patterns for sensitive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Cloud: Docker, Kubernetes, AWS EC2, S3, RDS, Lambda; partnered with DevOps for release hygiene and environment parity.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Technical design: specifications and API contracts for policy, claims, and reporting; reviews with architecture and compliance stakeholders.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 improvements for predictable cloud deployments, fewer manual steps, and faster feedback from test through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Agile delivery with QA and Product: backlog refinement, acceptance criteria, demos; 8+ on-schedule features (policy management, claims, reporting).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critical policy and claims paths to protect regressions in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Java 11, Spring Boot, Spring Data JPA, Hibernate for portfolio calculations and asset tracking; 500+ users,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enabling real-time exchange between React front end and Java services for operational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responsive React UIs (HTML5, CSS3) for field operation dashboards and asset performance portals; manual reporting time reduced by 50%.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Data layer: Oracle and MySQL integration; tuned SQL and persistence for reporting and transactional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CI/CD: Jenkins pipelines with automated build-test-deploy; Terraform and Ansible for infrastructure as code; provisioning time reduced by 60%.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Kubernetes: containerized services with health checks, readiness probes, and auto-scaling for variable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WebSocket endpoints for live operational updates alongside REST for CRUD and batch-style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Documentation for service behavior and integration points; supported operations and cross-team onboarding.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Quality: JUnit and Mockito for core services to stabilize refactors and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Java, Spring Boot, REST APIs for vehicle manufacturing and supply chain analytics; Oracle and PostgreSQL for operational and analytics data stores.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integrating vehicle production, dealer management, and logistics sources; backend processing for batch and near-real-time ingestion.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integration services between operational systems and analytics/reporting consumers; validation logic in Java for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SQL tuning for analytics and reporting workloads; indexing and query design; query performance up 30%; faster loads for 100+ dashboard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as the contract layer for internal reporting and analytics consumers; consistent error handling and payload standards.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analysts and QA in Agile squads: user stories, acceptance criteria, and incremental releases.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traceability from source systems through ETL to reporting outputs for supply-chain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Backend: Spring Boot and Node.js services for production monitoring;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Frontend: AngularJS, React, and Bootstrap for inventory, laboratory, and production dashboards; manual data entry reduced by 70% via automated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ETL pipelines consolidating laboratory, quality control, and inventory data from multiple sources into reporting-ready models.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Data validation and SQL-based compliance reports aligned to pharmaceutical operational and audit expectations.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CI/CD: Jenkins and Maven with JUnit for automated builds and regression checks prior to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operations and quality teams to refine reporting requirements and shorten feedback cycles on defects.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Audit-friendly reporting patterns and controlled data handoffs suitable for regulated manufacturing data.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Full stack: Spring Boot, JWT auth, React; AWS and Docker for retirement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authentication and portfolio tracking; PostgreSQL and Redis.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React UI: dashboards, portfolio views, transaction history; role-based access.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React, MySQL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orders, inventory, and reporting; admin React dashboard; 60% less manual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Boot, JPA, H2; JWT and RBAC with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Registration, login, profiles,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Spring Boot and React for assets, performance tracking,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2026-03-30T16:44:35.016Z</dcterms:created>
  <dcterms:modified xsi:type="dcterms:W3CDTF">2026-03-30T16:44:35.017Z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