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6"/>
        <w:keepNext w:val="true"/>
        <w:keepLines w:val="true"/>
        <w:pBdr/>
        <w:spacing w:after="80" w:before="360"/>
        <w:ind/>
        <w:rPr/>
      </w:pPr>
      <w:r/>
      <w:bookmarkStart w:id="0" w:name="sivannarayana-gowra"/>
      <w:r>
        <w:t xml:space="preserve">Sivannarayana Gowra</w:t>
      </w:r>
      <w:r/>
    </w:p>
    <w:p>
      <w:pPr>
        <w:pStyle w:val="979"/>
        <w:pBdr/>
        <w:spacing/>
        <w:ind/>
        <w:rPr/>
      </w:pPr>
      <w:r>
        <w:rPr>
          <w:b/>
          <w:bCs/>
        </w:rPr>
        <w:t xml:space="preserve">DevOps Engineer</w:t>
      </w:r>
      <w:r/>
    </w:p>
    <w:p>
      <w:pPr>
        <w:pStyle w:val="975"/>
        <w:pBdr/>
        <w:spacing/>
        <w:ind/>
        <w:rPr/>
      </w:pPr>
      <w:r>
        <w:t xml:space="preserve">Bengaluru, Karnataka | nnarayna.gowra@gmail.com | +91-9493958284</w:t>
        <w:br/>
      </w:r>
      <w:r>
        <w:rPr>
          <w:rStyle w:val="942"/>
          <w:rFonts w:ascii="Aptos" w:hAnsi="Aptos"/>
          <w:color w:val="000000"/>
          <w:sz w:val="24"/>
        </w:rPr>
        <w:t xml:space="preserve">https://www.linkedin.com/in/narayana-gowra-b17798222/</w:t>
      </w:r>
      <w:r>
        <w:rPr>
          <w:rStyle w:val="942"/>
          <w:color w:val="000000"/>
        </w:rPr>
        <w:t xml:space="preserve"> </w:t>
      </w:r>
      <w:r>
        <w:rPr>
          <w:rStyle w:val="942"/>
          <w:rFonts w:ascii="Aptos" w:hAnsi="Aptos"/>
          <w:color w:val="000000"/>
          <w:sz w:val="24"/>
        </w:rPr>
        <w:t xml:space="preserve">| https://github.com/sivagowra/</w:t>
      </w:r>
      <w:r/>
    </w:p>
    <w:p>
      <w:pPr>
        <w:pStyle w:val="975"/>
        <w:pBdr/>
        <w:spacing/>
        <w:ind/>
        <w:rPr>
          <w:rStyle w:val="942"/>
        </w:rPr>
      </w:pPr>
      <w:r>
        <w:rPr>
          <w:rStyle w:val="942"/>
        </w:rPr>
      </w:r>
      <w:r>
        <w:rPr>
          <w:rStyle w:val="942"/>
        </w:rPr>
      </w:r>
    </w:p>
    <w:p>
      <w:pPr>
        <w:pStyle w:val="915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50"/>
                <wp:effectExtent l="0" t="0" r="0" b="0"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468.00pt;height:1.50pt;mso-wrap-distance-left:0.00pt;mso-wrap-distance-top:0.00pt;mso-wrap-distance-right:0.00pt;mso-wrap-distance-bottom:0.00pt;visibility:visible;" fillcolor="#FFFFFF" strokecolor="#000000" strokeweight="0.00pt"/>
            </w:pict>
          </mc:Fallback>
        </mc:AlternateContent>
      </w:r>
      <w:r/>
    </w:p>
    <w:p>
      <w:pPr>
        <w:pStyle w:val="917"/>
        <w:pBdr/>
        <w:spacing/>
        <w:ind/>
        <w:rPr/>
      </w:pPr>
      <w:r>
        <w:t xml:space="preserve">Professional Summary</w:t>
      </w:r>
      <w:r/>
    </w:p>
    <w:p>
      <w:pPr>
        <w:pStyle w:val="979"/>
        <w:pBdr/>
        <w:spacing/>
        <w:ind/>
        <w:rPr/>
      </w:pPr>
      <w:r>
        <w:t xml:space="preserve">Results-driven </w:t>
      </w:r>
      <w:r>
        <w:rPr>
          <w:b/>
          <w:bCs/>
        </w:rPr>
        <w:t xml:space="preserve">DevOps Engineer</w:t>
      </w:r>
      <w:r>
        <w:t xml:space="preserve"> with </w:t>
      </w:r>
      <w:r>
        <w:rPr>
          <w:b/>
          <w:bCs/>
        </w:rPr>
        <w:t xml:space="preserve">2+ years of hands-on experience</w:t>
      </w:r>
      <w:r>
        <w:t xml:space="preserve"> in designing, implementing, and maintaining end-to-end </w:t>
      </w:r>
      <w:r>
        <w:rPr>
          <w:b/>
          <w:bCs/>
        </w:rPr>
        <w:t xml:space="preserve">CI/CD pipelines</w:t>
      </w:r>
      <w:r>
        <w:t xml:space="preserve"> and cloud infrastructure. Strong expertise in </w:t>
      </w:r>
      <w:r>
        <w:rPr>
          <w:b/>
          <w:bCs/>
        </w:rPr>
        <w:t xml:space="preserve">AWS Cloud, Infrastructure as Code (Terraform), containerization (Docker, ECS, EKS)</w:t>
      </w:r>
      <w:r>
        <w:t xml:space="preserve">, and configuration management using </w:t>
      </w:r>
      <w:r>
        <w:rPr>
          <w:b/>
          <w:bCs/>
        </w:rPr>
        <w:t xml:space="preserve">Ansible</w:t>
      </w:r>
      <w:r>
        <w:t xml:space="preserve">. Proven ability to automate deployments, optimize cloud costs, enhance system reliability, and support scalable, secure production environments.</w:t>
      </w:r>
      <w:r/>
    </w:p>
    <w:p>
      <w:pPr>
        <w:pStyle w:val="915"/>
        <w:pBdr/>
        <w:spacing/>
        <w:ind/>
        <w:rPr/>
      </w:pPr>
      <w:r/>
      <w:bookmarkStart w:id="2" w:name="professional-summary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50"/>
                <wp:effectExtent l="0" t="0" r="0" b="0"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" o:spid="_x0000_s1" o:spt="1" type="#_x0000_t1" style="width:468.00pt;height:1.50pt;mso-wrap-distance-left:0.00pt;mso-wrap-distance-top:0.00pt;mso-wrap-distance-right:0.00pt;mso-wrap-distance-bottom:0.00pt;visibility:visible;" fillcolor="#FFFFFF" strokecolor="#000000" strokeweight="0.00pt"/>
            </w:pict>
          </mc:Fallback>
        </mc:AlternateContent>
      </w:r>
      <w:bookmarkEnd w:id="2"/>
      <w:r/>
      <w:r/>
    </w:p>
    <w:p>
      <w:pPr>
        <w:pStyle w:val="917"/>
        <w:pBdr/>
        <w:spacing/>
        <w:ind/>
        <w:rPr/>
      </w:pPr>
      <w:r>
        <w:t xml:space="preserve">Professional Experience</w:t>
      </w:r>
      <w:r/>
    </w:p>
    <w:p>
      <w:pPr>
        <w:pStyle w:val="918"/>
        <w:pBdr/>
        <w:spacing/>
        <w:ind/>
        <w:rPr/>
      </w:pPr>
      <w:r>
        <w:rPr>
          <w:b/>
          <w:bCs/>
        </w:rPr>
        <w:t xml:space="preserve">DevOps Engineer</w:t>
      </w:r>
      <w:r/>
    </w:p>
    <w:p>
      <w:pPr>
        <w:pStyle w:val="979"/>
        <w:pBdr/>
        <w:spacing/>
        <w:ind/>
        <w:rPr>
          <w:b/>
          <w:bCs/>
        </w:rPr>
      </w:pPr>
      <w:r>
        <w:rPr>
          <w:b/>
          <w:bCs/>
        </w:rPr>
        <w:t xml:space="preserve">Inmogic Technologies</w:t>
      </w:r>
      <w:r>
        <w:t xml:space="preserve"> – Bengaluru, Karnataka</w:t>
        <w:br/>
      </w:r>
      <w:r>
        <w:rPr>
          <w:b/>
          <w:bCs/>
        </w:rPr>
        <w:t xml:space="preserve">Nov 2023 – Nov</w:t>
      </w:r>
      <w:r>
        <w:rPr>
          <w:b/>
          <w:bCs/>
        </w:rPr>
        <w:t xml:space="preserve"> 2025</w:t>
      </w:r>
      <w:r>
        <w:rPr>
          <w:b/>
          <w:bCs/>
        </w:rPr>
      </w:r>
      <w:r>
        <w:rPr>
          <w:b/>
          <w:bCs/>
        </w:rPr>
      </w:r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Designed, deployed, and maintained </w:t>
      </w:r>
      <w:r>
        <w:rPr>
          <w:b/>
          <w:bCs/>
        </w:rPr>
        <w:t xml:space="preserve">AWS cloud infrastructure</w:t>
      </w:r>
      <w:r>
        <w:t xml:space="preserve"> using services such as EC2, S3, RDS, VPC, IAM, ELB, and Auto Scaling.</w:t>
      </w:r>
      <w:r/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Built and managed </w:t>
      </w:r>
      <w:r>
        <w:rPr>
          <w:b/>
          <w:bCs/>
        </w:rPr>
        <w:t xml:space="preserve">CI/CD pipelines</w:t>
      </w:r>
      <w:r>
        <w:t xml:space="preserve"> using Git, Maven, Jenkins, and Docker to automate build, test, and deployment workflows.</w:t>
      </w:r>
      <w:r/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Implemented </w:t>
      </w:r>
      <w:r>
        <w:rPr>
          <w:b/>
          <w:bCs/>
        </w:rPr>
        <w:t xml:space="preserve">Infrastructure as Code (IaC)</w:t>
      </w:r>
      <w:r>
        <w:t xml:space="preserve"> using </w:t>
      </w:r>
      <w:r>
        <w:rPr>
          <w:b/>
          <w:bCs/>
        </w:rPr>
        <w:t xml:space="preserve">Terraform</w:t>
      </w:r>
      <w:r>
        <w:t xml:space="preserve">, ensuring consistent, repeatable, and scalable infrastructure across environments.</w:t>
      </w:r>
      <w:r/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Managed </w:t>
      </w:r>
      <w:r>
        <w:rPr>
          <w:b/>
          <w:bCs/>
        </w:rPr>
        <w:t xml:space="preserve">IAM roles and policies</w:t>
      </w:r>
      <w:r>
        <w:t xml:space="preserve"> to enforce least-privilege access and improve overall cloud security.</w:t>
      </w:r>
      <w:r/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Deployed and managed </w:t>
      </w:r>
      <w:r>
        <w:rPr>
          <w:b/>
          <w:bCs/>
        </w:rPr>
        <w:t xml:space="preserve">containerized applications</w:t>
      </w:r>
      <w:r>
        <w:t xml:space="preserve"> using </w:t>
      </w:r>
      <w:r>
        <w:rPr>
          <w:b/>
          <w:bCs/>
        </w:rPr>
        <w:t xml:space="preserve">Docker, Amazon ECS, and EKS</w:t>
      </w:r>
      <w:r>
        <w:t xml:space="preserve">, ensuring high availability and scalability.</w:t>
      </w:r>
      <w:r/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Automated server provisioning and configuration using </w:t>
      </w:r>
      <w:r>
        <w:rPr>
          <w:b/>
          <w:bCs/>
        </w:rPr>
        <w:t xml:space="preserve">Ansible</w:t>
      </w:r>
      <w:r>
        <w:t xml:space="preserve">, reducing manual errors and improving deployment consistency.</w:t>
      </w:r>
      <w:r/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Implemented </w:t>
      </w:r>
      <w:r>
        <w:rPr>
          <w:b/>
          <w:bCs/>
        </w:rPr>
        <w:t xml:space="preserve">microservices architectures</w:t>
      </w:r>
      <w:r>
        <w:t xml:space="preserve"> using AWS Lambda and API Gateway for scalable and efficient backend services.</w:t>
      </w:r>
      <w:r/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Monitored system performance and reliability using </w:t>
      </w:r>
      <w:r>
        <w:rPr>
          <w:b/>
          <w:bCs/>
        </w:rPr>
        <w:t xml:space="preserve">Amazon CloudWatch</w:t>
      </w:r>
      <w:r>
        <w:t xml:space="preserve">, enabling proactive issue detection and resolution.</w:t>
      </w:r>
      <w:r/>
    </w:p>
    <w:p>
      <w:pPr>
        <w:pStyle w:val="980"/>
        <w:numPr>
          <w:ilvl w:val="0"/>
          <w:numId w:val="1"/>
        </w:numPr>
        <w:pBdr/>
        <w:spacing/>
        <w:ind/>
        <w:rPr/>
      </w:pPr>
      <w:r>
        <w:t xml:space="preserve">Collaborated closely with development and QA teams to support agile delivery and continuous improvement.</w:t>
      </w:r>
      <w:r/>
    </w:p>
    <w:p>
      <w:pPr>
        <w:pStyle w:val="915"/>
        <w:pBdr/>
        <w:spacing/>
        <w:ind/>
        <w:rPr/>
      </w:pPr>
      <w:r/>
      <w:bookmarkStart w:id="5" w:name="professional-experience"/>
      <w:r/>
      <w:bookmarkStart w:id="6" w:name="devops-engineer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50"/>
                <wp:effectExtent l="0" t="0" r="0" b="0"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1" type="#_x0000_t1" style="width:468.00pt;height:1.50pt;mso-wrap-distance-left:0.00pt;mso-wrap-distance-top:0.00pt;mso-wrap-distance-right:0.00pt;mso-wrap-distance-bottom:0.00pt;visibility:visible;" fillcolor="#FFFFFF" strokecolor="#000000" strokeweight="0.00pt"/>
            </w:pict>
          </mc:Fallback>
        </mc:AlternateContent>
      </w:r>
      <w:bookmarkEnd w:id="5"/>
      <w:r/>
      <w:bookmarkEnd w:id="6"/>
      <w:r/>
      <w:r/>
    </w:p>
    <w:p>
      <w:pPr>
        <w:pStyle w:val="917"/>
        <w:pBdr/>
        <w:spacing/>
        <w:ind/>
        <w:rPr/>
      </w:pPr>
      <w:r>
        <w:t xml:space="preserve">Technical Skills</w:t>
      </w:r>
      <w:r/>
    </w:p>
    <w:p>
      <w:pPr>
        <w:pStyle w:val="918"/>
        <w:pBdr/>
        <w:spacing/>
        <w:ind/>
        <w:rPr/>
      </w:pPr>
      <w:r>
        <w:t xml:space="preserve">Cloud &amp; AWS Services</w:t>
      </w:r>
      <w:r/>
    </w:p>
    <w:p>
      <w:pPr>
        <w:pStyle w:val="980"/>
        <w:numPr>
          <w:ilvl w:val="0"/>
          <w:numId w:val="12"/>
        </w:numPr>
        <w:pBdr/>
        <w:spacing/>
        <w:ind/>
        <w:rPr/>
      </w:pPr>
      <w:r>
        <w:t xml:space="preserve">EC2, ELB, Auto Scaling, EBS, VPC, S3, IAM, Route 53, RDS, EFS</w:t>
      </w:r>
      <w:r/>
    </w:p>
    <w:p>
      <w:pPr>
        <w:pStyle w:val="980"/>
        <w:numPr>
          <w:ilvl w:val="0"/>
          <w:numId w:val="13"/>
        </w:numPr>
        <w:pBdr/>
        <w:spacing/>
        <w:ind/>
        <w:rPr/>
      </w:pPr>
      <w:r>
        <w:t xml:space="preserve">SQS, SNS, SES, CloudWatch, CloudFront, CloudFormation, CloudTrail</w:t>
      </w:r>
      <w:r/>
    </w:p>
    <w:p>
      <w:pPr>
        <w:pStyle w:val="980"/>
        <w:numPr>
          <w:ilvl w:val="0"/>
          <w:numId w:val="14"/>
        </w:numPr>
        <w:pBdr/>
        <w:spacing/>
        <w:ind/>
        <w:rPr/>
      </w:pPr>
      <w:r/>
      <w:bookmarkStart w:id="9" w:name="cloud-aws-services"/>
      <w:r>
        <w:t xml:space="preserve">ECS, EKS</w:t>
      </w:r>
      <w:bookmarkEnd w:id="9"/>
      <w:r/>
      <w:r/>
    </w:p>
    <w:p>
      <w:pPr>
        <w:pStyle w:val="918"/>
        <w:pBdr/>
        <w:spacing/>
        <w:ind/>
        <w:rPr/>
      </w:pPr>
      <w:r>
        <w:t xml:space="preserve">DevOps &amp; Automation Tools</w:t>
      </w:r>
      <w:r/>
    </w:p>
    <w:p>
      <w:pPr>
        <w:pStyle w:val="980"/>
        <w:numPr>
          <w:ilvl w:val="0"/>
          <w:numId w:val="15"/>
        </w:numPr>
        <w:pBdr/>
        <w:spacing/>
        <w:ind/>
        <w:rPr/>
      </w:pPr>
      <w:r>
        <w:t xml:space="preserve">Git, GitHub, GitLab</w:t>
      </w:r>
      <w:r/>
    </w:p>
    <w:p>
      <w:pPr>
        <w:pStyle w:val="980"/>
        <w:numPr>
          <w:ilvl w:val="0"/>
          <w:numId w:val="16"/>
        </w:numPr>
        <w:pBdr/>
        <w:spacing/>
        <w:ind/>
        <w:rPr/>
      </w:pPr>
      <w:r>
        <w:t xml:space="preserve">Jenkins (CI/CD)</w:t>
      </w:r>
      <w:r/>
    </w:p>
    <w:p>
      <w:pPr>
        <w:pStyle w:val="980"/>
        <w:numPr>
          <w:ilvl w:val="0"/>
          <w:numId w:val="17"/>
        </w:numPr>
        <w:pBdr/>
        <w:spacing/>
        <w:ind/>
        <w:rPr/>
      </w:pPr>
      <w:r>
        <w:t xml:space="preserve">Docker, ECS, EKS</w:t>
      </w:r>
      <w:r/>
    </w:p>
    <w:p>
      <w:pPr>
        <w:pStyle w:val="980"/>
        <w:numPr>
          <w:ilvl w:val="0"/>
          <w:numId w:val="18"/>
        </w:numPr>
        <w:pBdr/>
        <w:spacing/>
        <w:ind/>
        <w:rPr/>
      </w:pPr>
      <w:r>
        <w:t xml:space="preserve">Ansible (Configuration Management)</w:t>
      </w:r>
      <w:r/>
    </w:p>
    <w:p>
      <w:pPr>
        <w:pStyle w:val="980"/>
        <w:numPr>
          <w:ilvl w:val="0"/>
          <w:numId w:val="19"/>
        </w:numPr>
        <w:pBdr/>
        <w:spacing/>
        <w:ind/>
        <w:rPr/>
      </w:pPr>
      <w:r>
        <w:t xml:space="preserve">Terraform (IaC)</w:t>
      </w:r>
      <w:r/>
    </w:p>
    <w:p>
      <w:pPr>
        <w:pStyle w:val="980"/>
        <w:numPr>
          <w:ilvl w:val="0"/>
          <w:numId w:val="20"/>
        </w:numPr>
        <w:pBdr/>
        <w:spacing/>
        <w:ind/>
        <w:rPr/>
      </w:pPr>
      <w:r/>
      <w:bookmarkStart w:id="11" w:name="devops-automation-tools"/>
      <w:r>
        <w:t xml:space="preserve">Maven (Build Tool)</w:t>
      </w:r>
      <w:bookmarkEnd w:id="11"/>
      <w:r/>
      <w:r/>
    </w:p>
    <w:p>
      <w:pPr>
        <w:pStyle w:val="918"/>
        <w:pBdr/>
        <w:spacing/>
        <w:ind/>
        <w:rPr/>
      </w:pPr>
      <w:r>
        <w:t xml:space="preserve">Containerization (Docker)</w:t>
      </w:r>
      <w:r/>
    </w:p>
    <w:p>
      <w:pPr>
        <w:pStyle w:val="980"/>
        <w:numPr>
          <w:ilvl w:val="0"/>
          <w:numId w:val="21"/>
        </w:numPr>
        <w:pBdr/>
        <w:spacing/>
        <w:ind/>
        <w:rPr/>
      </w:pPr>
      <w:r>
        <w:t xml:space="preserve">Containerizing applications using images and containers</w:t>
      </w:r>
      <w:r/>
    </w:p>
    <w:p>
      <w:pPr>
        <w:pStyle w:val="980"/>
        <w:numPr>
          <w:ilvl w:val="0"/>
          <w:numId w:val="22"/>
        </w:numPr>
        <w:pBdr/>
        <w:spacing/>
        <w:ind/>
        <w:rPr/>
      </w:pPr>
      <w:r>
        <w:t xml:space="preserve">Strong understanding of namespaces, cgroups, and container networking (bridge, host)</w:t>
      </w:r>
      <w:r/>
    </w:p>
    <w:p>
      <w:pPr>
        <w:pStyle w:val="980"/>
        <w:numPr>
          <w:ilvl w:val="0"/>
          <w:numId w:val="23"/>
        </w:numPr>
        <w:pBdr/>
        <w:spacing/>
        <w:ind/>
        <w:rPr/>
      </w:pPr>
      <w:r>
        <w:t xml:space="preserve">Managing persistent data using Docker volumes and bind mounts</w:t>
      </w:r>
      <w:r/>
    </w:p>
    <w:p>
      <w:pPr>
        <w:pStyle w:val="980"/>
        <w:numPr>
          <w:ilvl w:val="0"/>
          <w:numId w:val="24"/>
        </w:numPr>
        <w:pBdr/>
        <w:spacing/>
        <w:ind/>
        <w:rPr/>
      </w:pPr>
      <w:r>
        <w:t xml:space="preserve">Implementing health checks, restart policies, and resource limits (CPU &amp; memory)</w:t>
      </w:r>
      <w:r/>
    </w:p>
    <w:p>
      <w:pPr>
        <w:pStyle w:val="980"/>
        <w:numPr>
          <w:ilvl w:val="0"/>
          <w:numId w:val="25"/>
        </w:numPr>
        <w:pBdr/>
        <w:spacing/>
        <w:ind/>
        <w:rPr/>
      </w:pPr>
      <w:r/>
      <w:bookmarkStart w:id="13" w:name="containerization-docker"/>
      <w:r>
        <w:t xml:space="preserve">Handling configuration and secrets via environment variables and Docker secrets</w:t>
      </w:r>
      <w:bookmarkEnd w:id="13"/>
      <w:r/>
      <w:r/>
    </w:p>
    <w:p>
      <w:pPr>
        <w:pStyle w:val="918"/>
        <w:pBdr/>
        <w:spacing/>
        <w:ind/>
        <w:rPr/>
      </w:pPr>
      <w:r>
        <w:t xml:space="preserve">Operating Systems</w:t>
      </w:r>
      <w:r/>
    </w:p>
    <w:p>
      <w:pPr>
        <w:pStyle w:val="980"/>
        <w:numPr>
          <w:ilvl w:val="0"/>
          <w:numId w:val="26"/>
        </w:numPr>
        <w:pBdr/>
        <w:spacing/>
        <w:ind/>
        <w:rPr/>
      </w:pPr>
      <w:r/>
      <w:bookmarkStart w:id="15" w:name="operating-systems"/>
      <w:r>
        <w:t xml:space="preserve">Red Hat Linux, CentOS, Ubuntu, Amazon Linux, Windows</w:t>
      </w:r>
      <w:bookmarkEnd w:id="15"/>
      <w:r/>
      <w:r/>
    </w:p>
    <w:p>
      <w:pPr>
        <w:pStyle w:val="918"/>
        <w:pBdr/>
        <w:spacing/>
        <w:ind/>
        <w:rPr/>
      </w:pPr>
      <w:r>
        <w:t xml:space="preserve">Web &amp; Application Servers</w:t>
      </w:r>
      <w:r/>
    </w:p>
    <w:p>
      <w:pPr>
        <w:pStyle w:val="980"/>
        <w:numPr>
          <w:ilvl w:val="0"/>
          <w:numId w:val="27"/>
        </w:numPr>
        <w:pBdr/>
        <w:spacing/>
        <w:ind/>
        <w:rPr/>
      </w:pPr>
      <w:r/>
      <w:bookmarkStart w:id="17" w:name="web-application-servers"/>
      <w:r>
        <w:t xml:space="preserve">Apache, Nginx, Tomcat</w:t>
      </w:r>
      <w:bookmarkEnd w:id="17"/>
      <w:r/>
      <w:r/>
    </w:p>
    <w:p>
      <w:pPr>
        <w:pStyle w:val="918"/>
        <w:pBdr/>
        <w:spacing/>
        <w:ind/>
        <w:rPr/>
      </w:pPr>
      <w:r>
        <w:t xml:space="preserve">Programming &amp; Scripting</w:t>
      </w:r>
      <w:r/>
    </w:p>
    <w:p>
      <w:pPr>
        <w:pStyle w:val="980"/>
        <w:numPr>
          <w:ilvl w:val="0"/>
          <w:numId w:val="28"/>
        </w:numPr>
        <w:pBdr/>
        <w:spacing/>
        <w:ind/>
        <w:rPr/>
      </w:pPr>
      <w:r>
        <w:t xml:space="preserve">Python, Shell Scripting</w:t>
      </w:r>
      <w:r/>
    </w:p>
    <w:p>
      <w:pPr>
        <w:pStyle w:val="915"/>
        <w:pBdr/>
        <w:spacing/>
        <w:ind/>
        <w:rPr/>
      </w:pPr>
      <w:r/>
      <w:bookmarkStart w:id="19" w:name="technical-skills"/>
      <w:r/>
      <w:bookmarkStart w:id="20" w:name="programming-scripting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50"/>
                <wp:effectExtent l="0" t="0" r="0" b="0"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1" type="#_x0000_t1" style="width:468.00pt;height:1.50pt;mso-wrap-distance-left:0.00pt;mso-wrap-distance-top:0.00pt;mso-wrap-distance-right:0.00pt;mso-wrap-distance-bottom:0.00pt;visibility:visible;" fillcolor="#FFFFFF" strokecolor="#000000" strokeweight="0.00pt"/>
            </w:pict>
          </mc:Fallback>
        </mc:AlternateContent>
      </w:r>
      <w:bookmarkEnd w:id="19"/>
      <w:r/>
      <w:bookmarkEnd w:id="20"/>
      <w:r/>
      <w:r/>
    </w:p>
    <w:p>
      <w:pPr>
        <w:pStyle w:val="917"/>
        <w:pBdr/>
        <w:spacing/>
        <w:ind/>
        <w:rPr/>
      </w:pPr>
      <w:r>
        <w:t xml:space="preserve">Certifications</w:t>
      </w:r>
      <w:r/>
    </w:p>
    <w:p>
      <w:pPr>
        <w:pStyle w:val="980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AWS Services Fundamentals for Beginners</w:t>
      </w:r>
      <w:r/>
    </w:p>
    <w:p>
      <w:pPr>
        <w:pStyle w:val="980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Getting Started with AWS Audit Manager</w:t>
      </w:r>
      <w:r/>
    </w:p>
    <w:p>
      <w:pPr>
        <w:pStyle w:val="980"/>
        <w:numPr>
          <w:ilvl w:val="0"/>
          <w:numId w:val="31"/>
        </w:numPr>
        <w:pBdr/>
        <w:spacing/>
        <w:ind/>
        <w:rPr/>
      </w:pPr>
      <w:r>
        <w:rPr>
          <w:b/>
          <w:bCs/>
        </w:rPr>
        <w:t xml:space="preserve">Cloud Platform Job Simulation</w:t>
      </w:r>
      <w:r/>
    </w:p>
    <w:p>
      <w:pPr>
        <w:pStyle w:val="980"/>
        <w:numPr>
          <w:ilvl w:val="0"/>
          <w:numId w:val="32"/>
        </w:numPr>
        <w:pBdr/>
        <w:spacing/>
        <w:ind/>
        <w:rPr/>
      </w:pPr>
      <w:r>
        <w:rPr>
          <w:b/>
          <w:bCs/>
        </w:rPr>
        <w:t xml:space="preserve">Solutions Architecture Job Simulation</w:t>
      </w:r>
      <w:r/>
    </w:p>
    <w:p>
      <w:pPr>
        <w:pStyle w:val="980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AWS Network Connectivity</w:t>
      </w:r>
      <w:r/>
    </w:p>
    <w:p>
      <w:pPr>
        <w:pStyle w:val="915"/>
        <w:pBdr/>
        <w:spacing/>
        <w:ind/>
        <w:rPr/>
      </w:pPr>
      <w:r/>
      <w:bookmarkStart w:id="22" w:name="certifications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50"/>
                <wp:effectExtent l="0" t="0" r="0" b="0"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468.00pt;height:1.50pt;mso-wrap-distance-left:0.00pt;mso-wrap-distance-top:0.00pt;mso-wrap-distance-right:0.00pt;mso-wrap-distance-bottom:0.00pt;visibility:visible;" fillcolor="#FFFFFF" strokecolor="#000000" strokeweight="0.00pt"/>
            </w:pict>
          </mc:Fallback>
        </mc:AlternateContent>
      </w:r>
      <w:bookmarkEnd w:id="22"/>
      <w:r/>
      <w:r/>
    </w:p>
    <w:p>
      <w:pPr>
        <w:pStyle w:val="917"/>
        <w:pBdr/>
        <w:spacing/>
        <w:ind/>
        <w:rPr/>
      </w:pPr>
      <w:r>
        <w:t xml:space="preserve">Education</w:t>
      </w:r>
      <w:r/>
    </w:p>
    <w:p>
      <w:pPr>
        <w:pStyle w:val="979"/>
        <w:pBdr/>
        <w:spacing/>
        <w:ind/>
        <w:rPr/>
      </w:pPr>
      <w:r>
        <w:rPr>
          <w:b/>
          <w:bCs/>
        </w:rPr>
        <w:t xml:space="preserve">B.Tech – Computer Science Engineering</w:t>
      </w:r>
      <w:r>
        <w:br/>
        <w:t xml:space="preserve">Kallam Haranadhareddy Institute of Technology | </w:t>
      </w:r>
      <w:r>
        <w:rPr>
          <w:b/>
          <w:bCs/>
        </w:rPr>
        <w:t xml:space="preserve">2019 – 2022</w:t>
      </w:r>
      <w:r/>
    </w:p>
    <w:p>
      <w:pPr>
        <w:pStyle w:val="975"/>
        <w:pBdr/>
        <w:spacing/>
        <w:ind/>
        <w:rPr/>
      </w:pPr>
      <w:r>
        <w:rPr>
          <w:b/>
          <w:bCs/>
        </w:rPr>
        <w:t xml:space="preserve">Diploma – Computer Science Engineering</w:t>
      </w:r>
      <w:r>
        <w:br/>
        <w:t xml:space="preserve">Divi Seema Polytechnic College | </w:t>
      </w:r>
      <w:r>
        <w:rPr>
          <w:b/>
          <w:bCs/>
        </w:rPr>
        <w:t xml:space="preserve">2016 – 2019</w:t>
      </w:r>
      <w:r/>
    </w:p>
    <w:p>
      <w:pPr>
        <w:pStyle w:val="975"/>
        <w:pBdr/>
        <w:spacing/>
        <w:ind/>
        <w:rPr/>
      </w:pPr>
      <w:r>
        <w:rPr>
          <w:b/>
          <w:bCs/>
        </w:rPr>
        <w:t xml:space="preserve">SSC</w:t>
      </w:r>
      <w:r>
        <w:br/>
        <w:t xml:space="preserve">Z.P. High School | </w:t>
      </w:r>
      <w:r>
        <w:rPr>
          <w:b/>
          <w:bCs/>
        </w:rPr>
        <w:t xml:space="preserve">2015 – 2016</w:t>
      </w:r>
      <w:r/>
    </w:p>
    <w:p>
      <w:pPr>
        <w:pStyle w:val="915"/>
        <w:pBdr/>
        <w:spacing/>
        <w:ind/>
        <w:rPr/>
      </w:pPr>
      <w:r/>
      <w:bookmarkStart w:id="24" w:name="education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50"/>
                <wp:effectExtent l="0" t="0" r="0" b="0"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468.00pt;height:1.50pt;mso-wrap-distance-left:0.00pt;mso-wrap-distance-top:0.00pt;mso-wrap-distance-right:0.00pt;mso-wrap-distance-bottom:0.00pt;visibility:visible;" fillcolor="#FFFFFF" strokecolor="#000000" strokeweight="0.00pt"/>
            </w:pict>
          </mc:Fallback>
        </mc:AlternateContent>
      </w:r>
      <w:bookmarkEnd w:id="24"/>
      <w:r/>
      <w:r/>
    </w:p>
    <w:p>
      <w:pPr>
        <w:pStyle w:val="917"/>
        <w:pBdr/>
        <w:spacing/>
        <w:ind/>
        <w:rPr/>
      </w:pPr>
      <w:r>
        <w:t xml:space="preserve">Personal Skills</w:t>
      </w:r>
      <w:r/>
    </w:p>
    <w:p>
      <w:pPr>
        <w:pStyle w:val="980"/>
        <w:numPr>
          <w:ilvl w:val="0"/>
          <w:numId w:val="34"/>
        </w:numPr>
        <w:pBdr/>
        <w:spacing/>
        <w:ind/>
        <w:rPr/>
      </w:pPr>
      <w:r>
        <w:t xml:space="preserve">Fast learner with strong adaptability</w:t>
      </w:r>
      <w:r/>
    </w:p>
    <w:p>
      <w:pPr>
        <w:pStyle w:val="980"/>
        <w:numPr>
          <w:ilvl w:val="0"/>
          <w:numId w:val="35"/>
        </w:numPr>
        <w:pBdr/>
        <w:spacing/>
        <w:ind/>
        <w:rPr/>
      </w:pPr>
      <w:r>
        <w:t xml:space="preserve">Dedicated and detail-oriented</w:t>
      </w:r>
      <w:r/>
    </w:p>
    <w:p>
      <w:pPr>
        <w:pStyle w:val="980"/>
        <w:numPr>
          <w:ilvl w:val="0"/>
          <w:numId w:val="36"/>
        </w:numPr>
        <w:pBdr/>
        <w:spacing/>
        <w:ind/>
        <w:rPr/>
      </w:pPr>
      <w:r>
        <w:t xml:space="preserve">Effective multitasker</w:t>
      </w:r>
      <w:r/>
    </w:p>
    <w:p>
      <w:pPr>
        <w:pStyle w:val="980"/>
        <w:numPr>
          <w:ilvl w:val="0"/>
          <w:numId w:val="37"/>
        </w:numPr>
        <w:pBdr/>
        <w:spacing/>
        <w:ind/>
        <w:rPr/>
      </w:pPr>
      <w:r>
        <w:t xml:space="preserve">Excellent communication and interpersonal skills</w:t>
      </w:r>
      <w:r/>
    </w:p>
    <w:p>
      <w:pPr>
        <w:pStyle w:val="915"/>
        <w:pBdr/>
        <w:spacing/>
        <w:ind/>
        <w:rPr/>
      </w:pPr>
      <w:r/>
      <w:bookmarkStart w:id="26" w:name="personal-skills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50"/>
                <wp:effectExtent l="0" t="0" r="0" b="0"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1" type="#_x0000_t1" style="width:468.00pt;height:1.50pt;mso-wrap-distance-left:0.00pt;mso-wrap-distance-top:0.00pt;mso-wrap-distance-right:0.00pt;mso-wrap-distance-bottom:0.00pt;visibility:visible;" fillcolor="#FFFFFF" strokecolor="#000000" strokeweight="0.00pt"/>
            </w:pict>
          </mc:Fallback>
        </mc:AlternateContent>
      </w:r>
      <w:bookmarkEnd w:id="26"/>
      <w:r/>
      <w:r/>
    </w:p>
    <w:p>
      <w:pPr>
        <w:pStyle w:val="917"/>
        <w:pBdr/>
        <w:spacing/>
        <w:ind/>
        <w:rPr/>
      </w:pPr>
      <w:r>
        <w:t xml:space="preserve">Personal Details</w:t>
      </w:r>
      <w:r/>
    </w:p>
    <w:p>
      <w:pPr>
        <w:pStyle w:val="980"/>
        <w:numPr>
          <w:ilvl w:val="0"/>
          <w:numId w:val="38"/>
        </w:numPr>
        <w:pBdr/>
        <w:spacing/>
        <w:ind/>
        <w:rPr/>
      </w:pPr>
      <w:r>
        <w:rPr>
          <w:b/>
          <w:bCs/>
        </w:rPr>
        <w:t xml:space="preserve">Date of Birth:</w:t>
      </w:r>
      <w:r>
        <w:t xml:space="preserve"> 04-10-1999</w:t>
      </w:r>
      <w:r/>
    </w:p>
    <w:p>
      <w:pPr>
        <w:pStyle w:val="980"/>
        <w:numPr>
          <w:ilvl w:val="0"/>
          <w:numId w:val="39"/>
        </w:numPr>
        <w:pBdr/>
        <w:spacing/>
        <w:ind/>
        <w:rPr/>
      </w:pPr>
      <w:r>
        <w:rPr>
          <w:b/>
          <w:bCs/>
        </w:rPr>
        <w:t xml:space="preserve">Gender:</w:t>
      </w:r>
      <w:r>
        <w:t xml:space="preserve"> Male</w:t>
      </w:r>
      <w:r/>
    </w:p>
    <w:p>
      <w:pPr>
        <w:pStyle w:val="980"/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Nationality:</w:t>
      </w:r>
      <w:r>
        <w:t xml:space="preserve"> Indian</w:t>
      </w:r>
      <w:r/>
    </w:p>
    <w:p>
      <w:pPr>
        <w:pStyle w:val="980"/>
        <w:numPr>
          <w:ilvl w:val="0"/>
          <w:numId w:val="41"/>
        </w:numPr>
        <w:pBdr/>
        <w:spacing/>
        <w:ind/>
        <w:rPr/>
      </w:pPr>
      <w:r>
        <w:rPr>
          <w:b/>
          <w:bCs/>
        </w:rPr>
        <w:t xml:space="preserve">Languages:</w:t>
      </w:r>
      <w:r>
        <w:t xml:space="preserve"> Telugu, English</w:t>
      </w:r>
      <w:r/>
    </w:p>
    <w:p>
      <w:pPr>
        <w:pStyle w:val="980"/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Mobility:</w:t>
      </w:r>
      <w:r>
        <w:t xml:space="preserve"> Willing to relocate within India and overseas</w:t>
      </w:r>
      <w:r/>
    </w:p>
    <w:p>
      <w:pPr>
        <w:pStyle w:val="915"/>
        <w:pBdr/>
        <w:spacing/>
        <w:ind/>
        <w:rPr/>
      </w:pPr>
      <w:r/>
      <w:bookmarkStart w:id="28" w:name="personal-details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50"/>
                <wp:effectExtent l="0" t="0" r="0" b="0"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7" o:spid="_x0000_s7" o:spt="1" type="#_x0000_t1" style="width:468.00pt;height:1.50pt;mso-wrap-distance-left:0.00pt;mso-wrap-distance-top:0.00pt;mso-wrap-distance-right:0.00pt;mso-wrap-distance-bottom:0.00pt;visibility:visible;" fillcolor="#FFFFFF" strokecolor="#000000" strokeweight="0.00pt"/>
            </w:pict>
          </mc:Fallback>
        </mc:AlternateContent>
      </w:r>
      <w:bookmarkEnd w:id="28"/>
      <w:r/>
      <w:r/>
    </w:p>
    <w:p>
      <w:pPr>
        <w:pStyle w:val="917"/>
        <w:pBdr/>
        <w:spacing/>
        <w:ind/>
        <w:rPr/>
      </w:pPr>
      <w:r/>
      <w:bookmarkStart w:id="29" w:name="declaration"/>
      <w:r>
        <w:t xml:space="preserve">Declaration</w:t>
      </w:r>
      <w:r/>
    </w:p>
    <w:p>
      <w:pPr>
        <w:pStyle w:val="979"/>
        <w:pBdr/>
        <w:spacing/>
        <w:ind/>
        <w:rPr/>
      </w:pPr>
      <w:r>
        <w:t xml:space="preserve">I hereby declare that the information provided above is true and correct to the best of my knowledge and belief.</w:t>
      </w:r>
      <w:r/>
    </w:p>
    <w:p>
      <w:pPr>
        <w:pStyle w:val="975"/>
        <w:pBdr/>
        <w:spacing/>
        <w:ind/>
        <w:rPr/>
      </w:pPr>
      <w:r/>
      <w:r/>
    </w:p>
    <w:p>
      <w:pPr>
        <w:pStyle w:val="975"/>
        <w:pBdr/>
        <w:spacing w:after="180" w:before="180"/>
        <w:ind/>
        <w:rPr/>
      </w:pPr>
      <w:r>
        <w:rPr>
          <w:b/>
          <w:bCs/>
        </w:rPr>
        <w:t xml:space="preserve">Place: Bengaluru                                                              Sivannarayana Gowra</w:t>
      </w:r>
      <w:r>
        <w:br/>
      </w:r>
      <w:bookmarkEnd w:id="0"/>
      <w:r/>
      <w:bookmarkEnd w:id="29"/>
      <w:r/>
      <w:r/>
    </w:p>
    <w:sectPr>
      <w:footnotePr/>
      <w:endnotePr/>
      <w:type w:val="nextPage"/>
      <w:pgSz w:h="15840" w:orient="portrait" w:w="12240"/>
      <w:pgMar w:top="1440" w:right="1440" w:bottom="1440" w:left="144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Noto Sans CJK SC">
    <w:panose1 w:val="020B0500000000000000"/>
  </w:font>
  <w:font w:name="Noto Sans Devanagari">
    <w:panose1 w:val="020B0502040504020204"/>
  </w:font>
  <w:font w:name="Wingdings">
    <w:panose1 w:val="05010000000000000000"/>
  </w:font>
  <w:font w:name="Liberation Sans">
    <w:panose1 w:val="020B0604020202020204"/>
  </w:font>
  <w:font w:name="Consolas">
    <w:panose1 w:val="020B0606020202030204"/>
  </w:font>
  <w:font w:name="Aptos Display">
    <w:panose1 w:val="05040102010807070707"/>
  </w:font>
  <w:font w:name="Aptos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10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Table Grid"/>
    <w:basedOn w:val="7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 Light"/>
    <w:basedOn w:val="7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1"/>
    <w:basedOn w:val="7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2"/>
    <w:basedOn w:val="7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1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2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3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4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5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6"/>
    <w:basedOn w:val="7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1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2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3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4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5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6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1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2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3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4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5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6"/>
    <w:basedOn w:val="7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1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2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3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4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5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6"/>
    <w:basedOn w:val="7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1" w:default="1">
    <w:name w:val="No List"/>
    <w:uiPriority w:val="99"/>
    <w:semiHidden/>
    <w:unhideWhenUsed/>
    <w:pPr>
      <w:pBdr/>
      <w:spacing/>
      <w:ind/>
    </w:pPr>
  </w:style>
  <w:style w:type="paragraph" w:styleId="882">
    <w:name w:val="Quote"/>
    <w:basedOn w:val="915"/>
    <w:next w:val="915"/>
    <w:link w:val="8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3">
    <w:name w:val="Quote Char"/>
    <w:basedOn w:val="936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4">
    <w:name w:val="List Paragraph"/>
    <w:basedOn w:val="915"/>
    <w:uiPriority w:val="34"/>
    <w:qFormat/>
    <w:pPr>
      <w:pBdr/>
      <w:spacing/>
      <w:ind w:left="720"/>
      <w:contextualSpacing w:val="true"/>
    </w:pPr>
  </w:style>
  <w:style w:type="character" w:styleId="885">
    <w:name w:val="Intense Emphasis"/>
    <w:basedOn w:val="9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6">
    <w:name w:val="Intense Quote"/>
    <w:basedOn w:val="915"/>
    <w:next w:val="915"/>
    <w:link w:val="88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7">
    <w:name w:val="Intense Quote Char"/>
    <w:basedOn w:val="936"/>
    <w:link w:val="88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8">
    <w:name w:val="Intense Reference"/>
    <w:basedOn w:val="9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9">
    <w:name w:val="No Spacing"/>
    <w:basedOn w:val="915"/>
    <w:uiPriority w:val="1"/>
    <w:qFormat/>
    <w:pPr>
      <w:pBdr/>
      <w:spacing w:after="0" w:line="240" w:lineRule="auto"/>
      <w:ind/>
    </w:pPr>
  </w:style>
  <w:style w:type="character" w:styleId="890">
    <w:name w:val="Subtle Emphasis"/>
    <w:basedOn w:val="9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936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936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9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9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5">
    <w:name w:val="Header"/>
    <w:basedOn w:val="915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Header Char"/>
    <w:basedOn w:val="936"/>
    <w:link w:val="895"/>
    <w:uiPriority w:val="99"/>
    <w:pPr>
      <w:pBdr/>
      <w:spacing/>
      <w:ind/>
    </w:pPr>
  </w:style>
  <w:style w:type="paragraph" w:styleId="897">
    <w:name w:val="Footer"/>
    <w:basedOn w:val="915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Footer Char"/>
    <w:basedOn w:val="936"/>
    <w:link w:val="897"/>
    <w:uiPriority w:val="99"/>
    <w:pPr>
      <w:pBdr/>
      <w:spacing/>
      <w:ind/>
    </w:pPr>
  </w:style>
  <w:style w:type="character" w:styleId="899">
    <w:name w:val="Footnote Text Char"/>
    <w:basedOn w:val="936"/>
    <w:link w:val="989"/>
    <w:uiPriority w:val="99"/>
    <w:semiHidden/>
    <w:pPr>
      <w:pBdr/>
      <w:spacing/>
      <w:ind/>
    </w:pPr>
    <w:rPr>
      <w:sz w:val="20"/>
      <w:szCs w:val="20"/>
    </w:rPr>
  </w:style>
  <w:style w:type="paragraph" w:styleId="900">
    <w:name w:val="endnote text"/>
    <w:basedOn w:val="915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Endnote Text Char"/>
    <w:basedOn w:val="936"/>
    <w:link w:val="900"/>
    <w:uiPriority w:val="99"/>
    <w:semiHidden/>
    <w:pPr>
      <w:pBdr/>
      <w:spacing/>
      <w:ind/>
    </w:pPr>
    <w:rPr>
      <w:sz w:val="20"/>
      <w:szCs w:val="20"/>
    </w:rPr>
  </w:style>
  <w:style w:type="character" w:styleId="902">
    <w:name w:val="endnote reference"/>
    <w:basedOn w:val="936"/>
    <w:uiPriority w:val="99"/>
    <w:semiHidden/>
    <w:unhideWhenUsed/>
    <w:pPr>
      <w:pBdr/>
      <w:spacing/>
      <w:ind/>
    </w:pPr>
    <w:rPr>
      <w:vertAlign w:val="superscript"/>
    </w:rPr>
  </w:style>
  <w:style w:type="character" w:styleId="903">
    <w:name w:val="FollowedHyperlink"/>
    <w:basedOn w:val="9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4">
    <w:name w:val="toc 1"/>
    <w:basedOn w:val="915"/>
    <w:next w:val="915"/>
    <w:uiPriority w:val="39"/>
    <w:unhideWhenUsed/>
    <w:pPr>
      <w:pBdr/>
      <w:spacing w:after="100"/>
      <w:ind/>
    </w:pPr>
  </w:style>
  <w:style w:type="paragraph" w:styleId="905">
    <w:name w:val="toc 2"/>
    <w:basedOn w:val="915"/>
    <w:next w:val="915"/>
    <w:uiPriority w:val="39"/>
    <w:unhideWhenUsed/>
    <w:pPr>
      <w:pBdr/>
      <w:spacing w:after="100"/>
      <w:ind w:left="220"/>
    </w:pPr>
  </w:style>
  <w:style w:type="paragraph" w:styleId="906">
    <w:name w:val="toc 3"/>
    <w:basedOn w:val="915"/>
    <w:next w:val="915"/>
    <w:uiPriority w:val="39"/>
    <w:unhideWhenUsed/>
    <w:pPr>
      <w:pBdr/>
      <w:spacing w:after="100"/>
      <w:ind w:left="440"/>
    </w:pPr>
  </w:style>
  <w:style w:type="paragraph" w:styleId="907">
    <w:name w:val="toc 4"/>
    <w:basedOn w:val="915"/>
    <w:next w:val="915"/>
    <w:uiPriority w:val="39"/>
    <w:unhideWhenUsed/>
    <w:pPr>
      <w:pBdr/>
      <w:spacing w:after="100"/>
      <w:ind w:left="660"/>
    </w:pPr>
  </w:style>
  <w:style w:type="paragraph" w:styleId="908">
    <w:name w:val="toc 5"/>
    <w:basedOn w:val="915"/>
    <w:next w:val="915"/>
    <w:uiPriority w:val="39"/>
    <w:unhideWhenUsed/>
    <w:pPr>
      <w:pBdr/>
      <w:spacing w:after="100"/>
      <w:ind w:left="880"/>
    </w:pPr>
  </w:style>
  <w:style w:type="paragraph" w:styleId="909">
    <w:name w:val="toc 6"/>
    <w:basedOn w:val="915"/>
    <w:next w:val="915"/>
    <w:uiPriority w:val="39"/>
    <w:unhideWhenUsed/>
    <w:pPr>
      <w:pBdr/>
      <w:spacing w:after="100"/>
      <w:ind w:left="1100"/>
    </w:pPr>
  </w:style>
  <w:style w:type="paragraph" w:styleId="910">
    <w:name w:val="toc 7"/>
    <w:basedOn w:val="915"/>
    <w:next w:val="915"/>
    <w:uiPriority w:val="39"/>
    <w:unhideWhenUsed/>
    <w:pPr>
      <w:pBdr/>
      <w:spacing w:after="100"/>
      <w:ind w:left="1320"/>
    </w:pPr>
  </w:style>
  <w:style w:type="paragraph" w:styleId="911">
    <w:name w:val="toc 8"/>
    <w:basedOn w:val="915"/>
    <w:next w:val="915"/>
    <w:uiPriority w:val="39"/>
    <w:unhideWhenUsed/>
    <w:pPr>
      <w:pBdr/>
      <w:spacing w:after="100"/>
      <w:ind w:left="1540"/>
    </w:pPr>
  </w:style>
  <w:style w:type="paragraph" w:styleId="912">
    <w:name w:val="toc 9"/>
    <w:basedOn w:val="915"/>
    <w:next w:val="915"/>
    <w:uiPriority w:val="39"/>
    <w:unhideWhenUsed/>
    <w:pPr>
      <w:pBdr/>
      <w:spacing w:after="100"/>
      <w:ind w:left="1760"/>
    </w:pPr>
  </w:style>
  <w:style w:type="character" w:styleId="913">
    <w:name w:val="Placeholder Text"/>
    <w:basedOn w:val="936"/>
    <w:uiPriority w:val="99"/>
    <w:semiHidden/>
    <w:pPr>
      <w:pBdr/>
      <w:spacing/>
      <w:ind/>
    </w:pPr>
    <w:rPr>
      <w:color w:val="666666"/>
    </w:rPr>
  </w:style>
  <w:style w:type="paragraph" w:styleId="914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type="paragraph" w:styleId="915" w:default="1">
    <w:name w:val="Normal"/>
    <w:qFormat/>
    <w:pPr>
      <w:widowControl w:val="true"/>
      <w:pBdr/>
      <w:bidi w:val="false"/>
      <w:spacing w:after="200" w:before="0"/>
      <w:ind/>
      <w:jc w:val="left"/>
    </w:pPr>
    <w:rPr>
      <w:rFonts w:ascii="Aptos" w:hAnsi="Aptos" w:eastAsia="Aptos" w:asciiTheme="minorHAnsi" w:hAnsiTheme="minorHAnsi" w:eastAsiaTheme="minorHAnsi" w:cstheme="minorBidi"/>
      <w:color w:val="auto"/>
      <w:sz w:val="24"/>
      <w:szCs w:val="24"/>
      <w:lang w:val="en-US" w:eastAsia="en-US" w:bidi="ar-SA"/>
    </w:rPr>
  </w:style>
  <w:style w:type="paragraph" w:styleId="916">
    <w:name w:val="Heading 1"/>
    <w:basedOn w:val="915"/>
    <w:next w:val="975"/>
    <w:link w:val="92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ptos Display" w:hAnsi="Aptos Display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17">
    <w:name w:val="Heading 2"/>
    <w:basedOn w:val="915"/>
    <w:next w:val="975"/>
    <w:link w:val="92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ptos Display" w:hAnsi="Aptos Display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18">
    <w:name w:val="Heading 3"/>
    <w:basedOn w:val="915"/>
    <w:next w:val="975"/>
    <w:link w:val="92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919">
    <w:name w:val="Heading 4"/>
    <w:basedOn w:val="915"/>
    <w:next w:val="975"/>
    <w:link w:val="93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20">
    <w:name w:val="Heading 5"/>
    <w:basedOn w:val="915"/>
    <w:next w:val="975"/>
    <w:link w:val="93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21">
    <w:name w:val="Heading 6"/>
    <w:basedOn w:val="915"/>
    <w:next w:val="975"/>
    <w:link w:val="93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22">
    <w:name w:val="Heading 7"/>
    <w:basedOn w:val="915"/>
    <w:next w:val="975"/>
    <w:link w:val="93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23">
    <w:name w:val="Heading 8"/>
    <w:basedOn w:val="915"/>
    <w:next w:val="975"/>
    <w:link w:val="934"/>
    <w:uiPriority w:val="9"/>
    <w:semiHidden/>
    <w:unhideWhenUsed/>
    <w:qFormat/>
    <w:pPr>
      <w:keepNext w:val="true"/>
      <w:keepLines w:val="true"/>
      <w:pBdr/>
      <w:spacing w:after="0" w:before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24">
    <w:name w:val="Heading 9"/>
    <w:basedOn w:val="915"/>
    <w:next w:val="975"/>
    <w:link w:val="935"/>
    <w:uiPriority w:val="9"/>
    <w:semiHidden/>
    <w:unhideWhenUsed/>
    <w:qFormat/>
    <w:pPr>
      <w:keepNext w:val="true"/>
      <w:keepLines w:val="true"/>
      <w:pBdr/>
      <w:spacing w:after="0" w:before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25" w:customStyle="1">
    <w:name w:val="Title Char"/>
    <w:basedOn w:val="936"/>
    <w:link w:val="981"/>
    <w:uiPriority w:val="10"/>
    <w:qFormat/>
    <w:pPr>
      <w:pBdr/>
      <w:spacing/>
      <w:ind/>
    </w:pPr>
    <w:rPr>
      <w:rFonts w:ascii="Aptos Display" w:hAnsi="Aptos Display" w:asciiTheme="majorHAnsi" w:hAnsiTheme="majorHAnsi" w:eastAsiaTheme="majorEastAsia" w:cstheme="majorBidi"/>
      <w:spacing w:val="-10"/>
      <w:sz w:val="56"/>
      <w:szCs w:val="56"/>
    </w:rPr>
  </w:style>
  <w:style w:type="character" w:styleId="926" w:customStyle="1">
    <w:name w:val="Subtitle Char"/>
    <w:basedOn w:val="936"/>
    <w:link w:val="982"/>
    <w:uiPriority w:val="11"/>
    <w:qFormat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27" w:customStyle="1">
    <w:name w:val="Heading 1 Char"/>
    <w:basedOn w:val="936"/>
    <w:link w:val="916"/>
    <w:uiPriority w:val="9"/>
    <w:qFormat/>
    <w:pPr>
      <w:pBdr/>
      <w:spacing/>
      <w:ind/>
    </w:pPr>
    <w:rPr>
      <w:rFonts w:ascii="Aptos Display" w:hAnsi="Aptos Display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28" w:customStyle="1">
    <w:name w:val="Heading 2 Char"/>
    <w:basedOn w:val="936"/>
    <w:link w:val="917"/>
    <w:uiPriority w:val="9"/>
    <w:semiHidden/>
    <w:qFormat/>
    <w:pPr>
      <w:pBdr/>
      <w:spacing/>
      <w:ind/>
    </w:pPr>
    <w:rPr>
      <w:rFonts w:ascii="Aptos Display" w:hAnsi="Aptos Display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29" w:customStyle="1">
    <w:name w:val="Heading 3 Char"/>
    <w:basedOn w:val="936"/>
    <w:link w:val="918"/>
    <w:uiPriority w:val="9"/>
    <w:semiHidden/>
    <w:qFormat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30" w:customStyle="1">
    <w:name w:val="Heading 4 Char"/>
    <w:basedOn w:val="936"/>
    <w:link w:val="919"/>
    <w:uiPriority w:val="9"/>
    <w:semiHidden/>
    <w:qFormat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31" w:customStyle="1">
    <w:name w:val="Heading 5 Char"/>
    <w:basedOn w:val="936"/>
    <w:link w:val="920"/>
    <w:uiPriority w:val="9"/>
    <w:semiHidden/>
    <w:qFormat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32" w:customStyle="1">
    <w:name w:val="Heading 6 Char"/>
    <w:basedOn w:val="936"/>
    <w:link w:val="921"/>
    <w:uiPriority w:val="9"/>
    <w:semiHidden/>
    <w:qFormat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33" w:customStyle="1">
    <w:name w:val="Heading 7 Char"/>
    <w:basedOn w:val="936"/>
    <w:link w:val="922"/>
    <w:uiPriority w:val="9"/>
    <w:semiHidden/>
    <w:qFormat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34" w:customStyle="1">
    <w:name w:val="Heading 8 Char"/>
    <w:basedOn w:val="936"/>
    <w:link w:val="923"/>
    <w:uiPriority w:val="9"/>
    <w:semiHidden/>
    <w:qFormat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35" w:customStyle="1">
    <w:name w:val="Heading 9 Char"/>
    <w:basedOn w:val="936"/>
    <w:link w:val="924"/>
    <w:uiPriority w:val="9"/>
    <w:semiHidden/>
    <w:qFormat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36" w:default="1">
    <w:name w:val="Default Paragraph Font"/>
    <w:semiHidden/>
    <w:unhideWhenUsed/>
    <w:qFormat/>
    <w:pPr>
      <w:pBdr/>
      <w:spacing/>
      <w:ind/>
    </w:pPr>
  </w:style>
  <w:style w:type="character" w:styleId="937" w:customStyle="1">
    <w:name w:val="Body Text Char"/>
    <w:basedOn w:val="936"/>
    <w:qFormat/>
    <w:pPr>
      <w:pBdr/>
      <w:spacing/>
      <w:ind/>
    </w:pPr>
  </w:style>
  <w:style w:type="character" w:styleId="938" w:customStyle="1">
    <w:name w:val="Verbatim Char"/>
    <w:basedOn w:val="937"/>
    <w:qFormat/>
    <w:pPr>
      <w:pBdr/>
      <w:spacing/>
      <w:ind/>
    </w:pPr>
    <w:rPr>
      <w:rFonts w:ascii="Consolas" w:hAnsi="Consolas"/>
      <w:sz w:val="22"/>
    </w:rPr>
  </w:style>
  <w:style w:type="character" w:styleId="939" w:customStyle="1">
    <w:name w:val="Section Number"/>
    <w:basedOn w:val="937"/>
    <w:qFormat/>
    <w:pPr>
      <w:pBdr/>
      <w:spacing/>
      <w:ind/>
    </w:pPr>
  </w:style>
  <w:style w:type="character" w:styleId="940">
    <w:name w:val="Footnote Characters"/>
    <w:basedOn w:val="937"/>
    <w:qFormat/>
    <w:pPr>
      <w:pBdr/>
      <w:spacing/>
      <w:ind/>
    </w:pPr>
    <w:rPr>
      <w:vertAlign w:val="superscript"/>
    </w:rPr>
  </w:style>
  <w:style w:type="character" w:styleId="941">
    <w:name w:val="footnote reference"/>
    <w:pPr>
      <w:pBdr/>
      <w:spacing/>
      <w:ind/>
    </w:pPr>
    <w:rPr>
      <w:vertAlign w:val="superscript"/>
    </w:rPr>
  </w:style>
  <w:style w:type="character" w:styleId="942">
    <w:name w:val="Hyperlink"/>
    <w:basedOn w:val="937"/>
    <w:pPr>
      <w:pBdr/>
      <w:spacing/>
      <w:ind/>
    </w:pPr>
    <w:rPr>
      <w:color w:val="4f81bd" w:themeColor="accent1"/>
    </w:rPr>
  </w:style>
  <w:style w:type="character" w:styleId="943" w:customStyle="1">
    <w:name w:val="KeywordTok"/>
    <w:basedOn w:val="938"/>
    <w:qFormat/>
    <w:pPr>
      <w:pBdr/>
      <w:spacing/>
      <w:ind/>
    </w:pPr>
    <w:rPr>
      <w:b/>
      <w:color w:val="007020"/>
    </w:rPr>
  </w:style>
  <w:style w:type="character" w:styleId="944" w:customStyle="1">
    <w:name w:val="DataTypeTok"/>
    <w:basedOn w:val="938"/>
    <w:qFormat/>
    <w:pPr>
      <w:pBdr/>
      <w:spacing/>
      <w:ind/>
    </w:pPr>
    <w:rPr>
      <w:color w:val="902000"/>
    </w:rPr>
  </w:style>
  <w:style w:type="character" w:styleId="945" w:customStyle="1">
    <w:name w:val="DecValTok"/>
    <w:basedOn w:val="938"/>
    <w:qFormat/>
    <w:pPr>
      <w:pBdr/>
      <w:spacing/>
      <w:ind/>
    </w:pPr>
    <w:rPr>
      <w:color w:val="40a070"/>
    </w:rPr>
  </w:style>
  <w:style w:type="character" w:styleId="946" w:customStyle="1">
    <w:name w:val="BaseNTok"/>
    <w:basedOn w:val="938"/>
    <w:qFormat/>
    <w:pPr>
      <w:pBdr/>
      <w:spacing/>
      <w:ind/>
    </w:pPr>
    <w:rPr>
      <w:color w:val="40a070"/>
    </w:rPr>
  </w:style>
  <w:style w:type="character" w:styleId="947" w:customStyle="1">
    <w:name w:val="FloatTok"/>
    <w:basedOn w:val="938"/>
    <w:qFormat/>
    <w:pPr>
      <w:pBdr/>
      <w:spacing/>
      <w:ind/>
    </w:pPr>
    <w:rPr>
      <w:color w:val="40a070"/>
    </w:rPr>
  </w:style>
  <w:style w:type="character" w:styleId="948" w:customStyle="1">
    <w:name w:val="ConstantTok"/>
    <w:basedOn w:val="938"/>
    <w:qFormat/>
    <w:pPr>
      <w:pBdr/>
      <w:spacing/>
      <w:ind/>
    </w:pPr>
    <w:rPr>
      <w:color w:val="880000"/>
    </w:rPr>
  </w:style>
  <w:style w:type="character" w:styleId="949" w:customStyle="1">
    <w:name w:val="CharTok"/>
    <w:basedOn w:val="938"/>
    <w:qFormat/>
    <w:pPr>
      <w:pBdr/>
      <w:spacing/>
      <w:ind/>
    </w:pPr>
    <w:rPr>
      <w:color w:val="4070a0"/>
    </w:rPr>
  </w:style>
  <w:style w:type="character" w:styleId="950" w:customStyle="1">
    <w:name w:val="SpecialCharTok"/>
    <w:basedOn w:val="938"/>
    <w:qFormat/>
    <w:pPr>
      <w:pBdr/>
      <w:spacing/>
      <w:ind/>
    </w:pPr>
    <w:rPr>
      <w:color w:val="4070a0"/>
    </w:rPr>
  </w:style>
  <w:style w:type="character" w:styleId="951" w:customStyle="1">
    <w:name w:val="StringTok"/>
    <w:basedOn w:val="938"/>
    <w:qFormat/>
    <w:pPr>
      <w:pBdr/>
      <w:spacing/>
      <w:ind/>
    </w:pPr>
    <w:rPr>
      <w:color w:val="4070a0"/>
    </w:rPr>
  </w:style>
  <w:style w:type="character" w:styleId="952" w:customStyle="1">
    <w:name w:val="VerbatimStringTok"/>
    <w:basedOn w:val="938"/>
    <w:qFormat/>
    <w:pPr>
      <w:pBdr/>
      <w:spacing/>
      <w:ind/>
    </w:pPr>
    <w:rPr>
      <w:color w:val="4070a0"/>
    </w:rPr>
  </w:style>
  <w:style w:type="character" w:styleId="953" w:customStyle="1">
    <w:name w:val="SpecialStringTok"/>
    <w:basedOn w:val="938"/>
    <w:qFormat/>
    <w:pPr>
      <w:pBdr/>
      <w:spacing/>
      <w:ind/>
    </w:pPr>
    <w:rPr>
      <w:color w:val="bb6688"/>
    </w:rPr>
  </w:style>
  <w:style w:type="character" w:styleId="954" w:customStyle="1">
    <w:name w:val="ImportTok"/>
    <w:basedOn w:val="938"/>
    <w:qFormat/>
    <w:pPr>
      <w:pBdr/>
      <w:spacing/>
      <w:ind/>
    </w:pPr>
    <w:rPr>
      <w:b/>
      <w:color w:val="008000"/>
    </w:rPr>
  </w:style>
  <w:style w:type="character" w:styleId="955" w:customStyle="1">
    <w:name w:val="CommentTok"/>
    <w:basedOn w:val="938"/>
    <w:qFormat/>
    <w:pPr>
      <w:pBdr/>
      <w:spacing/>
      <w:ind/>
    </w:pPr>
    <w:rPr>
      <w:i/>
      <w:color w:val="60a0b0"/>
    </w:rPr>
  </w:style>
  <w:style w:type="character" w:styleId="956" w:customStyle="1">
    <w:name w:val="DocumentationTok"/>
    <w:basedOn w:val="938"/>
    <w:qFormat/>
    <w:pPr>
      <w:pBdr/>
      <w:spacing/>
      <w:ind/>
    </w:pPr>
    <w:rPr>
      <w:i/>
      <w:color w:val="ba2121"/>
    </w:rPr>
  </w:style>
  <w:style w:type="character" w:styleId="957" w:customStyle="1">
    <w:name w:val="AnnotationTok"/>
    <w:basedOn w:val="938"/>
    <w:qFormat/>
    <w:pPr>
      <w:pBdr/>
      <w:spacing/>
      <w:ind/>
    </w:pPr>
    <w:rPr>
      <w:b/>
      <w:i/>
      <w:color w:val="60a0b0"/>
    </w:rPr>
  </w:style>
  <w:style w:type="character" w:styleId="958" w:customStyle="1">
    <w:name w:val="CommentVarTok"/>
    <w:basedOn w:val="938"/>
    <w:qFormat/>
    <w:pPr>
      <w:pBdr/>
      <w:spacing/>
      <w:ind/>
    </w:pPr>
    <w:rPr>
      <w:b/>
      <w:i/>
      <w:color w:val="60a0b0"/>
    </w:rPr>
  </w:style>
  <w:style w:type="character" w:styleId="959" w:customStyle="1">
    <w:name w:val="OtherTok"/>
    <w:basedOn w:val="938"/>
    <w:qFormat/>
    <w:pPr>
      <w:pBdr/>
      <w:spacing/>
      <w:ind/>
    </w:pPr>
    <w:rPr>
      <w:color w:val="007020"/>
    </w:rPr>
  </w:style>
  <w:style w:type="character" w:styleId="960" w:customStyle="1">
    <w:name w:val="FunctionTok"/>
    <w:basedOn w:val="938"/>
    <w:qFormat/>
    <w:pPr>
      <w:pBdr/>
      <w:spacing/>
      <w:ind/>
    </w:pPr>
    <w:rPr>
      <w:color w:val="06287e"/>
    </w:rPr>
  </w:style>
  <w:style w:type="character" w:styleId="961" w:customStyle="1">
    <w:name w:val="VariableTok"/>
    <w:basedOn w:val="938"/>
    <w:qFormat/>
    <w:pPr>
      <w:pBdr/>
      <w:spacing/>
      <w:ind/>
    </w:pPr>
    <w:rPr>
      <w:color w:val="19177c"/>
    </w:rPr>
  </w:style>
  <w:style w:type="character" w:styleId="962" w:customStyle="1">
    <w:name w:val="ControlFlowTok"/>
    <w:basedOn w:val="938"/>
    <w:qFormat/>
    <w:pPr>
      <w:pBdr/>
      <w:spacing/>
      <w:ind/>
    </w:pPr>
    <w:rPr>
      <w:b/>
      <w:color w:val="007020"/>
    </w:rPr>
  </w:style>
  <w:style w:type="character" w:styleId="963" w:customStyle="1">
    <w:name w:val="OperatorTok"/>
    <w:basedOn w:val="938"/>
    <w:qFormat/>
    <w:pPr>
      <w:pBdr/>
      <w:spacing/>
      <w:ind/>
    </w:pPr>
    <w:rPr>
      <w:color w:val="666666"/>
    </w:rPr>
  </w:style>
  <w:style w:type="character" w:styleId="964" w:customStyle="1">
    <w:name w:val="BuiltInTok"/>
    <w:basedOn w:val="938"/>
    <w:qFormat/>
    <w:pPr>
      <w:pBdr/>
      <w:spacing/>
      <w:ind/>
    </w:pPr>
    <w:rPr>
      <w:color w:val="008000"/>
    </w:rPr>
  </w:style>
  <w:style w:type="character" w:styleId="965" w:customStyle="1">
    <w:name w:val="ExtensionTok"/>
    <w:basedOn w:val="938"/>
    <w:qFormat/>
    <w:pPr>
      <w:pBdr/>
      <w:spacing/>
      <w:ind/>
    </w:pPr>
  </w:style>
  <w:style w:type="character" w:styleId="966" w:customStyle="1">
    <w:name w:val="PreprocessorTok"/>
    <w:basedOn w:val="938"/>
    <w:qFormat/>
    <w:pPr>
      <w:pBdr/>
      <w:spacing/>
      <w:ind/>
    </w:pPr>
    <w:rPr>
      <w:color w:val="bc7a00"/>
    </w:rPr>
  </w:style>
  <w:style w:type="character" w:styleId="967" w:customStyle="1">
    <w:name w:val="AttributeTok"/>
    <w:basedOn w:val="938"/>
    <w:qFormat/>
    <w:pPr>
      <w:pBdr/>
      <w:spacing/>
      <w:ind/>
    </w:pPr>
    <w:rPr>
      <w:color w:val="7d9029"/>
    </w:rPr>
  </w:style>
  <w:style w:type="character" w:styleId="968" w:customStyle="1">
    <w:name w:val="RegionMarkerTok"/>
    <w:basedOn w:val="938"/>
    <w:qFormat/>
    <w:pPr>
      <w:pBdr/>
      <w:spacing/>
      <w:ind/>
    </w:pPr>
  </w:style>
  <w:style w:type="character" w:styleId="969" w:customStyle="1">
    <w:name w:val="InformationTok"/>
    <w:basedOn w:val="938"/>
    <w:qFormat/>
    <w:pPr>
      <w:pBdr/>
      <w:spacing/>
      <w:ind/>
    </w:pPr>
    <w:rPr>
      <w:b/>
      <w:i/>
      <w:color w:val="60a0b0"/>
    </w:rPr>
  </w:style>
  <w:style w:type="character" w:styleId="970" w:customStyle="1">
    <w:name w:val="WarningTok"/>
    <w:basedOn w:val="938"/>
    <w:qFormat/>
    <w:pPr>
      <w:pBdr/>
      <w:spacing/>
      <w:ind/>
    </w:pPr>
    <w:rPr>
      <w:b/>
      <w:i/>
      <w:color w:val="60a0b0"/>
    </w:rPr>
  </w:style>
  <w:style w:type="character" w:styleId="971" w:customStyle="1">
    <w:name w:val="AlertTok"/>
    <w:basedOn w:val="938"/>
    <w:qFormat/>
    <w:pPr>
      <w:pBdr/>
      <w:spacing/>
      <w:ind/>
    </w:pPr>
    <w:rPr>
      <w:b/>
      <w:color w:val="ff0000"/>
    </w:rPr>
  </w:style>
  <w:style w:type="character" w:styleId="972" w:customStyle="1">
    <w:name w:val="ErrorTok"/>
    <w:basedOn w:val="938"/>
    <w:qFormat/>
    <w:pPr>
      <w:pBdr/>
      <w:spacing/>
      <w:ind/>
    </w:pPr>
    <w:rPr>
      <w:b/>
      <w:color w:val="ff0000"/>
    </w:rPr>
  </w:style>
  <w:style w:type="character" w:styleId="973" w:customStyle="1">
    <w:name w:val="NormalTok"/>
    <w:basedOn w:val="938"/>
    <w:qFormat/>
    <w:pPr>
      <w:pBdr/>
      <w:spacing/>
      <w:ind/>
    </w:pPr>
  </w:style>
  <w:style w:type="paragraph" w:styleId="974">
    <w:name w:val="Heading"/>
    <w:basedOn w:val="915"/>
    <w:next w:val="97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75">
    <w:name w:val="Body Text"/>
    <w:basedOn w:val="915"/>
    <w:link w:val="937"/>
    <w:qFormat/>
    <w:pPr>
      <w:pBdr/>
      <w:spacing w:after="180" w:before="180"/>
      <w:ind/>
    </w:pPr>
  </w:style>
  <w:style w:type="paragraph" w:styleId="976">
    <w:name w:val="List"/>
    <w:basedOn w:val="975"/>
    <w:pPr>
      <w:pBdr/>
      <w:spacing/>
      <w:ind/>
    </w:pPr>
    <w:rPr>
      <w:rFonts w:cs="Noto Sans Devanagari"/>
    </w:rPr>
  </w:style>
  <w:style w:type="paragraph" w:styleId="977">
    <w:name w:val="Caption"/>
    <w:basedOn w:val="915"/>
    <w:link w:val="937"/>
    <w:qFormat/>
    <w:pPr>
      <w:pBdr/>
      <w:spacing w:after="120" w:before="0"/>
      <w:ind/>
    </w:pPr>
    <w:rPr>
      <w:i/>
    </w:rPr>
  </w:style>
  <w:style w:type="paragraph" w:styleId="978">
    <w:name w:val="Index"/>
    <w:basedOn w:val="915"/>
    <w:qFormat/>
    <w:pPr>
      <w:suppressLineNumbers w:val="true"/>
      <w:pBdr/>
      <w:spacing/>
      <w:ind/>
    </w:pPr>
    <w:rPr>
      <w:rFonts w:cs="Noto Sans Devanagari"/>
    </w:rPr>
  </w:style>
  <w:style w:type="paragraph" w:styleId="979" w:customStyle="1">
    <w:name w:val="First Paragraph"/>
    <w:basedOn w:val="975"/>
    <w:next w:val="975"/>
    <w:qFormat/>
    <w:pPr>
      <w:pBdr/>
      <w:spacing/>
      <w:ind/>
    </w:pPr>
  </w:style>
  <w:style w:type="paragraph" w:styleId="980" w:customStyle="1">
    <w:name w:val="Compact"/>
    <w:basedOn w:val="975"/>
    <w:qFormat/>
    <w:pPr>
      <w:pBdr/>
      <w:spacing w:after="36" w:before="36"/>
      <w:ind/>
    </w:pPr>
  </w:style>
  <w:style w:type="paragraph" w:styleId="981">
    <w:name w:val="Title"/>
    <w:basedOn w:val="915"/>
    <w:next w:val="975"/>
    <w:link w:val="925"/>
    <w:uiPriority w:val="10"/>
    <w:qFormat/>
    <w:pPr>
      <w:pBdr/>
      <w:spacing w:after="80" w:before="0" w:line="240" w:lineRule="auto"/>
      <w:ind/>
      <w:contextualSpacing w:val="true"/>
      <w:jc w:val="center"/>
    </w:pPr>
    <w:rPr>
      <w:rFonts w:ascii="Aptos Display" w:hAnsi="Aptos Display" w:asciiTheme="majorHAnsi" w:hAnsiTheme="majorHAnsi" w:eastAsiaTheme="majorEastAsia" w:cstheme="majorBidi"/>
      <w:spacing w:val="-10"/>
      <w:sz w:val="56"/>
      <w:szCs w:val="56"/>
    </w:rPr>
  </w:style>
  <w:style w:type="paragraph" w:styleId="982">
    <w:name w:val="Subtitle"/>
    <w:basedOn w:val="981"/>
    <w:next w:val="975"/>
    <w:link w:val="926"/>
    <w:uiPriority w:val="11"/>
    <w:qFormat/>
    <w:pPr>
      <w:pBdr/>
      <w:spacing/>
      <w:ind/>
    </w:pPr>
    <w:rPr>
      <w:rFonts w:eastAsiaTheme="majorEastAsia" w:cstheme="majorBidi"/>
      <w:spacing w:val="15"/>
      <w:sz w:val="28"/>
      <w:szCs w:val="28"/>
    </w:rPr>
  </w:style>
  <w:style w:type="paragraph" w:styleId="983" w:customStyle="1">
    <w:name w:val="Author"/>
    <w:next w:val="975"/>
    <w:qFormat/>
    <w:pPr>
      <w:keepNext w:val="true"/>
      <w:keepLines w:val="true"/>
      <w:widowControl w:val="true"/>
      <w:pBdr/>
      <w:bidi w:val="false"/>
      <w:spacing w:after="200" w:before="0"/>
      <w:ind/>
      <w:jc w:val="center"/>
    </w:pPr>
    <w:rPr>
      <w:rFonts w:ascii="Aptos" w:hAnsi="Aptos" w:eastAsia="Aptos" w:asciiTheme="minorHAnsi" w:hAnsiTheme="minorHAnsi" w:eastAsiaTheme="minorHAnsi" w:cstheme="minorBidi"/>
      <w:color w:val="auto"/>
      <w:sz w:val="24"/>
      <w:szCs w:val="24"/>
      <w:lang w:val="en-US" w:eastAsia="en-US" w:bidi="ar-SA"/>
    </w:rPr>
  </w:style>
  <w:style w:type="paragraph" w:styleId="984">
    <w:name w:val="Date"/>
    <w:next w:val="975"/>
    <w:qFormat/>
    <w:pPr>
      <w:keepNext w:val="true"/>
      <w:keepLines w:val="true"/>
      <w:widowControl w:val="true"/>
      <w:pBdr/>
      <w:bidi w:val="false"/>
      <w:spacing w:after="200" w:before="0"/>
      <w:ind/>
      <w:jc w:val="center"/>
    </w:pPr>
    <w:rPr>
      <w:rFonts w:ascii="Aptos" w:hAnsi="Aptos" w:eastAsia="Aptos" w:asciiTheme="minorHAnsi" w:hAnsiTheme="minorHAnsi" w:eastAsiaTheme="minorHAnsi" w:cstheme="minorBidi"/>
      <w:color w:val="auto"/>
      <w:sz w:val="24"/>
      <w:szCs w:val="24"/>
      <w:lang w:val="en-US" w:eastAsia="en-US" w:bidi="ar-SA"/>
    </w:rPr>
  </w:style>
  <w:style w:type="paragraph" w:styleId="985" w:customStyle="1">
    <w:name w:val="Abstract Title"/>
    <w:basedOn w:val="915"/>
    <w:next w:val="986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type="paragraph" w:styleId="986" w:customStyle="1">
    <w:name w:val="Abstract"/>
    <w:basedOn w:val="915"/>
    <w:next w:val="975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987">
    <w:name w:val="Bibliography"/>
    <w:basedOn w:val="915"/>
    <w:qFormat/>
    <w:pPr>
      <w:pBdr/>
      <w:spacing/>
      <w:ind/>
    </w:pPr>
  </w:style>
  <w:style w:type="paragraph" w:styleId="988">
    <w:name w:val="Block Text"/>
    <w:basedOn w:val="975"/>
    <w:next w:val="975"/>
    <w:uiPriority w:val="9"/>
    <w:unhideWhenUsed/>
    <w:qFormat/>
    <w:pPr>
      <w:pBdr/>
      <w:spacing w:after="100" w:before="100"/>
      <w:ind w:right="480" w:firstLine="0" w:left="480"/>
    </w:pPr>
  </w:style>
  <w:style w:type="paragraph" w:styleId="989">
    <w:name w:val="footnote text"/>
    <w:basedOn w:val="915"/>
    <w:uiPriority w:val="9"/>
    <w:unhideWhenUsed/>
    <w:qFormat/>
    <w:pPr>
      <w:pBdr/>
      <w:spacing/>
      <w:ind/>
    </w:pPr>
  </w:style>
  <w:style w:type="paragraph" w:styleId="990">
    <w:name w:val="Footnote Block Text"/>
    <w:basedOn w:val="989"/>
    <w:next w:val="989"/>
    <w:uiPriority w:val="9"/>
    <w:unhideWhenUsed/>
    <w:qFormat/>
    <w:pPr>
      <w:pBdr/>
      <w:spacing w:after="100" w:before="100"/>
      <w:ind w:right="480" w:firstLine="0" w:left="480"/>
    </w:pPr>
  </w:style>
  <w:style w:type="paragraph" w:styleId="991" w:customStyle="1">
    <w:name w:val="Definition Term"/>
    <w:basedOn w:val="915"/>
    <w:next w:val="992"/>
    <w:qFormat/>
    <w:pPr>
      <w:keepNext w:val="true"/>
      <w:keepLines w:val="true"/>
      <w:pBdr/>
      <w:spacing w:after="0" w:before="0"/>
      <w:ind/>
    </w:pPr>
    <w:rPr>
      <w:b/>
    </w:rPr>
  </w:style>
  <w:style w:type="paragraph" w:styleId="992" w:customStyle="1">
    <w:name w:val="Definition"/>
    <w:basedOn w:val="915"/>
    <w:qFormat/>
    <w:pPr>
      <w:pBdr/>
      <w:spacing/>
      <w:ind/>
    </w:pPr>
  </w:style>
  <w:style w:type="paragraph" w:styleId="993" w:customStyle="1">
    <w:name w:val="Table Caption"/>
    <w:basedOn w:val="977"/>
    <w:qFormat/>
    <w:pPr>
      <w:keepNext w:val="true"/>
      <w:pBdr/>
      <w:spacing/>
      <w:ind/>
    </w:pPr>
  </w:style>
  <w:style w:type="paragraph" w:styleId="994" w:customStyle="1">
    <w:name w:val="Image Caption"/>
    <w:basedOn w:val="977"/>
    <w:qFormat/>
    <w:pPr>
      <w:pBdr/>
      <w:spacing/>
      <w:ind/>
    </w:pPr>
  </w:style>
  <w:style w:type="paragraph" w:styleId="995" w:customStyle="1">
    <w:name w:val="Figure"/>
    <w:basedOn w:val="915"/>
    <w:qFormat/>
    <w:pPr>
      <w:pBdr/>
      <w:spacing/>
      <w:ind/>
    </w:pPr>
  </w:style>
  <w:style w:type="paragraph" w:styleId="996" w:customStyle="1">
    <w:name w:val="Captioned Figure"/>
    <w:basedOn w:val="995"/>
    <w:qFormat/>
    <w:pPr>
      <w:keepNext w:val="true"/>
      <w:pBdr/>
      <w:spacing/>
      <w:ind/>
    </w:pPr>
  </w:style>
  <w:style w:type="paragraph" w:styleId="997">
    <w:name w:val="Index Heading"/>
    <w:basedOn w:val="974"/>
    <w:pPr>
      <w:pBdr/>
      <w:spacing/>
      <w:ind/>
    </w:pPr>
  </w:style>
  <w:style w:type="paragraph" w:styleId="998">
    <w:name w:val="TOC Heading"/>
    <w:basedOn w:val="916"/>
    <w:next w:val="975"/>
    <w:uiPriority w:val="39"/>
    <w:unhideWhenUsed/>
    <w:qFormat/>
    <w:pPr>
      <w:pBdr/>
      <w:spacing w:after="80" w:before="240" w:line="259" w:lineRule="auto"/>
      <w:ind/>
      <w:outlineLvl w:val="9"/>
    </w:pPr>
    <w:rPr>
      <w:rFonts w:ascii="Aptos Display" w:hAnsi="Aptos Display"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999" w:customStyle="1">
    <w:name w:val="Source Code"/>
    <w:basedOn w:val="915"/>
    <w:link w:val="938"/>
    <w:qFormat/>
    <w:pPr>
      <w:pBdr/>
      <w:spacing/>
      <w:ind/>
    </w:pPr>
  </w:style>
  <w:style w:type="table" w:styleId="1000">
    <w:name w:val="Table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3</cp:revision>
  <dcterms:created xsi:type="dcterms:W3CDTF">2025-12-23T07:16:24Z</dcterms:created>
  <dcterms:modified xsi:type="dcterms:W3CDTF">2025-12-23T07:37:32Z</dcterms:modified>
</cp:coreProperties>
</file>