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6B21A8"/>
          <w:sz w:val="72"/>
        </w:rPr>
        <w:t>BillingTool</w:t>
      </w:r>
    </w:p>
    <w:p>
      <w:pPr>
        <w:jc w:val="center"/>
      </w:pPr>
      <w:r>
        <w:rPr>
          <w:color w:val="1F2A3C"/>
          <w:sz w:val="32"/>
        </w:rPr>
        <w:t>Gap Analysis — Detailed Findings &amp; Proposed Solutions</w:t>
      </w:r>
    </w:p>
    <w:p>
      <w:pPr>
        <w:jc w:val="center"/>
      </w:pPr>
      <w:r>
        <w:rPr>
          <w:color w:val="6B7280"/>
          <w:sz w:val="22"/>
        </w:rPr>
        <w:t>Generated: 2026-04-23</w:t>
      </w:r>
    </w:p>
    <w:p>
      <w:r>
        <w:br w:type="page"/>
      </w:r>
    </w:p>
    <w:p>
      <w:pPr>
        <w:pStyle w:val="Heading1"/>
        <w:jc w:val="left"/>
      </w:pPr>
      <w:r>
        <w:rPr>
          <w:b/>
          <w:color w:val="6B21A8"/>
          <w:sz w:val="36"/>
        </w:rPr>
        <w:t>1. Introduction</w:t>
      </w:r>
    </w:p>
    <w:p>
      <w:pPr>
        <w:pBdr>
          <w:bottom w:val="single" w:sz="4" w:space="1" w:color="6B21A8"/>
        </w:pBdr>
        <w:spacing w:after="120"/>
      </w:pPr>
    </w:p>
    <w:p>
      <w:pPr>
        <w:spacing w:after="80"/>
      </w:pPr>
      <w:r>
        <w:rPr>
          <w:b w:val="0"/>
          <w:color w:val="1F2A3C"/>
          <w:sz w:val="21"/>
        </w:rPr>
        <w:t>This document provides a deep-dive technical analysis of every identified gap in the BillingTool application. For each gap the following is documented: the exact current state of the code (with file paths and line numbers), the root cause of the gap, a concrete proposed solution with code examples, and an estimated implementation effort. Gaps are ordered by business impact.</w:t>
      </w:r>
    </w:p>
    <w:p>
      <w:pPr>
        <w:spacing w:after="80"/>
      </w:pPr>
      <w:r>
        <w:rPr>
          <w:b w:val="0"/>
          <w:color w:val="1F2A3C"/>
          <w:sz w:val="21"/>
        </w:rPr>
        <w:t>Stack: React 18 + TypeScript (Vite) frontend · CodeIgniter 4 PHP 8.1 backend · MySQL · jsPDF for client-side PDF · Zustand for state management.</w:t>
      </w:r>
    </w:p>
    <w:p/>
    <w:p>
      <w:pPr>
        <w:pStyle w:val="Heading2"/>
        <w:jc w:val="left"/>
      </w:pPr>
      <w:r>
        <w:rPr>
          <w:b/>
          <w:color w:val="6B21A8"/>
          <w:sz w:val="28"/>
        </w:rPr>
        <w:t>1.1  Summary of All Gaps</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360"/>
            <w:shd w:val="clear" w:color="auto" w:fill="6B21A8"/>
            <w:vAlign w:val="center"/>
          </w:tcPr>
          <w:p>
            <w:pPr>
              <w:jc w:val="left"/>
            </w:pPr>
            <w:r>
              <w:rPr>
                <w:b/>
                <w:color w:val="FFFFFF"/>
                <w:sz w:val="19"/>
              </w:rPr>
              <w:t>#</w:t>
            </w:r>
          </w:p>
        </w:tc>
        <w:tc>
          <w:tcPr>
            <w:tcW w:type="dxa" w:w="4104"/>
            <w:shd w:val="clear" w:color="auto" w:fill="6B21A8"/>
            <w:vAlign w:val="center"/>
          </w:tcPr>
          <w:p>
            <w:pPr>
              <w:jc w:val="left"/>
            </w:pPr>
            <w:r>
              <w:rPr>
                <w:b/>
                <w:color w:val="FFFFFF"/>
                <w:sz w:val="19"/>
              </w:rPr>
              <w:t>Gap</w:t>
            </w:r>
          </w:p>
        </w:tc>
        <w:tc>
          <w:tcPr>
            <w:tcW w:type="dxa" w:w="1152"/>
            <w:shd w:val="clear" w:color="auto" w:fill="6B21A8"/>
            <w:vAlign w:val="center"/>
          </w:tcPr>
          <w:p>
            <w:pPr>
              <w:jc w:val="left"/>
            </w:pPr>
            <w:r>
              <w:rPr>
                <w:b/>
                <w:color w:val="FFFFFF"/>
                <w:sz w:val="19"/>
              </w:rPr>
              <w:t>Priority</w:t>
            </w:r>
          </w:p>
        </w:tc>
        <w:tc>
          <w:tcPr>
            <w:tcW w:type="dxa" w:w="1224"/>
            <w:shd w:val="clear" w:color="auto" w:fill="6B21A8"/>
            <w:vAlign w:val="center"/>
          </w:tcPr>
          <w:p>
            <w:pPr>
              <w:jc w:val="left"/>
            </w:pPr>
            <w:r>
              <w:rPr>
                <w:b/>
                <w:color w:val="FFFFFF"/>
                <w:sz w:val="19"/>
              </w:rPr>
              <w:t>Status</w:t>
            </w:r>
          </w:p>
        </w:tc>
        <w:tc>
          <w:tcPr>
            <w:tcW w:type="dxa" w:w="1080"/>
            <w:shd w:val="clear" w:color="auto" w:fill="6B21A8"/>
            <w:vAlign w:val="center"/>
          </w:tcPr>
          <w:p>
            <w:pPr>
              <w:jc w:val="left"/>
            </w:pPr>
            <w:r>
              <w:rPr>
                <w:b/>
                <w:color w:val="FFFFFF"/>
                <w:sz w:val="19"/>
              </w:rPr>
              <w:t>Effort</w:t>
            </w:r>
          </w:p>
        </w:tc>
      </w:tr>
      <w:tr>
        <w:tc>
          <w:tcPr>
            <w:tcW w:type="dxa" w:w="360"/>
            <w:shd w:val="clear" w:color="auto" w:fill="FFFFFF"/>
            <w:vAlign w:val="center"/>
          </w:tcPr>
          <w:p>
            <w:r>
              <w:rPr>
                <w:color w:val="1F2A3C"/>
                <w:sz w:val="19"/>
              </w:rPr>
              <w:t>1</w:t>
            </w:r>
          </w:p>
        </w:tc>
        <w:tc>
          <w:tcPr>
            <w:tcW w:type="dxa" w:w="4104"/>
            <w:shd w:val="clear" w:color="auto" w:fill="FFFFFF"/>
            <w:vAlign w:val="center"/>
          </w:tcPr>
          <w:p>
            <w:r>
              <w:rPr>
                <w:color w:val="1F2A3C"/>
                <w:sz w:val="19"/>
              </w:rPr>
              <w:t>Template Designer drag-drop</w:t>
            </w:r>
          </w:p>
        </w:tc>
        <w:tc>
          <w:tcPr>
            <w:tcW w:type="dxa" w:w="1152"/>
            <w:shd w:val="clear" w:color="auto" w:fill="FFFFFF"/>
            <w:vAlign w:val="center"/>
          </w:tcPr>
          <w:p>
            <w:r>
              <w:rPr>
                <w:color w:val="991717"/>
                <w:sz w:val="19"/>
              </w:rPr>
              <w:t>HIGH</w:t>
            </w:r>
          </w:p>
        </w:tc>
        <w:tc>
          <w:tcPr>
            <w:tcW w:type="dxa" w:w="1224"/>
            <w:shd w:val="clear" w:color="auto" w:fill="FFFFFF"/>
            <w:vAlign w:val="center"/>
          </w:tcPr>
          <w:p>
            <w:r>
              <w:rPr>
                <w:color w:val="92400E"/>
                <w:sz w:val="19"/>
              </w:rPr>
              <w:t>PARTIAL</w:t>
            </w:r>
          </w:p>
        </w:tc>
        <w:tc>
          <w:tcPr>
            <w:tcW w:type="dxa" w:w="1080"/>
            <w:shd w:val="clear" w:color="auto" w:fill="FFFFFF"/>
            <w:vAlign w:val="center"/>
          </w:tcPr>
          <w:p>
            <w:r>
              <w:rPr>
                <w:color w:val="1F2A3C"/>
                <w:sz w:val="19"/>
              </w:rPr>
              <w:t>3–4 h</w:t>
            </w:r>
          </w:p>
        </w:tc>
      </w:tr>
      <w:tr>
        <w:tc>
          <w:tcPr>
            <w:tcW w:type="dxa" w:w="360"/>
            <w:shd w:val="clear" w:color="auto" w:fill="F5F3FF"/>
            <w:vAlign w:val="center"/>
          </w:tcPr>
          <w:p>
            <w:r>
              <w:rPr>
                <w:color w:val="1F2A3C"/>
                <w:sz w:val="19"/>
              </w:rPr>
              <w:t>2</w:t>
            </w:r>
          </w:p>
        </w:tc>
        <w:tc>
          <w:tcPr>
            <w:tcW w:type="dxa" w:w="4104"/>
            <w:shd w:val="clear" w:color="auto" w:fill="F5F3FF"/>
            <w:vAlign w:val="center"/>
          </w:tcPr>
          <w:p>
            <w:r>
              <w:rPr>
                <w:color w:val="1F2A3C"/>
                <w:sz w:val="19"/>
              </w:rPr>
              <w:t>Invoice status transition enforcement</w:t>
            </w:r>
          </w:p>
        </w:tc>
        <w:tc>
          <w:tcPr>
            <w:tcW w:type="dxa" w:w="1152"/>
            <w:shd w:val="clear" w:color="auto" w:fill="F5F3FF"/>
            <w:vAlign w:val="center"/>
          </w:tcPr>
          <w:p>
            <w:r>
              <w:rPr>
                <w:color w:val="991717"/>
                <w:sz w:val="19"/>
              </w:rPr>
              <w:t>HIGH</w:t>
            </w:r>
          </w:p>
        </w:tc>
        <w:tc>
          <w:tcPr>
            <w:tcW w:type="dxa" w:w="1224"/>
            <w:shd w:val="clear" w:color="auto" w:fill="F5F3FF"/>
            <w:vAlign w:val="center"/>
          </w:tcPr>
          <w:p>
            <w:r>
              <w:rPr>
                <w:color w:val="991717"/>
                <w:sz w:val="19"/>
              </w:rPr>
              <w:t>MISSING</w:t>
            </w:r>
          </w:p>
        </w:tc>
        <w:tc>
          <w:tcPr>
            <w:tcW w:type="dxa" w:w="1080"/>
            <w:shd w:val="clear" w:color="auto" w:fill="F5F3FF"/>
            <w:vAlign w:val="center"/>
          </w:tcPr>
          <w:p>
            <w:r>
              <w:rPr>
                <w:color w:val="1F2A3C"/>
                <w:sz w:val="19"/>
              </w:rPr>
              <w:t>2 h</w:t>
            </w:r>
          </w:p>
        </w:tc>
      </w:tr>
      <w:tr>
        <w:tc>
          <w:tcPr>
            <w:tcW w:type="dxa" w:w="360"/>
            <w:shd w:val="clear" w:color="auto" w:fill="FFFFFF"/>
            <w:vAlign w:val="center"/>
          </w:tcPr>
          <w:p>
            <w:r>
              <w:rPr>
                <w:color w:val="1F2A3C"/>
                <w:sz w:val="19"/>
              </w:rPr>
              <w:t>3</w:t>
            </w:r>
          </w:p>
        </w:tc>
        <w:tc>
          <w:tcPr>
            <w:tcW w:type="dxa" w:w="4104"/>
            <w:shd w:val="clear" w:color="auto" w:fill="FFFFFF"/>
            <w:vAlign w:val="center"/>
          </w:tcPr>
          <w:p>
            <w:r>
              <w:rPr>
                <w:color w:val="1F2A3C"/>
                <w:sz w:val="19"/>
              </w:rPr>
              <w:t>Company logo upload in Settings</w:t>
            </w:r>
          </w:p>
        </w:tc>
        <w:tc>
          <w:tcPr>
            <w:tcW w:type="dxa" w:w="1152"/>
            <w:shd w:val="clear" w:color="auto" w:fill="FFFFFF"/>
            <w:vAlign w:val="center"/>
          </w:tcPr>
          <w:p>
            <w:r>
              <w:rPr>
                <w:color w:val="991717"/>
                <w:sz w:val="19"/>
              </w:rPr>
              <w:t>HIGH</w:t>
            </w:r>
          </w:p>
        </w:tc>
        <w:tc>
          <w:tcPr>
            <w:tcW w:type="dxa" w:w="1224"/>
            <w:shd w:val="clear" w:color="auto" w:fill="FFFFFF"/>
            <w:vAlign w:val="center"/>
          </w:tcPr>
          <w:p>
            <w:r>
              <w:rPr>
                <w:color w:val="92400E"/>
                <w:sz w:val="19"/>
              </w:rPr>
              <w:t>PARTIAL</w:t>
            </w:r>
          </w:p>
        </w:tc>
        <w:tc>
          <w:tcPr>
            <w:tcW w:type="dxa" w:w="1080"/>
            <w:shd w:val="clear" w:color="auto" w:fill="FFFFFF"/>
            <w:vAlign w:val="center"/>
          </w:tcPr>
          <w:p>
            <w:r>
              <w:rPr>
                <w:color w:val="1F2A3C"/>
                <w:sz w:val="19"/>
              </w:rPr>
              <w:t>1–1.5 h</w:t>
            </w:r>
          </w:p>
        </w:tc>
      </w:tr>
      <w:tr>
        <w:tc>
          <w:tcPr>
            <w:tcW w:type="dxa" w:w="360"/>
            <w:shd w:val="clear" w:color="auto" w:fill="F5F3FF"/>
            <w:vAlign w:val="center"/>
          </w:tcPr>
          <w:p>
            <w:r>
              <w:rPr>
                <w:color w:val="1F2A3C"/>
                <w:sz w:val="19"/>
              </w:rPr>
              <w:t>4</w:t>
            </w:r>
          </w:p>
        </w:tc>
        <w:tc>
          <w:tcPr>
            <w:tcW w:type="dxa" w:w="4104"/>
            <w:shd w:val="clear" w:color="auto" w:fill="F5F3FF"/>
            <w:vAlign w:val="center"/>
          </w:tcPr>
          <w:p>
            <w:r>
              <w:rPr>
                <w:color w:val="1F2A3C"/>
                <w:sz w:val="19"/>
              </w:rPr>
              <w:t>Invoice number format builder UI</w:t>
            </w:r>
          </w:p>
        </w:tc>
        <w:tc>
          <w:tcPr>
            <w:tcW w:type="dxa" w:w="1152"/>
            <w:shd w:val="clear" w:color="auto" w:fill="F5F3FF"/>
            <w:vAlign w:val="center"/>
          </w:tcPr>
          <w:p>
            <w:r>
              <w:rPr>
                <w:color w:val="991717"/>
                <w:sz w:val="19"/>
              </w:rPr>
              <w:t>HIGH</w:t>
            </w:r>
          </w:p>
        </w:tc>
        <w:tc>
          <w:tcPr>
            <w:tcW w:type="dxa" w:w="1224"/>
            <w:shd w:val="clear" w:color="auto" w:fill="F5F3FF"/>
            <w:vAlign w:val="center"/>
          </w:tcPr>
          <w:p>
            <w:r>
              <w:rPr>
                <w:color w:val="92400E"/>
                <w:sz w:val="19"/>
              </w:rPr>
              <w:t>PARTIAL</w:t>
            </w:r>
          </w:p>
        </w:tc>
        <w:tc>
          <w:tcPr>
            <w:tcW w:type="dxa" w:w="1080"/>
            <w:shd w:val="clear" w:color="auto" w:fill="F5F3FF"/>
            <w:vAlign w:val="center"/>
          </w:tcPr>
          <w:p>
            <w:r>
              <w:rPr>
                <w:color w:val="1F2A3C"/>
                <w:sz w:val="19"/>
              </w:rPr>
              <w:t>2–2.5 h</w:t>
            </w:r>
          </w:p>
        </w:tc>
      </w:tr>
      <w:tr>
        <w:tc>
          <w:tcPr>
            <w:tcW w:type="dxa" w:w="360"/>
            <w:shd w:val="clear" w:color="auto" w:fill="FFFFFF"/>
            <w:vAlign w:val="center"/>
          </w:tcPr>
          <w:p>
            <w:r>
              <w:rPr>
                <w:color w:val="1F2A3C"/>
                <w:sz w:val="19"/>
              </w:rPr>
              <w:t>5</w:t>
            </w:r>
          </w:p>
        </w:tc>
        <w:tc>
          <w:tcPr>
            <w:tcW w:type="dxa" w:w="4104"/>
            <w:shd w:val="clear" w:color="auto" w:fill="FFFFFF"/>
            <w:vAlign w:val="center"/>
          </w:tcPr>
          <w:p>
            <w:r>
              <w:rPr>
                <w:color w:val="1F2A3C"/>
                <w:sz w:val="19"/>
              </w:rPr>
              <w:t>Admin RBAC</w:t>
            </w:r>
          </w:p>
        </w:tc>
        <w:tc>
          <w:tcPr>
            <w:tcW w:type="dxa" w:w="1152"/>
            <w:shd w:val="clear" w:color="auto" w:fill="FFFFFF"/>
            <w:vAlign w:val="center"/>
          </w:tcPr>
          <w:p>
            <w:r>
              <w:rPr>
                <w:color w:val="991717"/>
                <w:sz w:val="19"/>
              </w:rPr>
              <w:t>HIGH</w:t>
            </w:r>
          </w:p>
        </w:tc>
        <w:tc>
          <w:tcPr>
            <w:tcW w:type="dxa" w:w="1224"/>
            <w:shd w:val="clear" w:color="auto" w:fill="FFFFFF"/>
            <w:vAlign w:val="center"/>
          </w:tcPr>
          <w:p>
            <w:r>
              <w:rPr>
                <w:color w:val="991717"/>
                <w:sz w:val="19"/>
              </w:rPr>
              <w:t>MISSING</w:t>
            </w:r>
          </w:p>
        </w:tc>
        <w:tc>
          <w:tcPr>
            <w:tcW w:type="dxa" w:w="1080"/>
            <w:shd w:val="clear" w:color="auto" w:fill="FFFFFF"/>
            <w:vAlign w:val="center"/>
          </w:tcPr>
          <w:p>
            <w:r>
              <w:rPr>
                <w:color w:val="1F2A3C"/>
                <w:sz w:val="19"/>
              </w:rPr>
              <w:t>3–4 h</w:t>
            </w:r>
          </w:p>
        </w:tc>
      </w:tr>
      <w:tr>
        <w:tc>
          <w:tcPr>
            <w:tcW w:type="dxa" w:w="360"/>
            <w:shd w:val="clear" w:color="auto" w:fill="F5F3FF"/>
            <w:vAlign w:val="center"/>
          </w:tcPr>
          <w:p>
            <w:r>
              <w:rPr>
                <w:color w:val="1F2A3C"/>
                <w:sz w:val="19"/>
              </w:rPr>
              <w:t>6</w:t>
            </w:r>
          </w:p>
        </w:tc>
        <w:tc>
          <w:tcPr>
            <w:tcW w:type="dxa" w:w="4104"/>
            <w:shd w:val="clear" w:color="auto" w:fill="F5F3FF"/>
            <w:vAlign w:val="center"/>
          </w:tcPr>
          <w:p>
            <w:r>
              <w:rPr>
                <w:color w:val="1F2A3C"/>
                <w:sz w:val="19"/>
              </w:rPr>
              <w:t>Two-Factor Authentication (2FA)</w:t>
            </w:r>
          </w:p>
        </w:tc>
        <w:tc>
          <w:tcPr>
            <w:tcW w:type="dxa" w:w="1152"/>
            <w:shd w:val="clear" w:color="auto" w:fill="F5F3FF"/>
            <w:vAlign w:val="center"/>
          </w:tcPr>
          <w:p>
            <w:r>
              <w:rPr>
                <w:color w:val="92400E"/>
                <w:sz w:val="19"/>
              </w:rPr>
              <w:t>MEDIUM</w:t>
            </w:r>
          </w:p>
        </w:tc>
        <w:tc>
          <w:tcPr>
            <w:tcW w:type="dxa" w:w="1224"/>
            <w:shd w:val="clear" w:color="auto" w:fill="F5F3FF"/>
            <w:vAlign w:val="center"/>
          </w:tcPr>
          <w:p>
            <w:r>
              <w:rPr>
                <w:color w:val="991717"/>
                <w:sz w:val="19"/>
              </w:rPr>
              <w:t>MISSING</w:t>
            </w:r>
          </w:p>
        </w:tc>
        <w:tc>
          <w:tcPr>
            <w:tcW w:type="dxa" w:w="1080"/>
            <w:shd w:val="clear" w:color="auto" w:fill="F5F3FF"/>
            <w:vAlign w:val="center"/>
          </w:tcPr>
          <w:p>
            <w:r>
              <w:rPr>
                <w:color w:val="1F2A3C"/>
                <w:sz w:val="19"/>
              </w:rPr>
              <w:t>5–6 h</w:t>
            </w:r>
          </w:p>
        </w:tc>
      </w:tr>
      <w:tr>
        <w:tc>
          <w:tcPr>
            <w:tcW w:type="dxa" w:w="360"/>
            <w:shd w:val="clear" w:color="auto" w:fill="FFFFFF"/>
            <w:vAlign w:val="center"/>
          </w:tcPr>
          <w:p>
            <w:r>
              <w:rPr>
                <w:color w:val="1F2A3C"/>
                <w:sz w:val="19"/>
              </w:rPr>
              <w:t>7</w:t>
            </w:r>
          </w:p>
        </w:tc>
        <w:tc>
          <w:tcPr>
            <w:tcW w:type="dxa" w:w="4104"/>
            <w:shd w:val="clear" w:color="auto" w:fill="FFFFFF"/>
            <w:vAlign w:val="center"/>
          </w:tcPr>
          <w:p>
            <w:r>
              <w:rPr>
                <w:color w:val="1F2A3C"/>
                <w:sz w:val="19"/>
              </w:rPr>
              <w:t>Invoice locking after "sent"</w:t>
            </w:r>
          </w:p>
        </w:tc>
        <w:tc>
          <w:tcPr>
            <w:tcW w:type="dxa" w:w="1152"/>
            <w:shd w:val="clear" w:color="auto" w:fill="FFFFFF"/>
            <w:vAlign w:val="center"/>
          </w:tcPr>
          <w:p>
            <w:r>
              <w:rPr>
                <w:color w:val="92400E"/>
                <w:sz w:val="19"/>
              </w:rPr>
              <w:t>MEDIUM</w:t>
            </w:r>
          </w:p>
        </w:tc>
        <w:tc>
          <w:tcPr>
            <w:tcW w:type="dxa" w:w="1224"/>
            <w:shd w:val="clear" w:color="auto" w:fill="FFFFFF"/>
            <w:vAlign w:val="center"/>
          </w:tcPr>
          <w:p>
            <w:r>
              <w:rPr>
                <w:color w:val="991717"/>
                <w:sz w:val="19"/>
              </w:rPr>
              <w:t>MISSING</w:t>
            </w:r>
          </w:p>
        </w:tc>
        <w:tc>
          <w:tcPr>
            <w:tcW w:type="dxa" w:w="1080"/>
            <w:shd w:val="clear" w:color="auto" w:fill="FFFFFF"/>
            <w:vAlign w:val="center"/>
          </w:tcPr>
          <w:p>
            <w:r>
              <w:rPr>
                <w:color w:val="1F2A3C"/>
                <w:sz w:val="19"/>
              </w:rPr>
              <w:t>2 h</w:t>
            </w:r>
          </w:p>
        </w:tc>
      </w:tr>
      <w:tr>
        <w:tc>
          <w:tcPr>
            <w:tcW w:type="dxa" w:w="360"/>
            <w:shd w:val="clear" w:color="auto" w:fill="F5F3FF"/>
            <w:vAlign w:val="center"/>
          </w:tcPr>
          <w:p>
            <w:r>
              <w:rPr>
                <w:color w:val="1F2A3C"/>
                <w:sz w:val="19"/>
              </w:rPr>
              <w:t>8</w:t>
            </w:r>
          </w:p>
        </w:tc>
        <w:tc>
          <w:tcPr>
            <w:tcW w:type="dxa" w:w="4104"/>
            <w:shd w:val="clear" w:color="auto" w:fill="F5F3FF"/>
            <w:vAlign w:val="center"/>
          </w:tcPr>
          <w:p>
            <w:r>
              <w:rPr>
                <w:color w:val="1F2A3C"/>
                <w:sz w:val="19"/>
              </w:rPr>
              <w:t>Email notifications</w:t>
            </w:r>
          </w:p>
        </w:tc>
        <w:tc>
          <w:tcPr>
            <w:tcW w:type="dxa" w:w="1152"/>
            <w:shd w:val="clear" w:color="auto" w:fill="F5F3FF"/>
            <w:vAlign w:val="center"/>
          </w:tcPr>
          <w:p>
            <w:r>
              <w:rPr>
                <w:color w:val="92400E"/>
                <w:sz w:val="19"/>
              </w:rPr>
              <w:t>MEDIUM</w:t>
            </w:r>
          </w:p>
        </w:tc>
        <w:tc>
          <w:tcPr>
            <w:tcW w:type="dxa" w:w="1224"/>
            <w:shd w:val="clear" w:color="auto" w:fill="F5F3FF"/>
            <w:vAlign w:val="center"/>
          </w:tcPr>
          <w:p>
            <w:r>
              <w:rPr>
                <w:color w:val="991717"/>
                <w:sz w:val="19"/>
              </w:rPr>
              <w:t>MISSING</w:t>
            </w:r>
          </w:p>
        </w:tc>
        <w:tc>
          <w:tcPr>
            <w:tcW w:type="dxa" w:w="1080"/>
            <w:shd w:val="clear" w:color="auto" w:fill="F5F3FF"/>
            <w:vAlign w:val="center"/>
          </w:tcPr>
          <w:p>
            <w:r>
              <w:rPr>
                <w:color w:val="1F2A3C"/>
                <w:sz w:val="19"/>
              </w:rPr>
              <w:t>4–5 h</w:t>
            </w:r>
          </w:p>
        </w:tc>
      </w:tr>
      <w:tr>
        <w:tc>
          <w:tcPr>
            <w:tcW w:type="dxa" w:w="360"/>
            <w:shd w:val="clear" w:color="auto" w:fill="FFFFFF"/>
            <w:vAlign w:val="center"/>
          </w:tcPr>
          <w:p>
            <w:r>
              <w:rPr>
                <w:color w:val="1F2A3C"/>
                <w:sz w:val="19"/>
              </w:rPr>
              <w:t>9</w:t>
            </w:r>
          </w:p>
        </w:tc>
        <w:tc>
          <w:tcPr>
            <w:tcW w:type="dxa" w:w="4104"/>
            <w:shd w:val="clear" w:color="auto" w:fill="FFFFFF"/>
            <w:vAlign w:val="center"/>
          </w:tcPr>
          <w:p>
            <w:r>
              <w:rPr>
                <w:color w:val="1F2A3C"/>
                <w:sz w:val="19"/>
              </w:rPr>
              <w:t>Batch PDF export</w:t>
            </w:r>
          </w:p>
        </w:tc>
        <w:tc>
          <w:tcPr>
            <w:tcW w:type="dxa" w:w="1152"/>
            <w:shd w:val="clear" w:color="auto" w:fill="FFFFFF"/>
            <w:vAlign w:val="center"/>
          </w:tcPr>
          <w:p>
            <w:r>
              <w:rPr>
                <w:color w:val="92400E"/>
                <w:sz w:val="19"/>
              </w:rPr>
              <w:t>MEDIUM</w:t>
            </w:r>
          </w:p>
        </w:tc>
        <w:tc>
          <w:tcPr>
            <w:tcW w:type="dxa" w:w="1224"/>
            <w:shd w:val="clear" w:color="auto" w:fill="FFFFFF"/>
            <w:vAlign w:val="center"/>
          </w:tcPr>
          <w:p>
            <w:r>
              <w:rPr>
                <w:color w:val="92400E"/>
                <w:sz w:val="19"/>
              </w:rPr>
              <w:t>PARTIAL</w:t>
            </w:r>
          </w:p>
        </w:tc>
        <w:tc>
          <w:tcPr>
            <w:tcW w:type="dxa" w:w="1080"/>
            <w:shd w:val="clear" w:color="auto" w:fill="FFFFFF"/>
            <w:vAlign w:val="center"/>
          </w:tcPr>
          <w:p>
            <w:r>
              <w:rPr>
                <w:color w:val="1F2A3C"/>
                <w:sz w:val="19"/>
              </w:rPr>
              <w:t>3–4 h</w:t>
            </w:r>
          </w:p>
        </w:tc>
      </w:tr>
      <w:tr>
        <w:tc>
          <w:tcPr>
            <w:tcW w:type="dxa" w:w="360"/>
            <w:shd w:val="clear" w:color="auto" w:fill="F5F3FF"/>
            <w:vAlign w:val="center"/>
          </w:tcPr>
          <w:p>
            <w:r>
              <w:rPr>
                <w:color w:val="1F2A3C"/>
                <w:sz w:val="19"/>
              </w:rPr>
              <w:t>10</w:t>
            </w:r>
          </w:p>
        </w:tc>
        <w:tc>
          <w:tcPr>
            <w:tcW w:type="dxa" w:w="4104"/>
            <w:shd w:val="clear" w:color="auto" w:fill="F5F3FF"/>
            <w:vAlign w:val="center"/>
          </w:tcPr>
          <w:p>
            <w:r>
              <w:rPr>
                <w:color w:val="1F2A3C"/>
                <w:sz w:val="19"/>
              </w:rPr>
              <w:t>Letter body rich-text editor</w:t>
            </w:r>
          </w:p>
        </w:tc>
        <w:tc>
          <w:tcPr>
            <w:tcW w:type="dxa" w:w="1152"/>
            <w:shd w:val="clear" w:color="auto" w:fill="F5F3FF"/>
            <w:vAlign w:val="center"/>
          </w:tcPr>
          <w:p>
            <w:r>
              <w:rPr>
                <w:color w:val="92400E"/>
                <w:sz w:val="19"/>
              </w:rPr>
              <w:t>MEDIUM</w:t>
            </w:r>
          </w:p>
        </w:tc>
        <w:tc>
          <w:tcPr>
            <w:tcW w:type="dxa" w:w="1224"/>
            <w:shd w:val="clear" w:color="auto" w:fill="F5F3FF"/>
            <w:vAlign w:val="center"/>
          </w:tcPr>
          <w:p>
            <w:r>
              <w:rPr>
                <w:color w:val="92400E"/>
                <w:sz w:val="19"/>
              </w:rPr>
              <w:t>PARTIAL</w:t>
            </w:r>
          </w:p>
        </w:tc>
        <w:tc>
          <w:tcPr>
            <w:tcW w:type="dxa" w:w="1080"/>
            <w:shd w:val="clear" w:color="auto" w:fill="F5F3FF"/>
            <w:vAlign w:val="center"/>
          </w:tcPr>
          <w:p>
            <w:r>
              <w:rPr>
                <w:color w:val="1F2A3C"/>
                <w:sz w:val="19"/>
              </w:rPr>
              <w:t>1.5–2 h</w:t>
            </w:r>
          </w:p>
        </w:tc>
      </w:tr>
      <w:tr>
        <w:tc>
          <w:tcPr>
            <w:tcW w:type="dxa" w:w="360"/>
            <w:shd w:val="clear" w:color="auto" w:fill="FFFFFF"/>
            <w:vAlign w:val="center"/>
          </w:tcPr>
          <w:p>
            <w:r>
              <w:rPr>
                <w:color w:val="1F2A3C"/>
                <w:sz w:val="19"/>
              </w:rPr>
              <w:t>11</w:t>
            </w:r>
          </w:p>
        </w:tc>
        <w:tc>
          <w:tcPr>
            <w:tcW w:type="dxa" w:w="4104"/>
            <w:shd w:val="clear" w:color="auto" w:fill="FFFFFF"/>
            <w:vAlign w:val="center"/>
          </w:tcPr>
          <w:p>
            <w:r>
              <w:rPr>
                <w:color w:val="1F2A3C"/>
                <w:sz w:val="19"/>
              </w:rPr>
              <w:t>customerApi.ts interceptor</w:t>
            </w:r>
          </w:p>
        </w:tc>
        <w:tc>
          <w:tcPr>
            <w:tcW w:type="dxa" w:w="1152"/>
            <w:shd w:val="clear" w:color="auto" w:fill="FFFFFF"/>
            <w:vAlign w:val="center"/>
          </w:tcPr>
          <w:p>
            <w:r>
              <w:rPr>
                <w:color w:val="066B2B"/>
                <w:sz w:val="19"/>
              </w:rPr>
              <w:t>LOW</w:t>
            </w:r>
          </w:p>
        </w:tc>
        <w:tc>
          <w:tcPr>
            <w:tcW w:type="dxa" w:w="1224"/>
            <w:shd w:val="clear" w:color="auto" w:fill="FFFFFF"/>
            <w:vAlign w:val="center"/>
          </w:tcPr>
          <w:p>
            <w:r>
              <w:rPr>
                <w:color w:val="92400E"/>
                <w:sz w:val="19"/>
              </w:rPr>
              <w:t>PARTIAL</w:t>
            </w:r>
          </w:p>
        </w:tc>
        <w:tc>
          <w:tcPr>
            <w:tcW w:type="dxa" w:w="1080"/>
            <w:shd w:val="clear" w:color="auto" w:fill="FFFFFF"/>
            <w:vAlign w:val="center"/>
          </w:tcPr>
          <w:p>
            <w:r>
              <w:rPr>
                <w:color w:val="1F2A3C"/>
                <w:sz w:val="19"/>
              </w:rPr>
              <w:t>1–1.5 h</w:t>
            </w:r>
          </w:p>
        </w:tc>
      </w:tr>
      <w:tr>
        <w:tc>
          <w:tcPr>
            <w:tcW w:type="dxa" w:w="360"/>
            <w:shd w:val="clear" w:color="auto" w:fill="F5F3FF"/>
            <w:vAlign w:val="center"/>
          </w:tcPr>
          <w:p>
            <w:r>
              <w:rPr>
                <w:color w:val="1F2A3C"/>
                <w:sz w:val="19"/>
              </w:rPr>
              <w:t>12</w:t>
            </w:r>
          </w:p>
        </w:tc>
        <w:tc>
          <w:tcPr>
            <w:tcW w:type="dxa" w:w="4104"/>
            <w:shd w:val="clear" w:color="auto" w:fill="F5F3FF"/>
            <w:vAlign w:val="center"/>
          </w:tcPr>
          <w:p>
            <w:r>
              <w:rPr>
                <w:color w:val="1F2A3C"/>
                <w:sz w:val="19"/>
              </w:rPr>
              <w:t>Wiki admin edit UI</w:t>
            </w:r>
          </w:p>
        </w:tc>
        <w:tc>
          <w:tcPr>
            <w:tcW w:type="dxa" w:w="1152"/>
            <w:shd w:val="clear" w:color="auto" w:fill="F5F3FF"/>
            <w:vAlign w:val="center"/>
          </w:tcPr>
          <w:p>
            <w:r>
              <w:rPr>
                <w:color w:val="066B2B"/>
                <w:sz w:val="19"/>
              </w:rPr>
              <w:t>LOW</w:t>
            </w:r>
          </w:p>
        </w:tc>
        <w:tc>
          <w:tcPr>
            <w:tcW w:type="dxa" w:w="1224"/>
            <w:shd w:val="clear" w:color="auto" w:fill="F5F3FF"/>
            <w:vAlign w:val="center"/>
          </w:tcPr>
          <w:p>
            <w:r>
              <w:rPr>
                <w:color w:val="991717"/>
                <w:sz w:val="19"/>
              </w:rPr>
              <w:t>MISSING</w:t>
            </w:r>
          </w:p>
        </w:tc>
        <w:tc>
          <w:tcPr>
            <w:tcW w:type="dxa" w:w="1080"/>
            <w:shd w:val="clear" w:color="auto" w:fill="F5F3FF"/>
            <w:vAlign w:val="center"/>
          </w:tcPr>
          <w:p>
            <w:r>
              <w:rPr>
                <w:color w:val="1F2A3C"/>
                <w:sz w:val="19"/>
              </w:rPr>
              <w:t>3–4 h</w:t>
            </w:r>
          </w:p>
        </w:tc>
      </w:tr>
      <w:tr>
        <w:tc>
          <w:tcPr>
            <w:tcW w:type="dxa" w:w="360"/>
            <w:shd w:val="clear" w:color="auto" w:fill="FFFFFF"/>
            <w:vAlign w:val="center"/>
          </w:tcPr>
          <w:p>
            <w:r>
              <w:rPr>
                <w:color w:val="1F2A3C"/>
                <w:sz w:val="19"/>
              </w:rPr>
              <w:t>13</w:t>
            </w:r>
          </w:p>
        </w:tc>
        <w:tc>
          <w:tcPr>
            <w:tcW w:type="dxa" w:w="4104"/>
            <w:shd w:val="clear" w:color="auto" w:fill="FFFFFF"/>
            <w:vAlign w:val="center"/>
          </w:tcPr>
          <w:p>
            <w:r>
              <w:rPr>
                <w:color w:val="1F2A3C"/>
                <w:sz w:val="19"/>
              </w:rPr>
              <w:t>PDF/A-3 with embedded UBL</w:t>
            </w:r>
          </w:p>
        </w:tc>
        <w:tc>
          <w:tcPr>
            <w:tcW w:type="dxa" w:w="1152"/>
            <w:shd w:val="clear" w:color="auto" w:fill="FFFFFF"/>
            <w:vAlign w:val="center"/>
          </w:tcPr>
          <w:p>
            <w:r>
              <w:rPr>
                <w:color w:val="066B2B"/>
                <w:sz w:val="19"/>
              </w:rPr>
              <w:t>LOW</w:t>
            </w:r>
          </w:p>
        </w:tc>
        <w:tc>
          <w:tcPr>
            <w:tcW w:type="dxa" w:w="1224"/>
            <w:shd w:val="clear" w:color="auto" w:fill="FFFFFF"/>
            <w:vAlign w:val="center"/>
          </w:tcPr>
          <w:p>
            <w:r>
              <w:rPr>
                <w:color w:val="991717"/>
                <w:sz w:val="19"/>
              </w:rPr>
              <w:t>MISSING</w:t>
            </w:r>
          </w:p>
        </w:tc>
        <w:tc>
          <w:tcPr>
            <w:tcW w:type="dxa" w:w="1080"/>
            <w:shd w:val="clear" w:color="auto" w:fill="FFFFFF"/>
            <w:vAlign w:val="center"/>
          </w:tcPr>
          <w:p>
            <w:r>
              <w:rPr>
                <w:color w:val="1F2A3C"/>
                <w:sz w:val="19"/>
              </w:rPr>
              <w:t>6–8 h</w:t>
            </w:r>
          </w:p>
        </w:tc>
      </w:tr>
      <w:tr>
        <w:tc>
          <w:tcPr>
            <w:tcW w:type="dxa" w:w="360"/>
            <w:shd w:val="clear" w:color="auto" w:fill="F5F3FF"/>
            <w:vAlign w:val="center"/>
          </w:tcPr>
          <w:p>
            <w:r>
              <w:rPr>
                <w:color w:val="1F2A3C"/>
                <w:sz w:val="19"/>
              </w:rPr>
              <w:t>14</w:t>
            </w:r>
          </w:p>
        </w:tc>
        <w:tc>
          <w:tcPr>
            <w:tcW w:type="dxa" w:w="4104"/>
            <w:shd w:val="clear" w:color="auto" w:fill="F5F3FF"/>
            <w:vAlign w:val="center"/>
          </w:tcPr>
          <w:p>
            <w:r>
              <w:rPr>
                <w:color w:val="1F2A3C"/>
                <w:sz w:val="19"/>
              </w:rPr>
              <w:t>Invoice clone (persist to DB)</w:t>
            </w:r>
          </w:p>
        </w:tc>
        <w:tc>
          <w:tcPr>
            <w:tcW w:type="dxa" w:w="1152"/>
            <w:shd w:val="clear" w:color="auto" w:fill="F5F3FF"/>
            <w:vAlign w:val="center"/>
          </w:tcPr>
          <w:p>
            <w:r>
              <w:rPr>
                <w:color w:val="066B2B"/>
                <w:sz w:val="19"/>
              </w:rPr>
              <w:t>LOW</w:t>
            </w:r>
          </w:p>
        </w:tc>
        <w:tc>
          <w:tcPr>
            <w:tcW w:type="dxa" w:w="1224"/>
            <w:shd w:val="clear" w:color="auto" w:fill="F5F3FF"/>
            <w:vAlign w:val="center"/>
          </w:tcPr>
          <w:p>
            <w:r>
              <w:rPr>
                <w:color w:val="92400E"/>
                <w:sz w:val="19"/>
              </w:rPr>
              <w:t>PARTIAL</w:t>
            </w:r>
          </w:p>
        </w:tc>
        <w:tc>
          <w:tcPr>
            <w:tcW w:type="dxa" w:w="1080"/>
            <w:shd w:val="clear" w:color="auto" w:fill="F5F3FF"/>
            <w:vAlign w:val="center"/>
          </w:tcPr>
          <w:p>
            <w:r>
              <w:rPr>
                <w:color w:val="1F2A3C"/>
                <w:sz w:val="19"/>
              </w:rPr>
              <w:t>1–1.5 h</w:t>
            </w:r>
          </w:p>
        </w:tc>
      </w:tr>
      <w:tr>
        <w:tc>
          <w:tcPr>
            <w:tcW w:type="dxa" w:w="360"/>
            <w:shd w:val="clear" w:color="auto" w:fill="FFFFFF"/>
            <w:vAlign w:val="center"/>
          </w:tcPr>
          <w:p>
            <w:r>
              <w:rPr>
                <w:color w:val="1F2A3C"/>
                <w:sz w:val="19"/>
              </w:rPr>
              <w:t>15</w:t>
            </w:r>
          </w:p>
        </w:tc>
        <w:tc>
          <w:tcPr>
            <w:tcW w:type="dxa" w:w="4104"/>
            <w:shd w:val="clear" w:color="auto" w:fill="FFFFFF"/>
            <w:vAlign w:val="center"/>
          </w:tcPr>
          <w:p>
            <w:r>
              <w:rPr>
                <w:color w:val="1F2A3C"/>
                <w:sz w:val="19"/>
              </w:rPr>
              <w:t>AuditLog field-level tracking</w:t>
            </w:r>
          </w:p>
        </w:tc>
        <w:tc>
          <w:tcPr>
            <w:tcW w:type="dxa" w:w="1152"/>
            <w:shd w:val="clear" w:color="auto" w:fill="FFFFFF"/>
            <w:vAlign w:val="center"/>
          </w:tcPr>
          <w:p>
            <w:r>
              <w:rPr>
                <w:color w:val="066B2B"/>
                <w:sz w:val="19"/>
              </w:rPr>
              <w:t>LOW</w:t>
            </w:r>
          </w:p>
        </w:tc>
        <w:tc>
          <w:tcPr>
            <w:tcW w:type="dxa" w:w="1224"/>
            <w:shd w:val="clear" w:color="auto" w:fill="FFFFFF"/>
            <w:vAlign w:val="center"/>
          </w:tcPr>
          <w:p>
            <w:r>
              <w:rPr>
                <w:color w:val="92400E"/>
                <w:sz w:val="19"/>
              </w:rPr>
              <w:t>PARTIAL</w:t>
            </w:r>
          </w:p>
        </w:tc>
        <w:tc>
          <w:tcPr>
            <w:tcW w:type="dxa" w:w="1080"/>
            <w:shd w:val="clear" w:color="auto" w:fill="FFFFFF"/>
            <w:vAlign w:val="center"/>
          </w:tcPr>
          <w:p>
            <w:r>
              <w:rPr>
                <w:color w:val="1F2A3C"/>
                <w:sz w:val="19"/>
              </w:rPr>
              <w:t>2–3 h</w:t>
            </w:r>
          </w:p>
        </w:tc>
      </w:tr>
    </w:tbl>
    <w:p/>
    <w:p>
      <w:pPr>
        <w:spacing w:after="80"/>
      </w:pPr>
      <w:r>
        <w:rPr>
          <w:b w:val="0"/>
          <w:color w:val="6B7280"/>
          <w:sz w:val="19"/>
        </w:rPr>
        <w:t>Total estimated effort: 45–60 hours of focused development.</w:t>
      </w:r>
    </w:p>
    <w:p>
      <w:r>
        <w:br w:type="page"/>
      </w:r>
    </w:p>
    <w:p>
      <w:pPr>
        <w:pStyle w:val="Heading1"/>
        <w:jc w:val="left"/>
      </w:pPr>
      <w:r>
        <w:rPr>
          <w:b/>
          <w:color w:val="6B21A8"/>
          <w:sz w:val="36"/>
        </w:rPr>
        <w:t>Gap 1 — Template Designer Drag-Drop (HIGH)</w:t>
      </w:r>
    </w:p>
    <w:p>
      <w:pPr>
        <w:pBdr>
          <w:bottom w:val="single" w:sz="4" w:space="1" w:color="6B21A8"/>
        </w:pBdr>
        <w:spacing w:after="120"/>
      </w:pPr>
    </w:p>
    <w:p>
      <w:pPr>
        <w:spacing w:after="60"/>
      </w:pPr>
      <w:r>
        <w:rPr>
          <w:b/>
          <w:color w:val="6B21A8"/>
          <w:sz w:val="20"/>
        </w:rPr>
        <w:t xml:space="preserve">Status:  </w:t>
      </w:r>
      <w:r>
        <w:rPr>
          <w:color w:val="92400E"/>
          <w:sz w:val="20"/>
        </w:rPr>
        <w:t>PARTIAL — pointer events 70% wired, but no visual feedback or smooth constraints</w:t>
      </w:r>
    </w:p>
    <w:p>
      <w:pPr>
        <w:spacing w:after="60"/>
      </w:pPr>
      <w:r>
        <w:rPr>
          <w:b/>
          <w:color w:val="6B21A8"/>
          <w:sz w:val="20"/>
        </w:rPr>
        <w:t xml:space="preserve">File:  </w:t>
      </w:r>
      <w:r>
        <w:rPr>
          <w:color w:val="1F2A3C"/>
          <w:sz w:val="20"/>
        </w:rPr>
        <w:t>src/components/invoice/TemplateDesignLayout.tsx (lines 26–110, 316–322)</w:t>
      </w:r>
    </w:p>
    <w:p>
      <w:pPr>
        <w:spacing w:after="60"/>
      </w:pPr>
      <w:r>
        <w:rPr>
          <w:b/>
          <w:color w:val="6B21A8"/>
          <w:sz w:val="20"/>
        </w:rPr>
        <w:t xml:space="preserve">Effort:  </w:t>
      </w:r>
      <w:r>
        <w:rPr>
          <w:color w:val="1F2A3C"/>
          <w:sz w:val="20"/>
        </w:rPr>
        <w:t>3–4 hours</w:t>
      </w:r>
    </w:p>
    <w:p>
      <w:pPr>
        <w:pStyle w:val="Heading2"/>
        <w:jc w:val="left"/>
      </w:pPr>
      <w:r>
        <w:rPr>
          <w:b/>
          <w:color w:val="6B21A8"/>
          <w:sz w:val="28"/>
        </w:rPr>
        <w:t>Current State</w:t>
      </w:r>
    </w:p>
    <w:p>
      <w:pPr>
        <w:spacing w:after="80"/>
      </w:pPr>
      <w:r>
        <w:rPr>
          <w:b w:val="0"/>
          <w:color w:val="1F2A3C"/>
          <w:sz w:val="21"/>
        </w:rPr>
        <w:t>The state variables exist (draggingId, dragStartPos, elementStartPos, selectedId, snapToGrid, zoom — lines 26–35) and native pointer event handlers are attached (handlePointerDown lines 75–84, handlePointerMove lines 86–106, handlePointerUp line 108–110). However three critical pieces are missing:</w:t>
      </w:r>
    </w:p>
    <w:p>
      <w:pPr>
        <w:pStyle w:val="ListBullet"/>
        <w:spacing w:after="60"/>
        <w:ind w:left="317"/>
      </w:pPr>
      <w:r>
        <w:rPr>
          <w:color w:val="92400E"/>
          <w:sz w:val="20"/>
        </w:rPr>
        <w:t>No visual feedback while dragging — no cursor change, no opacity, no ghost element</w:t>
      </w:r>
    </w:p>
    <w:p>
      <w:pPr>
        <w:pStyle w:val="ListBullet"/>
        <w:spacing w:after="60"/>
        <w:ind w:left="317"/>
      </w:pPr>
      <w:r>
        <w:rPr>
          <w:color w:val="92400E"/>
          <w:sz w:val="20"/>
        </w:rPr>
        <w:t>No smooth boundary constraint enforcement during the drag motion (only applied on release)</w:t>
      </w:r>
    </w:p>
    <w:p>
      <w:pPr>
        <w:pStyle w:val="ListBullet"/>
        <w:spacing w:after="60"/>
        <w:ind w:left="317"/>
      </w:pPr>
      <w:r>
        <w:rPr>
          <w:color w:val="92400E"/>
          <w:sz w:val="20"/>
        </w:rPr>
        <w:t>Elements of type "items", "notes", "footer" are excluded from drag (line 76) with no visible indicator</w:t>
      </w:r>
    </w:p>
    <w:p>
      <w:pPr>
        <w:pStyle w:val="ListBullet"/>
        <w:spacing w:after="60"/>
        <w:ind w:left="317"/>
      </w:pPr>
      <w:r>
        <w:rPr>
          <w:color w:val="92400E"/>
          <w:sz w:val="20"/>
        </w:rPr>
        <w:t>No drag library (react-dnd / dnd-kit) — relies entirely on native pointer events which lack cross-device consistency</w:t>
      </w:r>
    </w:p>
    <w:p>
      <w:pPr>
        <w:pStyle w:val="Heading2"/>
        <w:jc w:val="left"/>
      </w:pPr>
      <w:r>
        <w:rPr>
          <w:b/>
          <w:color w:val="6B21A8"/>
          <w:sz w:val="28"/>
        </w:rPr>
        <w:t>Root Cause</w:t>
      </w:r>
    </w:p>
    <w:p>
      <w:pPr>
        <w:spacing w:after="80"/>
      </w:pPr>
      <w:r>
        <w:rPr>
          <w:b w:val="0"/>
          <w:color w:val="1F2A3C"/>
          <w:sz w:val="21"/>
        </w:rPr>
        <w:t>The drag infrastructure was scaffolded but visual polish was never added. The pointer handlers update position state correctly, but the rendered elements do not reflect the in-flight drag state (no CSS transform, no cursor: grabbing, no opacity: 0.7).</w:t>
      </w:r>
    </w:p>
    <w:p>
      <w:pPr>
        <w:pStyle w:val="Heading2"/>
        <w:jc w:val="left"/>
      </w:pPr>
      <w:r>
        <w:rPr>
          <w:b/>
          <w:color w:val="6B21A8"/>
          <w:sz w:val="28"/>
        </w:rPr>
        <w:t>Proposed Solution</w:t>
      </w:r>
    </w:p>
    <w:p>
      <w:pPr>
        <w:spacing w:after="80"/>
      </w:pPr>
      <w:r>
        <w:rPr>
          <w:b/>
          <w:color w:val="1F2A3C"/>
          <w:sz w:val="21"/>
        </w:rPr>
        <w:t>Step 1 — Add drag visual feedback via CSS class toggling:</w:t>
      </w:r>
    </w:p>
    <w:tbl>
      <w:tblPr>
        <w:tblStyle w:val="TableGrid"/>
        <w:tblW w:type="auto" w:w="0"/>
        <w:tblLook w:firstColumn="1" w:firstRow="1" w:lastColumn="0" w:lastRow="0" w:noHBand="0" w:noVBand="1" w:val="04A0"/>
      </w:tblPr>
      <w:tblGrid>
        <w:gridCol w:w="9648"/>
      </w:tblGrid>
      <w:tr>
        <w:tc>
          <w:tcPr>
            <w:tcW w:type="dxa" w:w="9648"/>
            <w:shd w:val="clear" w:color="auto" w:fill="F1F5F9"/>
          </w:tcPr>
          <w:p>
            <w:r>
              <w:rPr>
                <w:rFonts w:ascii="Courier New" w:hAnsi="Courier New"/>
                <w:color w:val="1E293B"/>
                <w:sz w:val="17"/>
              </w:rPr>
              <w:t>// TemplateDesignLayout.tsx — enhance handlePointerMove (lines 86–106)</w:t>
              <w:br/>
              <w:t>const handlePointerMove = (e: React.PointerEvent) =&gt; {</w:t>
              <w:br/>
              <w:t xml:space="preserve">  if (!draggingId || !dragStartPos || !elementStartPos) return;</w:t>
              <w:br/>
              <w:br/>
              <w:t xml:space="preserve">  const dx = (e.clientX - dragStartPos.x) / zoom;</w:t>
              <w:br/>
              <w:t xml:space="preserve">  const dy = (e.clientY - dragStartPos.y) / zoom;</w:t>
              <w:br/>
              <w:br/>
              <w:t xml:space="preserve">  let newX = elementStartPos.x + dx;</w:t>
              <w:br/>
              <w:t xml:space="preserve">  let newY = elementStartPos.y + dy;</w:t>
              <w:br/>
              <w:br/>
              <w:t xml:space="preserve">  // Snap to grid</w:t>
              <w:br/>
              <w:t xml:space="preserve">  if (snapToGrid) {</w:t>
              <w:br/>
              <w:t xml:space="preserve">    newX = Math.round(newX / GRID_SIZE) * GRID_SIZE;</w:t>
              <w:br/>
              <w:t xml:space="preserve">    newY = Math.round(newY / GRID_SIZE) * GRID_SIZE;</w:t>
              <w:br/>
              <w:t xml:space="preserve">  }</w:t>
              <w:br/>
              <w:br/>
              <w:t xml:space="preserve">  // Boundary constraints (enforced during move, not only on release)</w:t>
              <w:br/>
              <w:t xml:space="preserve">  newX = Math.max(0, Math.min(newX, A4_WIDTH_PT - 40));</w:t>
              <w:br/>
              <w:t xml:space="preserve">  newY = Math.max(0, Math.min(newY, A4_HEIGHT_PT - 20));</w:t>
              <w:br/>
              <w:br/>
              <w:t xml:space="preserve">  setLayout(prev =&gt; prev.map(el =&gt;</w:t>
              <w:br/>
              <w:t xml:space="preserve">    el.id === draggingId ? { ...el, x: newX, y: newY } : el</w:t>
              <w:br/>
              <w:t xml:space="preserve">  ));</w:t>
              <w:br/>
              <w:t>};</w:t>
              <w:br/>
              <w:br/>
              <w:t>// In element JSX (lines 316–322), add dynamic styles:</w:t>
              <w:br/>
              <w:t>&lt;div</w:t>
              <w:br/>
              <w:t xml:space="preserve">  key={el.id}</w:t>
              <w:br/>
              <w:t xml:space="preserve">  onPointerDown={canDrag ? (e) =&gt; handlePointerDown(e, el.id) : undefined}</w:t>
              <w:br/>
              <w:t xml:space="preserve">  style={{</w:t>
              <w:br/>
              <w:t xml:space="preserve">    left: el.x, top: el.y, width: el.width,</w:t>
              <w:br/>
              <w:t xml:space="preserve">    cursor: draggingId === el.id ? 'grabbing' : (canDrag ? 'grab' : 'default'),</w:t>
              <w:br/>
              <w:t xml:space="preserve">    opacity: draggingId === el.id ? 0.75 : 1,</w:t>
              <w:br/>
              <w:t xml:space="preserve">    outline: selectedId === el.id ? '2px solid #6B21A8' : 'none',</w:t>
              <w:br/>
              <w:t xml:space="preserve">    transition: draggingId === el.id ? 'none' : 'outline 0.1s',</w:t>
              <w:br/>
              <w:t xml:space="preserve">    userSelect: 'none',</w:t>
              <w:br/>
              <w:t xml:space="preserve">    zIndex: draggingId === el.id ? 999 : el.zIndex ?? 1,</w:t>
              <w:br/>
              <w:t xml:space="preserve">  }}</w:t>
              <w:br/>
              <w:t>&gt;</w:t>
              <w:br/>
            </w:r>
          </w:p>
        </w:tc>
      </w:tr>
    </w:tbl>
    <w:p/>
    <w:p>
      <w:pPr>
        <w:spacing w:after="80"/>
      </w:pPr>
      <w:r>
        <w:rPr>
          <w:b/>
          <w:color w:val="1F2A3C"/>
          <w:sz w:val="21"/>
        </w:rPr>
        <w:t>Step 2 — Add "non-draggable" visual hint:</w:t>
      </w:r>
    </w:p>
    <w:tbl>
      <w:tblPr>
        <w:tblStyle w:val="TableGrid"/>
        <w:tblW w:type="auto" w:w="0"/>
        <w:tblLook w:firstColumn="1" w:firstRow="1" w:lastColumn="0" w:lastRow="0" w:noHBand="0" w:noVBand="1" w:val="04A0"/>
      </w:tblPr>
      <w:tblGrid>
        <w:gridCol w:w="9648"/>
      </w:tblGrid>
      <w:tr>
        <w:tc>
          <w:tcPr>
            <w:tcW w:type="dxa" w:w="9648"/>
            <w:shd w:val="clear" w:color="auto" w:fill="F1F5F9"/>
          </w:tcPr>
          <w:p>
            <w:r>
              <w:rPr>
                <w:rFonts w:ascii="Courier New" w:hAnsi="Courier New"/>
                <w:color w:val="1E293B"/>
                <w:sz w:val="17"/>
              </w:rPr>
              <w:t>// Show lock icon on non-draggable elements</w:t>
              <w:br/>
              <w:t>{!canDrag &amp;&amp; (</w:t>
              <w:br/>
              <w:t xml:space="preserve">  &lt;div className="absolute top-0 right-0 p-0.5 opacity-40"&gt;</w:t>
              <w:br/>
              <w:t xml:space="preserve">    &lt;Lock className="h-3 w-3 text-slate-400" /&gt;</w:t>
              <w:br/>
              <w:t xml:space="preserve">  &lt;/div&gt;</w:t>
              <w:br/>
              <w:t>)}</w:t>
              <w:br/>
            </w:r>
          </w:p>
        </w:tc>
      </w:tr>
    </w:tbl>
    <w:p/>
    <w:p>
      <w:pPr>
        <w:spacing w:after="80"/>
      </w:pPr>
      <w:r>
        <w:rPr>
          <w:b/>
          <w:color w:val="1F2A3C"/>
          <w:sz w:val="21"/>
        </w:rPr>
        <w:t>Step 3 — Consider migrating to @dnd-kit/core for production-grade drag-drop:</w:t>
      </w:r>
    </w:p>
    <w:tbl>
      <w:tblPr>
        <w:tblStyle w:val="TableGrid"/>
        <w:tblW w:type="auto" w:w="0"/>
        <w:tblLook w:firstColumn="1" w:firstRow="1" w:lastColumn="0" w:lastRow="0" w:noHBand="0" w:noVBand="1" w:val="04A0"/>
      </w:tblPr>
      <w:tblGrid>
        <w:gridCol w:w="9648"/>
      </w:tblGrid>
      <w:tr>
        <w:tc>
          <w:tcPr>
            <w:tcW w:type="dxa" w:w="9648"/>
            <w:shd w:val="clear" w:color="auto" w:fill="F1F5F9"/>
          </w:tcPr>
          <w:p>
            <w:r>
              <w:rPr>
                <w:rFonts w:ascii="Courier New" w:hAnsi="Courier New"/>
                <w:color w:val="1E293B"/>
                <w:sz w:val="17"/>
              </w:rPr>
              <w:t>// Install:  npm install @dnd-kit/core @dnd-kit/utilities</w:t>
              <w:br/>
              <w:t>// Wrap canvas in &lt;DndContext&gt;; each element becomes a &lt;Draggable&gt;.</w:t>
              <w:br/>
              <w:t>// Provides accessibility (keyboard drag), touch support, collision detection.</w:t>
              <w:br/>
            </w:r>
          </w:p>
        </w:tc>
      </w:tr>
    </w:tbl>
    <w:p/>
    <w:p>
      <w:r>
        <w:br w:type="page"/>
      </w:r>
    </w:p>
    <w:p>
      <w:pPr>
        <w:pStyle w:val="Heading1"/>
        <w:jc w:val="left"/>
      </w:pPr>
      <w:r>
        <w:rPr>
          <w:b/>
          <w:color w:val="6B21A8"/>
          <w:sz w:val="36"/>
        </w:rPr>
        <w:t>Gap 2 — Invoice Status Transition Enforcement (HIGH)</w:t>
      </w:r>
    </w:p>
    <w:p>
      <w:pPr>
        <w:pBdr>
          <w:bottom w:val="single" w:sz="4" w:space="1" w:color="6B21A8"/>
        </w:pBdr>
        <w:spacing w:after="120"/>
      </w:pPr>
    </w:p>
    <w:p>
      <w:pPr>
        <w:spacing w:after="60"/>
      </w:pPr>
      <w:r>
        <w:rPr>
          <w:b/>
          <w:color w:val="6B21A8"/>
          <w:sz w:val="20"/>
        </w:rPr>
        <w:t xml:space="preserve">Status:  </w:t>
      </w:r>
      <w:r>
        <w:rPr>
          <w:color w:val="991717"/>
          <w:sz w:val="20"/>
        </w:rPr>
        <w:t>MISSING — any status can be set to any other in the backend</w:t>
      </w:r>
    </w:p>
    <w:p>
      <w:pPr>
        <w:spacing w:after="60"/>
      </w:pPr>
      <w:r>
        <w:rPr>
          <w:b/>
          <w:color w:val="6B21A8"/>
          <w:sz w:val="20"/>
        </w:rPr>
        <w:t xml:space="preserve">File:  </w:t>
      </w:r>
      <w:r>
        <w:rPr>
          <w:color w:val="1F2A3C"/>
          <w:sz w:val="20"/>
        </w:rPr>
        <w:t>api/app/Controllers/InvoiceController.php (update method, lines 219–258)</w:t>
      </w:r>
    </w:p>
    <w:p>
      <w:pPr>
        <w:spacing w:after="60"/>
      </w:pPr>
      <w:r>
        <w:rPr>
          <w:b/>
          <w:color w:val="6B21A8"/>
          <w:sz w:val="20"/>
        </w:rPr>
        <w:t xml:space="preserve">Effort:  </w:t>
      </w:r>
      <w:r>
        <w:rPr>
          <w:color w:val="1F2A3C"/>
          <w:sz w:val="20"/>
        </w:rPr>
        <w:t>2 hours</w:t>
      </w:r>
    </w:p>
    <w:p>
      <w:pPr>
        <w:pStyle w:val="Heading2"/>
        <w:jc w:val="left"/>
      </w:pPr>
      <w:r>
        <w:rPr>
          <w:b/>
          <w:color w:val="6B21A8"/>
          <w:sz w:val="28"/>
        </w:rPr>
        <w:t>Current State</w:t>
      </w:r>
    </w:p>
    <w:p>
      <w:pPr>
        <w:spacing w:after="80"/>
      </w:pPr>
      <w:r>
        <w:rPr>
          <w:b w:val="0"/>
          <w:color w:val="1F2A3C"/>
          <w:sz w:val="21"/>
        </w:rPr>
        <w:t>The update() method accepts a new status value from the request body and sets it directly on the database record. Lines 247–248 only determine which log message to write — they do not validate whether the transition is allowed. An invoice with status "paid" can be set back to "draft" by a single API call.</w:t>
      </w:r>
    </w:p>
    <w:tbl>
      <w:tblPr>
        <w:tblStyle w:val="TableGrid"/>
        <w:tblW w:type="auto" w:w="0"/>
        <w:tblLook w:firstColumn="1" w:firstRow="1" w:lastColumn="0" w:lastRow="0" w:noHBand="0" w:noVBand="1" w:val="04A0"/>
      </w:tblPr>
      <w:tblGrid>
        <w:gridCol w:w="9648"/>
      </w:tblGrid>
      <w:tr>
        <w:tc>
          <w:tcPr>
            <w:tcW w:type="dxa" w:w="9648"/>
            <w:shd w:val="clear" w:color="auto" w:fill="F1F5F9"/>
          </w:tcPr>
          <w:p>
            <w:r>
              <w:rPr>
                <w:rFonts w:ascii="Courier New" w:hAnsi="Courier New"/>
                <w:color w:val="1E293B"/>
                <w:sz w:val="17"/>
              </w:rPr>
              <w:t>// Current code (line ~247):</w:t>
              <w:br/>
              <w:t>if ($dbData['status'] === 'validated') $action = 'validated';</w:t>
              <w:br/>
              <w:t>if ($dbData['status'] === 'sent')      $action = 'sent';</w:t>
              <w:br/>
              <w:t>// Direct DB update with no prior state check</w:t>
              <w:br/>
              <w:t>$model-&gt;update($id, $dbData);</w:t>
              <w:br/>
            </w:r>
          </w:p>
        </w:tc>
      </w:tr>
    </w:tbl>
    <w:p/>
    <w:p>
      <w:pPr>
        <w:pStyle w:val="Heading2"/>
        <w:jc w:val="left"/>
      </w:pPr>
      <w:r>
        <w:rPr>
          <w:b/>
          <w:color w:val="6B21A8"/>
          <w:sz w:val="28"/>
        </w:rPr>
        <w:t>Valid Transition Matrix</w:t>
      </w:r>
    </w:p>
    <w:tbl>
      <w:tblPr>
        <w:tblStyle w:val="TableGrid"/>
        <w:tblW w:type="auto" w:w="0"/>
        <w:jc w:val="left"/>
        <w:tblLook w:firstColumn="1" w:firstRow="1" w:lastColumn="0" w:lastRow="0" w:noHBand="0" w:noVBand="1" w:val="04A0"/>
      </w:tblPr>
      <w:tblGrid>
        <w:gridCol w:w="4824"/>
        <w:gridCol w:w="4824"/>
      </w:tblGrid>
      <w:tr>
        <w:tc>
          <w:tcPr>
            <w:tcW w:type="dxa" w:w="2160"/>
            <w:shd w:val="clear" w:color="auto" w:fill="6B21A8"/>
            <w:vAlign w:val="center"/>
          </w:tcPr>
          <w:p>
            <w:pPr>
              <w:jc w:val="left"/>
            </w:pPr>
            <w:r>
              <w:rPr>
                <w:b/>
                <w:color w:val="FFFFFF"/>
                <w:sz w:val="19"/>
              </w:rPr>
              <w:t>From Status</w:t>
            </w:r>
          </w:p>
        </w:tc>
        <w:tc>
          <w:tcPr>
            <w:tcW w:type="dxa" w:w="6480"/>
            <w:shd w:val="clear" w:color="auto" w:fill="6B21A8"/>
            <w:vAlign w:val="center"/>
          </w:tcPr>
          <w:p>
            <w:pPr>
              <w:jc w:val="left"/>
            </w:pPr>
            <w:r>
              <w:rPr>
                <w:b/>
                <w:color w:val="FFFFFF"/>
                <w:sz w:val="19"/>
              </w:rPr>
              <w:t>Allowed Transitions</w:t>
            </w:r>
          </w:p>
        </w:tc>
      </w:tr>
      <w:tr>
        <w:tc>
          <w:tcPr>
            <w:tcW w:type="dxa" w:w="2160"/>
            <w:shd w:val="clear" w:color="auto" w:fill="FFFFFF"/>
            <w:vAlign w:val="center"/>
          </w:tcPr>
          <w:p>
            <w:r>
              <w:rPr>
                <w:color w:val="1F2A3C"/>
                <w:sz w:val="19"/>
              </w:rPr>
              <w:t>draft</w:t>
            </w:r>
          </w:p>
        </w:tc>
        <w:tc>
          <w:tcPr>
            <w:tcW w:type="dxa" w:w="6480"/>
            <w:shd w:val="clear" w:color="auto" w:fill="FFFFFF"/>
            <w:vAlign w:val="center"/>
          </w:tcPr>
          <w:p>
            <w:r>
              <w:rPr>
                <w:color w:val="1F2A3C"/>
                <w:sz w:val="19"/>
              </w:rPr>
              <w:t>validated, deleted</w:t>
            </w:r>
          </w:p>
        </w:tc>
      </w:tr>
      <w:tr>
        <w:tc>
          <w:tcPr>
            <w:tcW w:type="dxa" w:w="2160"/>
            <w:shd w:val="clear" w:color="auto" w:fill="F5F3FF"/>
            <w:vAlign w:val="center"/>
          </w:tcPr>
          <w:p>
            <w:r>
              <w:rPr>
                <w:color w:val="1F2A3C"/>
                <w:sz w:val="19"/>
              </w:rPr>
              <w:t>validated</w:t>
            </w:r>
          </w:p>
        </w:tc>
        <w:tc>
          <w:tcPr>
            <w:tcW w:type="dxa" w:w="6480"/>
            <w:shd w:val="clear" w:color="auto" w:fill="F5F3FF"/>
            <w:vAlign w:val="center"/>
          </w:tcPr>
          <w:p>
            <w:r>
              <w:rPr>
                <w:color w:val="1F2A3C"/>
                <w:sz w:val="19"/>
              </w:rPr>
              <w:t>sent, draft (revert), cancelled</w:t>
            </w:r>
          </w:p>
        </w:tc>
      </w:tr>
      <w:tr>
        <w:tc>
          <w:tcPr>
            <w:tcW w:type="dxa" w:w="2160"/>
            <w:shd w:val="clear" w:color="auto" w:fill="FFFFFF"/>
            <w:vAlign w:val="center"/>
          </w:tcPr>
          <w:p>
            <w:r>
              <w:rPr>
                <w:color w:val="1F2A3C"/>
                <w:sz w:val="19"/>
              </w:rPr>
              <w:t>sent</w:t>
            </w:r>
          </w:p>
        </w:tc>
        <w:tc>
          <w:tcPr>
            <w:tcW w:type="dxa" w:w="6480"/>
            <w:shd w:val="clear" w:color="auto" w:fill="FFFFFF"/>
            <w:vAlign w:val="center"/>
          </w:tcPr>
          <w:p>
            <w:r>
              <w:rPr>
                <w:color w:val="1F2A3C"/>
                <w:sz w:val="19"/>
              </w:rPr>
              <w:t>paid, cancelled</w:t>
            </w:r>
          </w:p>
        </w:tc>
      </w:tr>
      <w:tr>
        <w:tc>
          <w:tcPr>
            <w:tcW w:type="dxa" w:w="2160"/>
            <w:shd w:val="clear" w:color="auto" w:fill="F5F3FF"/>
            <w:vAlign w:val="center"/>
          </w:tcPr>
          <w:p>
            <w:r>
              <w:rPr>
                <w:color w:val="1F2A3C"/>
                <w:sz w:val="19"/>
              </w:rPr>
              <w:t>paid</w:t>
            </w:r>
          </w:p>
        </w:tc>
        <w:tc>
          <w:tcPr>
            <w:tcW w:type="dxa" w:w="6480"/>
            <w:shd w:val="clear" w:color="auto" w:fill="F5F3FF"/>
            <w:vAlign w:val="center"/>
          </w:tcPr>
          <w:p>
            <w:r>
              <w:rPr>
                <w:color w:val="1F2A3C"/>
                <w:sz w:val="19"/>
              </w:rPr>
              <w:t>(terminal — no transitions)</w:t>
            </w:r>
          </w:p>
        </w:tc>
      </w:tr>
      <w:tr>
        <w:tc>
          <w:tcPr>
            <w:tcW w:type="dxa" w:w="2160"/>
            <w:shd w:val="clear" w:color="auto" w:fill="FFFFFF"/>
            <w:vAlign w:val="center"/>
          </w:tcPr>
          <w:p>
            <w:r>
              <w:rPr>
                <w:color w:val="1F2A3C"/>
                <w:sz w:val="19"/>
              </w:rPr>
              <w:t>cancelled</w:t>
            </w:r>
          </w:p>
        </w:tc>
        <w:tc>
          <w:tcPr>
            <w:tcW w:type="dxa" w:w="6480"/>
            <w:shd w:val="clear" w:color="auto" w:fill="FFFFFF"/>
            <w:vAlign w:val="center"/>
          </w:tcPr>
          <w:p>
            <w:r>
              <w:rPr>
                <w:color w:val="1F2A3C"/>
                <w:sz w:val="19"/>
              </w:rPr>
              <w:t>(terminal — no transitions)</w:t>
            </w:r>
          </w:p>
        </w:tc>
      </w:tr>
    </w:tbl>
    <w:p/>
    <w:p>
      <w:pPr>
        <w:pStyle w:val="Heading2"/>
        <w:jc w:val="left"/>
      </w:pPr>
      <w:r>
        <w:rPr>
          <w:b/>
          <w:color w:val="6B21A8"/>
          <w:sz w:val="28"/>
        </w:rPr>
        <w:t>Proposed Solution</w:t>
      </w:r>
    </w:p>
    <w:p>
      <w:pPr>
        <w:spacing w:after="80"/>
      </w:pPr>
      <w:r>
        <w:rPr>
          <w:b/>
          <w:color w:val="1F2A3C"/>
          <w:sz w:val="21"/>
        </w:rPr>
        <w:t>Add a private validation method and call it before the DB update:</w:t>
      </w:r>
    </w:p>
    <w:tbl>
      <w:tblPr>
        <w:tblStyle w:val="TableGrid"/>
        <w:tblW w:type="auto" w:w="0"/>
        <w:tblLook w:firstColumn="1" w:firstRow="1" w:lastColumn="0" w:lastRow="0" w:noHBand="0" w:noVBand="1" w:val="04A0"/>
      </w:tblPr>
      <w:tblGrid>
        <w:gridCol w:w="9648"/>
      </w:tblGrid>
      <w:tr>
        <w:tc>
          <w:tcPr>
            <w:tcW w:type="dxa" w:w="9648"/>
            <w:shd w:val="clear" w:color="auto" w:fill="F1F5F9"/>
          </w:tcPr>
          <w:p>
            <w:r>
              <w:rPr>
                <w:rFonts w:ascii="Courier New" w:hAnsi="Courier New"/>
                <w:color w:val="1E293B"/>
                <w:sz w:val="17"/>
              </w:rPr>
              <w:t>// api/app/Controllers/InvoiceController.php</w:t>
              <w:br/>
              <w:br/>
              <w:t>private function validateStatusTransition(string $from, string $to): void</w:t>
              <w:br/>
              <w:t>{</w:t>
              <w:br/>
              <w:t xml:space="preserve">    $allowed = [</w:t>
              <w:br/>
              <w:t xml:space="preserve">        'draft'     =&gt; ['validated', 'deleted'],</w:t>
              <w:br/>
              <w:t xml:space="preserve">        'validated' =&gt; ['sent', 'draft', 'cancelled'],</w:t>
              <w:br/>
              <w:t xml:space="preserve">        'sent'      =&gt; ['paid', 'cancelled'],</w:t>
              <w:br/>
              <w:t xml:space="preserve">        'paid'      =&gt; [],</w:t>
              <w:br/>
              <w:t xml:space="preserve">        'cancelled' =&gt; [],</w:t>
              <w:br/>
              <w:t xml:space="preserve">    ];</w:t>
              <w:br/>
              <w:br/>
              <w:t xml:space="preserve">    if (!array_key_exists($from, $allowed) ||</w:t>
              <w:br/>
              <w:t xml:space="preserve">        !in_array($to, $allowed[$from], true))</w:t>
              <w:br/>
              <w:t xml:space="preserve">    {</w:t>
              <w:br/>
              <w:t xml:space="preserve">        throw new \InvalidArgumentException(</w:t>
              <w:br/>
              <w:t xml:space="preserve">            "Invalid status transition: {$from} → {$to}"</w:t>
              <w:br/>
              <w:t xml:space="preserve">        );</w:t>
              <w:br/>
              <w:t xml:space="preserve">    }</w:t>
              <w:br/>
              <w:t>}</w:t>
              <w:br/>
              <w:br/>
              <w:t>// In update() method, before $model-&gt;update():</w:t>
              <w:br/>
              <w:t>$existing = $model-&gt;find($id);</w:t>
              <w:br/>
              <w:t>if (isset($dbData['status']) &amp;&amp; $dbData['status'] !== $existing['status']) {</w:t>
              <w:br/>
              <w:t xml:space="preserve">    try {</w:t>
              <w:br/>
              <w:t xml:space="preserve">        $this-&gt;validateStatusTransition($existing['status'], $dbData['status']);</w:t>
              <w:br/>
              <w:t xml:space="preserve">    } catch (\InvalidArgumentException $e) {</w:t>
              <w:br/>
              <w:t xml:space="preserve">        return $this-&gt;fail($e-&gt;getMessage(), 422);</w:t>
              <w:br/>
              <w:t xml:space="preserve">    }</w:t>
              <w:br/>
              <w:t>}</w:t>
              <w:br/>
            </w:r>
          </w:p>
        </w:tc>
      </w:tr>
    </w:tbl>
    <w:p/>
    <w:p>
      <w:pPr>
        <w:spacing w:after="80"/>
      </w:pPr>
      <w:r>
        <w:rPr>
          <w:b/>
          <w:color w:val="1F2A3C"/>
          <w:sz w:val="21"/>
        </w:rPr>
        <w:t>Frontend should also grey out invalid status options in the status dropdown:</w:t>
      </w:r>
    </w:p>
    <w:tbl>
      <w:tblPr>
        <w:tblStyle w:val="TableGrid"/>
        <w:tblW w:type="auto" w:w="0"/>
        <w:tblLook w:firstColumn="1" w:firstRow="1" w:lastColumn="0" w:lastRow="0" w:noHBand="0" w:noVBand="1" w:val="04A0"/>
      </w:tblPr>
      <w:tblGrid>
        <w:gridCol w:w="9648"/>
      </w:tblGrid>
      <w:tr>
        <w:tc>
          <w:tcPr>
            <w:tcW w:type="dxa" w:w="9648"/>
            <w:shd w:val="clear" w:color="auto" w:fill="F1F5F9"/>
          </w:tcPr>
          <w:p>
            <w:r>
              <w:rPr>
                <w:rFonts w:ascii="Courier New" w:hAnsi="Courier New"/>
                <w:color w:val="1E293B"/>
                <w:sz w:val="17"/>
              </w:rPr>
              <w:t>// InvoiceEditor.tsx or InvoiceList.tsx</w:t>
              <w:br/>
              <w:t>const ALLOWED_TRANSITIONS: Record&lt;string, string[]&gt; = {</w:t>
              <w:br/>
              <w:t xml:space="preserve">  draft:     ['validated'],</w:t>
              <w:br/>
              <w:t xml:space="preserve">  validated: ['sent', 'draft', 'cancelled'],</w:t>
              <w:br/>
              <w:t xml:space="preserve">  sent:      ['paid', 'cancelled'],</w:t>
              <w:br/>
              <w:t xml:space="preserve">  paid:      [],</w:t>
              <w:br/>
              <w:t xml:space="preserve">  cancelled: [],</w:t>
              <w:br/>
              <w:t>};</w:t>
              <w:br/>
              <w:br/>
              <w:t>// In status select:</w:t>
              <w:br/>
              <w:t>{STATUS_OPTIONS.map(opt =&gt; (</w:t>
              <w:br/>
              <w:t xml:space="preserve">  &lt;SelectItem</w:t>
              <w:br/>
              <w:t xml:space="preserve">    key={opt.value}</w:t>
              <w:br/>
              <w:t xml:space="preserve">    value={opt.value}</w:t>
              <w:br/>
              <w:t xml:space="preserve">    disabled={!ALLOWED_TRANSITIONS[invoice.status]?.includes(opt.value)}</w:t>
              <w:br/>
              <w:t xml:space="preserve">  &gt;</w:t>
              <w:br/>
              <w:t xml:space="preserve">    {opt.label}</w:t>
              <w:br/>
              <w:t xml:space="preserve">  &lt;/SelectItem&gt;</w:t>
              <w:br/>
              <w:t>))}</w:t>
              <w:br/>
            </w:r>
          </w:p>
        </w:tc>
      </w:tr>
    </w:tbl>
    <w:p/>
    <w:p>
      <w:r>
        <w:br w:type="page"/>
      </w:r>
    </w:p>
    <w:p>
      <w:pPr>
        <w:pStyle w:val="Heading1"/>
        <w:jc w:val="left"/>
      </w:pPr>
      <w:r>
        <w:rPr>
          <w:b/>
          <w:color w:val="6B21A8"/>
          <w:sz w:val="36"/>
        </w:rPr>
        <w:t>Gap 3 — Company Logo Upload in Settings (HIGH)</w:t>
      </w:r>
    </w:p>
    <w:p>
      <w:pPr>
        <w:pBdr>
          <w:bottom w:val="single" w:sz="4" w:space="1" w:color="6B21A8"/>
        </w:pBdr>
        <w:spacing w:after="120"/>
      </w:pPr>
    </w:p>
    <w:p>
      <w:pPr>
        <w:spacing w:after="60"/>
      </w:pPr>
      <w:r>
        <w:rPr>
          <w:b/>
          <w:color w:val="6B21A8"/>
          <w:sz w:val="20"/>
        </w:rPr>
        <w:t xml:space="preserve">Status:  </w:t>
      </w:r>
      <w:r>
        <w:rPr>
          <w:color w:val="92400E"/>
          <w:sz w:val="20"/>
        </w:rPr>
        <w:t>PARTIAL — Settings.tsx has a text URL input only; file upload is in TemplateEditor but not reused</w:t>
      </w:r>
    </w:p>
    <w:p>
      <w:pPr>
        <w:spacing w:after="60"/>
      </w:pPr>
      <w:r>
        <w:rPr>
          <w:b/>
          <w:color w:val="6B21A8"/>
          <w:sz w:val="20"/>
        </w:rPr>
        <w:t xml:space="preserve">Files:  </w:t>
      </w:r>
      <w:r>
        <w:rPr>
          <w:color w:val="1F2A3C"/>
          <w:sz w:val="20"/>
        </w:rPr>
        <w:t>src/components/screens/Settings.tsx (lines 287–319)  |  src/components/invoice/TemplateEditor.tsx (lines 106–141)</w:t>
      </w:r>
    </w:p>
    <w:p>
      <w:pPr>
        <w:spacing w:after="60"/>
      </w:pPr>
      <w:r>
        <w:rPr>
          <w:b/>
          <w:color w:val="6B21A8"/>
          <w:sz w:val="20"/>
        </w:rPr>
        <w:t xml:space="preserve">Effort:  </w:t>
      </w:r>
      <w:r>
        <w:rPr>
          <w:color w:val="1F2A3C"/>
          <w:sz w:val="20"/>
        </w:rPr>
        <w:t>1–1.5 hours</w:t>
      </w:r>
    </w:p>
    <w:p>
      <w:pPr>
        <w:pStyle w:val="Heading2"/>
        <w:jc w:val="left"/>
      </w:pPr>
      <w:r>
        <w:rPr>
          <w:b/>
          <w:color w:val="6B21A8"/>
          <w:sz w:val="28"/>
        </w:rPr>
        <w:t>Current State</w:t>
      </w:r>
    </w:p>
    <w:p>
      <w:pPr>
        <w:spacing w:after="80"/>
      </w:pPr>
      <w:r>
        <w:rPr>
          <w:b w:val="0"/>
          <w:color w:val="1F2A3C"/>
          <w:sz w:val="21"/>
        </w:rPr>
        <w:t>Settings.tsx (line 291–299) renders a plain text &lt;Input&gt; that accepts a URL string for logoUrl. TemplateEditor.tsx (lines 106–141) already has a complete file-upload implementation: file type validation, 2 MB size limit, and FileReader base64 conversion. The same logic just needs to be ported to Settings.tsx.</w:t>
      </w:r>
    </w:p>
    <w:tbl>
      <w:tblPr>
        <w:tblStyle w:val="TableGrid"/>
        <w:tblW w:type="auto" w:w="0"/>
        <w:tblLook w:firstColumn="1" w:firstRow="1" w:lastColumn="0" w:lastRow="0" w:noHBand="0" w:noVBand="1" w:val="04A0"/>
      </w:tblPr>
      <w:tblGrid>
        <w:gridCol w:w="9648"/>
      </w:tblGrid>
      <w:tr>
        <w:tc>
          <w:tcPr>
            <w:tcW w:type="dxa" w:w="9648"/>
            <w:shd w:val="clear" w:color="auto" w:fill="F1F5F9"/>
          </w:tcPr>
          <w:p>
            <w:r>
              <w:rPr>
                <w:rFonts w:ascii="Courier New" w:hAnsi="Courier New"/>
                <w:color w:val="1E293B"/>
                <w:sz w:val="17"/>
              </w:rPr>
              <w:t>// Settings.tsx — current (line 291):</w:t>
              <w:br/>
              <w:t>&lt;Input</w:t>
              <w:br/>
              <w:t xml:space="preserve">  value={editedProfile.logoUrl || ''}</w:t>
              <w:br/>
              <w:t xml:space="preserve">  onChange={e =&gt; handleChange('logoUrl', e.target.value)}</w:t>
              <w:br/>
              <w:t xml:space="preserve">  placeholder="https://example.com/logo.png"</w:t>
              <w:br/>
              <w:t>/&gt;</w:t>
              <w:br/>
              <w:t>// → No file picker, user must type/paste a URL manually</w:t>
              <w:br/>
            </w:r>
          </w:p>
        </w:tc>
      </w:tr>
    </w:tbl>
    <w:p/>
    <w:p>
      <w:pPr>
        <w:pStyle w:val="Heading2"/>
        <w:jc w:val="left"/>
      </w:pPr>
      <w:r>
        <w:rPr>
          <w:b/>
          <w:color w:val="6B21A8"/>
          <w:sz w:val="28"/>
        </w:rPr>
        <w:t>Proposed Solution</w:t>
      </w:r>
    </w:p>
    <w:tbl>
      <w:tblPr>
        <w:tblStyle w:val="TableGrid"/>
        <w:tblW w:type="auto" w:w="0"/>
        <w:tblLook w:firstColumn="1" w:firstRow="1" w:lastColumn="0" w:lastRow="0" w:noHBand="0" w:noVBand="1" w:val="04A0"/>
      </w:tblPr>
      <w:tblGrid>
        <w:gridCol w:w="9648"/>
      </w:tblGrid>
      <w:tr>
        <w:tc>
          <w:tcPr>
            <w:tcW w:type="dxa" w:w="9648"/>
            <w:shd w:val="clear" w:color="auto" w:fill="F1F5F9"/>
          </w:tcPr>
          <w:p>
            <w:r>
              <w:rPr>
                <w:rFonts w:ascii="Courier New" w:hAnsi="Courier New"/>
                <w:color w:val="1E293B"/>
                <w:sz w:val="17"/>
              </w:rPr>
              <w:t>// Settings.tsx — add these near the top of the component:</w:t>
              <w:br/>
              <w:t>import { Upload, X } from 'lucide-react';</w:t>
              <w:br/>
              <w:t>const logoInputRef = useRef&lt;HTMLInputElement&gt;(null);</w:t>
              <w:br/>
              <w:br/>
              <w:t>const handleLogoUpload = (e: React.ChangeEvent&lt;HTMLInputElement&gt;) =&gt; {</w:t>
              <w:br/>
              <w:t xml:space="preserve">  const file = e.target.files?.[0];</w:t>
              <w:br/>
              <w:t xml:space="preserve">  if (!file) return;</w:t>
              <w:br/>
              <w:br/>
              <w:t xml:space="preserve">  if (!file.type.startsWith('image/')) {</w:t>
              <w:br/>
              <w:t xml:space="preserve">    toast.error(t('settings.logoInvalidType') || 'Please upload an image file');</w:t>
              <w:br/>
              <w:t xml:space="preserve">    return;</w:t>
              <w:br/>
              <w:t xml:space="preserve">  }</w:t>
              <w:br/>
              <w:t xml:space="preserve">  if (file.size &gt; 2 * 1024 * 1024) {</w:t>
              <w:br/>
              <w:t xml:space="preserve">    toast.error(t('settings.logoTooLarge') || 'Image must be less than 2 MB');</w:t>
              <w:br/>
              <w:t xml:space="preserve">    return;</w:t>
              <w:br/>
              <w:t xml:space="preserve">  }</w:t>
              <w:br/>
              <w:br/>
              <w:t xml:space="preserve">  const reader = new FileReader();</w:t>
              <w:br/>
              <w:t xml:space="preserve">  reader.onloadend = () =&gt; {</w:t>
              <w:br/>
              <w:t xml:space="preserve">    handleChange('logoUrl', reader.result as string);</w:t>
              <w:br/>
              <w:t xml:space="preserve">    toast.success(t('settings.logoUploaded') || 'Logo uploaded');</w:t>
              <w:br/>
              <w:t xml:space="preserve">  };</w:t>
              <w:br/>
              <w:t xml:space="preserve">  reader.readAsDataURL(file);</w:t>
              <w:br/>
              <w:t>};</w:t>
              <w:br/>
              <w:br/>
              <w:t>// Replace the URL &lt;Input&gt; block (line 291–299) with:</w:t>
              <w:br/>
              <w:t>&lt;div className="space-y-2"&gt;</w:t>
              <w:br/>
              <w:t xml:space="preserve">  &lt;Label&gt;{t('settings.companyLogo') || 'Company Logo'}&lt;/Label&gt;</w:t>
              <w:br/>
              <w:br/>
              <w:t xml:space="preserve">  &lt;input</w:t>
              <w:br/>
              <w:t xml:space="preserve">    ref={logoInputRef}</w:t>
              <w:br/>
              <w:t xml:space="preserve">    type="file"</w:t>
              <w:br/>
              <w:t xml:space="preserve">    accept="image/*"</w:t>
              <w:br/>
              <w:t xml:space="preserve">    onChange={handleLogoUpload}</w:t>
              <w:br/>
              <w:t xml:space="preserve">    className="hidden"</w:t>
              <w:br/>
              <w:t xml:space="preserve">  /&gt;</w:t>
              <w:br/>
              <w:br/>
              <w:t xml:space="preserve">  &lt;div className="flex items-center gap-3"&gt;</w:t>
              <w:br/>
              <w:t xml:space="preserve">    {editedProfile.logoUrl ? (</w:t>
              <w:br/>
              <w:t xml:space="preserve">      &lt;div className="relative"&gt;</w:t>
              <w:br/>
              <w:t xml:space="preserve">        &lt;img</w:t>
              <w:br/>
              <w:t xml:space="preserve">          src={editedProfile.logoUrl}</w:t>
              <w:br/>
              <w:t xml:space="preserve">          alt="Logo preview"</w:t>
              <w:br/>
              <w:t xml:space="preserve">          className="h-16 w-auto rounded border border-slate-200 object-contain"</w:t>
              <w:br/>
              <w:t xml:space="preserve">        /&gt;</w:t>
              <w:br/>
              <w:t xml:space="preserve">        &lt;button</w:t>
              <w:br/>
              <w:t xml:space="preserve">          type="button"</w:t>
              <w:br/>
              <w:t xml:space="preserve">          onClick={() =&gt; handleChange('logoUrl', '')}</w:t>
              <w:br/>
              <w:t xml:space="preserve">          className="absolute -top-2 -right-2 bg-red-500 text-white rounded-full p-0.5"</w:t>
              <w:br/>
              <w:t xml:space="preserve">        &gt;</w:t>
              <w:br/>
              <w:t xml:space="preserve">          &lt;X className="h-3 w-3" /&gt;</w:t>
              <w:br/>
              <w:t xml:space="preserve">        &lt;/button&gt;</w:t>
              <w:br/>
              <w:t xml:space="preserve">      &lt;/div&gt;</w:t>
              <w:br/>
              <w:t xml:space="preserve">    ) : (</w:t>
              <w:br/>
              <w:t xml:space="preserve">      &lt;div className="h-16 w-32 border-2 border-dashed border-slate-300 rounded flex items-center justify-center text-slate-400 text-xs"&gt;</w:t>
              <w:br/>
              <w:t xml:space="preserve">        No logo</w:t>
              <w:br/>
              <w:t xml:space="preserve">      &lt;/div&gt;</w:t>
              <w:br/>
              <w:t xml:space="preserve">    )}</w:t>
              <w:br/>
              <w:br/>
              <w:t xml:space="preserve">    &lt;Button</w:t>
              <w:br/>
              <w:t xml:space="preserve">      type="button"</w:t>
              <w:br/>
              <w:t xml:space="preserve">      variant="outline"</w:t>
              <w:br/>
              <w:t xml:space="preserve">      size="sm"</w:t>
              <w:br/>
              <w:t xml:space="preserve">      onClick={() =&gt; logoInputRef.current?.click()}</w:t>
              <w:br/>
              <w:t xml:space="preserve">    &gt;</w:t>
              <w:br/>
              <w:t xml:space="preserve">      &lt;Upload className="h-4 w-4 mr-2" /&gt;</w:t>
              <w:br/>
              <w:t xml:space="preserve">      {editedProfile.logoUrl ? 'Replace Logo' : 'Upload Logo'}</w:t>
              <w:br/>
              <w:t xml:space="preserve">    &lt;/Button&gt;</w:t>
              <w:br/>
              <w:t xml:space="preserve">  &lt;/div&gt;</w:t>
              <w:br/>
              <w:t>&lt;/div&gt;</w:t>
              <w:br/>
            </w:r>
          </w:p>
        </w:tc>
      </w:tr>
    </w:tbl>
    <w:p/>
    <w:p>
      <w:r>
        <w:br w:type="page"/>
      </w:r>
    </w:p>
    <w:p>
      <w:pPr>
        <w:pStyle w:val="Heading1"/>
        <w:jc w:val="left"/>
      </w:pPr>
      <w:r>
        <w:rPr>
          <w:b/>
          <w:color w:val="6B21A8"/>
          <w:sz w:val="36"/>
        </w:rPr>
        <w:t>Gap 4 — Invoice Number Format Builder UI (HIGH)</w:t>
      </w:r>
    </w:p>
    <w:p>
      <w:pPr>
        <w:pBdr>
          <w:bottom w:val="single" w:sz="4" w:space="1" w:color="6B21A8"/>
        </w:pBdr>
        <w:spacing w:after="120"/>
      </w:pPr>
    </w:p>
    <w:p>
      <w:pPr>
        <w:spacing w:after="60"/>
      </w:pPr>
      <w:r>
        <w:rPr>
          <w:b/>
          <w:color w:val="6B21A8"/>
          <w:sz w:val="20"/>
        </w:rPr>
        <w:t xml:space="preserve">Status:  </w:t>
      </w:r>
      <w:r>
        <w:rPr>
          <w:color w:val="92400E"/>
          <w:sz w:val="20"/>
        </w:rPr>
        <w:t>PARTIAL — DB field and type exist; Settings.tsx shows only a plain text input with no preview or validation</w:t>
      </w:r>
    </w:p>
    <w:p>
      <w:pPr>
        <w:spacing w:after="60"/>
      </w:pPr>
      <w:r>
        <w:rPr>
          <w:b/>
          <w:color w:val="6B21A8"/>
          <w:sz w:val="20"/>
        </w:rPr>
        <w:t xml:space="preserve">Files:  </w:t>
      </w:r>
      <w:r>
        <w:rPr>
          <w:color w:val="1F2A3C"/>
          <w:sz w:val="20"/>
        </w:rPr>
        <w:t>src/components/screens/Settings.tsx (lines 405–418)  |  src/types/invoice.ts (line 164)</w:t>
      </w:r>
    </w:p>
    <w:p>
      <w:pPr>
        <w:spacing w:after="60"/>
      </w:pPr>
      <w:r>
        <w:rPr>
          <w:b/>
          <w:color w:val="6B21A8"/>
          <w:sz w:val="20"/>
        </w:rPr>
        <w:t xml:space="preserve">Effort:  </w:t>
      </w:r>
      <w:r>
        <w:rPr>
          <w:color w:val="1F2A3C"/>
          <w:sz w:val="20"/>
        </w:rPr>
        <w:t>2–2.5 hours</w:t>
      </w:r>
    </w:p>
    <w:p>
      <w:pPr>
        <w:pStyle w:val="Heading2"/>
        <w:jc w:val="left"/>
      </w:pPr>
      <w:r>
        <w:rPr>
          <w:b/>
          <w:color w:val="6B21A8"/>
          <w:sz w:val="28"/>
        </w:rPr>
        <w:t>Current State</w:t>
      </w:r>
    </w:p>
    <w:p>
      <w:pPr>
        <w:spacing w:after="80"/>
      </w:pPr>
      <w:r>
        <w:rPr>
          <w:b w:val="0"/>
          <w:color w:val="1F2A3C"/>
          <w:sz w:val="21"/>
        </w:rPr>
        <w:t>The CompanyProfile interface (invoice.ts:164) exposes invoiceNumberFormat as an optional string. Settings.tsx line 405–418 renders a single &lt;Input&gt; with placeholder "INV-{YYYY}-{NNNNN}". There is no live preview, no variable reference guide, and no quick-insert buttons. Users must know the token syntax from memory.</w:t>
      </w:r>
    </w:p>
    <w:p>
      <w:pPr>
        <w:pStyle w:val="Heading2"/>
        <w:jc w:val="left"/>
      </w:pPr>
      <w:r>
        <w:rPr>
          <w:b/>
          <w:color w:val="6B21A8"/>
          <w:sz w:val="28"/>
        </w:rPr>
        <w:t>Supported Token Reference</w:t>
      </w:r>
    </w:p>
    <w:tbl>
      <w:tblPr>
        <w:tblStyle w:val="TableGrid"/>
        <w:tblW w:type="auto" w:w="0"/>
        <w:jc w:val="left"/>
        <w:tblLook w:firstColumn="1" w:firstRow="1" w:lastColumn="0" w:lastRow="0" w:noHBand="0" w:noVBand="1" w:val="04A0"/>
      </w:tblPr>
      <w:tblGrid>
        <w:gridCol w:w="3216"/>
        <w:gridCol w:w="3216"/>
        <w:gridCol w:w="3216"/>
      </w:tblGrid>
      <w:tr>
        <w:tc>
          <w:tcPr>
            <w:tcW w:type="dxa" w:w="1440"/>
            <w:shd w:val="clear" w:color="auto" w:fill="6B21A8"/>
            <w:vAlign w:val="center"/>
          </w:tcPr>
          <w:p>
            <w:pPr>
              <w:jc w:val="left"/>
            </w:pPr>
            <w:r>
              <w:rPr>
                <w:b/>
                <w:color w:val="FFFFFF"/>
                <w:sz w:val="19"/>
              </w:rPr>
              <w:t>Token</w:t>
            </w:r>
          </w:p>
        </w:tc>
        <w:tc>
          <w:tcPr>
            <w:tcW w:type="dxa" w:w="3168"/>
            <w:shd w:val="clear" w:color="auto" w:fill="6B21A8"/>
            <w:vAlign w:val="center"/>
          </w:tcPr>
          <w:p>
            <w:pPr>
              <w:jc w:val="left"/>
            </w:pPr>
            <w:r>
              <w:rPr>
                <w:b/>
                <w:color w:val="FFFFFF"/>
                <w:sz w:val="19"/>
              </w:rPr>
              <w:t>Expands To</w:t>
            </w:r>
          </w:p>
        </w:tc>
        <w:tc>
          <w:tcPr>
            <w:tcW w:type="dxa" w:w="2016"/>
            <w:shd w:val="clear" w:color="auto" w:fill="6B21A8"/>
            <w:vAlign w:val="center"/>
          </w:tcPr>
          <w:p>
            <w:pPr>
              <w:jc w:val="left"/>
            </w:pPr>
            <w:r>
              <w:rPr>
                <w:b/>
                <w:color w:val="FFFFFF"/>
                <w:sz w:val="19"/>
              </w:rPr>
              <w:t>Example</w:t>
            </w:r>
          </w:p>
        </w:tc>
      </w:tr>
      <w:tr>
        <w:tc>
          <w:tcPr>
            <w:tcW w:type="dxa" w:w="1440"/>
            <w:shd w:val="clear" w:color="auto" w:fill="FFFFFF"/>
            <w:vAlign w:val="center"/>
          </w:tcPr>
          <w:p>
            <w:r>
              <w:rPr>
                <w:color w:val="1F2A3C"/>
                <w:sz w:val="19"/>
              </w:rPr>
              <w:t>{YYYY}</w:t>
            </w:r>
          </w:p>
        </w:tc>
        <w:tc>
          <w:tcPr>
            <w:tcW w:type="dxa" w:w="3168"/>
            <w:shd w:val="clear" w:color="auto" w:fill="FFFFFF"/>
            <w:vAlign w:val="center"/>
          </w:tcPr>
          <w:p>
            <w:r>
              <w:rPr>
                <w:color w:val="1F2A3C"/>
                <w:sz w:val="19"/>
              </w:rPr>
              <w:t>Full 4-digit year</w:t>
            </w:r>
          </w:p>
        </w:tc>
        <w:tc>
          <w:tcPr>
            <w:tcW w:type="dxa" w:w="2016"/>
            <w:shd w:val="clear" w:color="auto" w:fill="FFFFFF"/>
            <w:vAlign w:val="center"/>
          </w:tcPr>
          <w:p>
            <w:r>
              <w:rPr>
                <w:color w:val="1F2A3C"/>
                <w:sz w:val="19"/>
              </w:rPr>
              <w:t>2026</w:t>
            </w:r>
          </w:p>
        </w:tc>
      </w:tr>
      <w:tr>
        <w:tc>
          <w:tcPr>
            <w:tcW w:type="dxa" w:w="1440"/>
            <w:shd w:val="clear" w:color="auto" w:fill="F5F3FF"/>
            <w:vAlign w:val="center"/>
          </w:tcPr>
          <w:p>
            <w:r>
              <w:rPr>
                <w:color w:val="1F2A3C"/>
                <w:sz w:val="19"/>
              </w:rPr>
              <w:t>{YY}</w:t>
            </w:r>
          </w:p>
        </w:tc>
        <w:tc>
          <w:tcPr>
            <w:tcW w:type="dxa" w:w="3168"/>
            <w:shd w:val="clear" w:color="auto" w:fill="F5F3FF"/>
            <w:vAlign w:val="center"/>
          </w:tcPr>
          <w:p>
            <w:r>
              <w:rPr>
                <w:color w:val="1F2A3C"/>
                <w:sz w:val="19"/>
              </w:rPr>
              <w:t>2-digit year</w:t>
            </w:r>
          </w:p>
        </w:tc>
        <w:tc>
          <w:tcPr>
            <w:tcW w:type="dxa" w:w="2016"/>
            <w:shd w:val="clear" w:color="auto" w:fill="F5F3FF"/>
            <w:vAlign w:val="center"/>
          </w:tcPr>
          <w:p>
            <w:r>
              <w:rPr>
                <w:color w:val="1F2A3C"/>
                <w:sz w:val="19"/>
              </w:rPr>
              <w:t>26</w:t>
            </w:r>
          </w:p>
        </w:tc>
      </w:tr>
      <w:tr>
        <w:tc>
          <w:tcPr>
            <w:tcW w:type="dxa" w:w="1440"/>
            <w:shd w:val="clear" w:color="auto" w:fill="FFFFFF"/>
            <w:vAlign w:val="center"/>
          </w:tcPr>
          <w:p>
            <w:r>
              <w:rPr>
                <w:color w:val="1F2A3C"/>
                <w:sz w:val="19"/>
              </w:rPr>
              <w:t>{MM}</w:t>
            </w:r>
          </w:p>
        </w:tc>
        <w:tc>
          <w:tcPr>
            <w:tcW w:type="dxa" w:w="3168"/>
            <w:shd w:val="clear" w:color="auto" w:fill="FFFFFF"/>
            <w:vAlign w:val="center"/>
          </w:tcPr>
          <w:p>
            <w:r>
              <w:rPr>
                <w:color w:val="1F2A3C"/>
                <w:sz w:val="19"/>
              </w:rPr>
              <w:t>2-digit month</w:t>
            </w:r>
          </w:p>
        </w:tc>
        <w:tc>
          <w:tcPr>
            <w:tcW w:type="dxa" w:w="2016"/>
            <w:shd w:val="clear" w:color="auto" w:fill="FFFFFF"/>
            <w:vAlign w:val="center"/>
          </w:tcPr>
          <w:p>
            <w:r>
              <w:rPr>
                <w:color w:val="1F2A3C"/>
                <w:sz w:val="19"/>
              </w:rPr>
              <w:t>04</w:t>
            </w:r>
          </w:p>
        </w:tc>
      </w:tr>
      <w:tr>
        <w:tc>
          <w:tcPr>
            <w:tcW w:type="dxa" w:w="1440"/>
            <w:shd w:val="clear" w:color="auto" w:fill="F5F3FF"/>
            <w:vAlign w:val="center"/>
          </w:tcPr>
          <w:p>
            <w:r>
              <w:rPr>
                <w:color w:val="1F2A3C"/>
                <w:sz w:val="19"/>
              </w:rPr>
              <w:t>{N}</w:t>
            </w:r>
          </w:p>
        </w:tc>
        <w:tc>
          <w:tcPr>
            <w:tcW w:type="dxa" w:w="3168"/>
            <w:shd w:val="clear" w:color="auto" w:fill="F5F3FF"/>
            <w:vAlign w:val="center"/>
          </w:tcPr>
          <w:p>
            <w:r>
              <w:rPr>
                <w:color w:val="1F2A3C"/>
                <w:sz w:val="19"/>
              </w:rPr>
              <w:t>1-digit sequence</w:t>
            </w:r>
          </w:p>
        </w:tc>
        <w:tc>
          <w:tcPr>
            <w:tcW w:type="dxa" w:w="2016"/>
            <w:shd w:val="clear" w:color="auto" w:fill="F5F3FF"/>
            <w:vAlign w:val="center"/>
          </w:tcPr>
          <w:p>
            <w:r>
              <w:rPr>
                <w:color w:val="1F2A3C"/>
                <w:sz w:val="19"/>
              </w:rPr>
              <w:t>7</w:t>
            </w:r>
          </w:p>
        </w:tc>
      </w:tr>
      <w:tr>
        <w:tc>
          <w:tcPr>
            <w:tcW w:type="dxa" w:w="1440"/>
            <w:shd w:val="clear" w:color="auto" w:fill="FFFFFF"/>
            <w:vAlign w:val="center"/>
          </w:tcPr>
          <w:p>
            <w:r>
              <w:rPr>
                <w:color w:val="1F2A3C"/>
                <w:sz w:val="19"/>
              </w:rPr>
              <w:t>{NNN}</w:t>
            </w:r>
          </w:p>
        </w:tc>
        <w:tc>
          <w:tcPr>
            <w:tcW w:type="dxa" w:w="3168"/>
            <w:shd w:val="clear" w:color="auto" w:fill="FFFFFF"/>
            <w:vAlign w:val="center"/>
          </w:tcPr>
          <w:p>
            <w:r>
              <w:rPr>
                <w:color w:val="1F2A3C"/>
                <w:sz w:val="19"/>
              </w:rPr>
              <w:t>3-digit zero-padded</w:t>
            </w:r>
          </w:p>
        </w:tc>
        <w:tc>
          <w:tcPr>
            <w:tcW w:type="dxa" w:w="2016"/>
            <w:shd w:val="clear" w:color="auto" w:fill="FFFFFF"/>
            <w:vAlign w:val="center"/>
          </w:tcPr>
          <w:p>
            <w:r>
              <w:rPr>
                <w:color w:val="1F2A3C"/>
                <w:sz w:val="19"/>
              </w:rPr>
              <w:t>007</w:t>
            </w:r>
          </w:p>
        </w:tc>
      </w:tr>
      <w:tr>
        <w:tc>
          <w:tcPr>
            <w:tcW w:type="dxa" w:w="1440"/>
            <w:shd w:val="clear" w:color="auto" w:fill="F5F3FF"/>
            <w:vAlign w:val="center"/>
          </w:tcPr>
          <w:p>
            <w:r>
              <w:rPr>
                <w:color w:val="1F2A3C"/>
                <w:sz w:val="19"/>
              </w:rPr>
              <w:t>{NNNNN}</w:t>
            </w:r>
          </w:p>
        </w:tc>
        <w:tc>
          <w:tcPr>
            <w:tcW w:type="dxa" w:w="3168"/>
            <w:shd w:val="clear" w:color="auto" w:fill="F5F3FF"/>
            <w:vAlign w:val="center"/>
          </w:tcPr>
          <w:p>
            <w:r>
              <w:rPr>
                <w:color w:val="1F2A3C"/>
                <w:sz w:val="19"/>
              </w:rPr>
              <w:t>5-digit zero-padded</w:t>
            </w:r>
          </w:p>
        </w:tc>
        <w:tc>
          <w:tcPr>
            <w:tcW w:type="dxa" w:w="2016"/>
            <w:shd w:val="clear" w:color="auto" w:fill="F5F3FF"/>
            <w:vAlign w:val="center"/>
          </w:tcPr>
          <w:p>
            <w:r>
              <w:rPr>
                <w:color w:val="1F2A3C"/>
                <w:sz w:val="19"/>
              </w:rPr>
              <w:t>00007</w:t>
            </w:r>
          </w:p>
        </w:tc>
      </w:tr>
      <w:tr>
        <w:tc>
          <w:tcPr>
            <w:tcW w:type="dxa" w:w="1440"/>
            <w:shd w:val="clear" w:color="auto" w:fill="FFFFFF"/>
            <w:vAlign w:val="center"/>
          </w:tcPr>
          <w:p>
            <w:r>
              <w:rPr>
                <w:color w:val="1F2A3C"/>
                <w:sz w:val="19"/>
              </w:rPr>
              <w:t>{TENANT}</w:t>
            </w:r>
          </w:p>
        </w:tc>
        <w:tc>
          <w:tcPr>
            <w:tcW w:type="dxa" w:w="3168"/>
            <w:shd w:val="clear" w:color="auto" w:fill="FFFFFF"/>
            <w:vAlign w:val="center"/>
          </w:tcPr>
          <w:p>
            <w:r>
              <w:rPr>
                <w:color w:val="1F2A3C"/>
                <w:sz w:val="19"/>
              </w:rPr>
              <w:t>Company short code</w:t>
            </w:r>
          </w:p>
        </w:tc>
        <w:tc>
          <w:tcPr>
            <w:tcW w:type="dxa" w:w="2016"/>
            <w:shd w:val="clear" w:color="auto" w:fill="FFFFFF"/>
            <w:vAlign w:val="center"/>
          </w:tcPr>
          <w:p>
            <w:r>
              <w:rPr>
                <w:color w:val="1F2A3C"/>
                <w:sz w:val="19"/>
              </w:rPr>
              <w:t>ACME</w:t>
            </w:r>
          </w:p>
        </w:tc>
      </w:tr>
    </w:tbl>
    <w:p/>
    <w:p>
      <w:pPr>
        <w:pStyle w:val="Heading2"/>
        <w:jc w:val="left"/>
      </w:pPr>
      <w:r>
        <w:rPr>
          <w:b/>
          <w:color w:val="6B21A8"/>
          <w:sz w:val="28"/>
        </w:rPr>
        <w:t>Proposed Solution</w:t>
      </w:r>
    </w:p>
    <w:tbl>
      <w:tblPr>
        <w:tblStyle w:val="TableGrid"/>
        <w:tblW w:type="auto" w:w="0"/>
        <w:tblLook w:firstColumn="1" w:firstRow="1" w:lastColumn="0" w:lastRow="0" w:noHBand="0" w:noVBand="1" w:val="04A0"/>
      </w:tblPr>
      <w:tblGrid>
        <w:gridCol w:w="9648"/>
      </w:tblGrid>
      <w:tr>
        <w:tc>
          <w:tcPr>
            <w:tcW w:type="dxa" w:w="9648"/>
            <w:shd w:val="clear" w:color="auto" w:fill="F1F5F9"/>
          </w:tcPr>
          <w:p>
            <w:r>
              <w:rPr>
                <w:rFonts w:ascii="Courier New" w:hAnsi="Courier New"/>
                <w:color w:val="1E293B"/>
                <w:sz w:val="17"/>
              </w:rPr>
              <w:t>// Settings.tsx — replace plain input with format builder block</w:t>
              <w:br/>
              <w:br/>
              <w:t>// Helper to generate a live preview</w:t>
              <w:br/>
              <w:t>const previewFormat = (fmt: string, counter = 7): string =&gt; {</w:t>
              <w:br/>
              <w:t xml:space="preserve">  const now = new Date();</w:t>
              <w:br/>
              <w:t xml:space="preserve">  return fmt</w:t>
              <w:br/>
              <w:t xml:space="preserve">    .replace('{YYYY}', String(now.getFullYear()))</w:t>
              <w:br/>
              <w:t xml:space="preserve">    .replace('{YY}',   String(now.getFullYear()).slice(-2))</w:t>
              <w:br/>
              <w:t xml:space="preserve">    .replace('{MM}',   String(now.getMonth() + 1).padStart(2, '0'))</w:t>
              <w:br/>
              <w:t xml:space="preserve">    .replace(/{N+}/g,  (m) =&gt; String(counter).padStart(m.length - 2, '0'))</w:t>
              <w:br/>
              <w:t xml:space="preserve">    .replace('{TENANT}', profile.name?.slice(0, 4).toUpperCase() || 'ACME');</w:t>
              <w:br/>
              <w:t>};</w:t>
              <w:br/>
              <w:br/>
              <w:t>// JSX — replace the &lt;Input&gt; block at line 405:</w:t>
              <w:br/>
              <w:t>&lt;div className="space-y-3"&gt;</w:t>
              <w:br/>
              <w:t xml:space="preserve">  &lt;Label&gt;{t('settings.invoiceNumberFormat')}&lt;/Label&gt;</w:t>
              <w:br/>
              <w:br/>
              <w:t xml:space="preserve">  &lt;div className="flex gap-2"&gt;</w:t>
              <w:br/>
              <w:t xml:space="preserve">    &lt;Input</w:t>
              <w:br/>
              <w:t xml:space="preserve">      value={editedProfile.invoiceNumberFormat || ''}</w:t>
              <w:br/>
              <w:t xml:space="preserve">      onChange={e =&gt; handleChange('invoiceNumberFormat', e.target.value)}</w:t>
              <w:br/>
              <w:t xml:space="preserve">      placeholder="INV-{YYYY}-{NNNNN}"</w:t>
              <w:br/>
              <w:t xml:space="preserve">      className="font-mono flex-1"</w:t>
              <w:br/>
              <w:t xml:space="preserve">    /&gt;</w:t>
              <w:br/>
              <w:t xml:space="preserve">    &lt;div className="flex items-center px-3 rounded border bg-slate-50 text-sm font-mono min-w-[140px]"&gt;</w:t>
              <w:br/>
              <w:t xml:space="preserve">      {previewFormat(editedProfile.invoiceNumberFormat || 'INV-{YYYY}-{NNNNN}')}</w:t>
              <w:br/>
              <w:t xml:space="preserve">    &lt;/div&gt;</w:t>
              <w:br/>
              <w:t xml:space="preserve">  &lt;/div&gt;</w:t>
              <w:br/>
              <w:br/>
              <w:t xml:space="preserve">  {/* Quick-insert preset buttons */}</w:t>
              <w:br/>
              <w:t xml:space="preserve">  &lt;div className="flex flex-wrap gap-2"&gt;</w:t>
              <w:br/>
              <w:t xml:space="preserve">    {[</w:t>
              <w:br/>
              <w:t xml:space="preserve">      { label: 'INV-YYYY-NNNNN', value: 'INV-{YYYY}-{NNNNN}' },</w:t>
              <w:br/>
              <w:t xml:space="preserve">      { label: 'YYYY/NNN',       value: '{YYYY}/{NNN}' },</w:t>
              <w:br/>
              <w:t xml:space="preserve">      { label: 'YYNNNNN',        value: '{YY}{NNNNN}' },</w:t>
              <w:br/>
              <w:t xml:space="preserve">      { label: 'Prefix-only',    value: 'INV-{NNNNN}' },</w:t>
              <w:br/>
              <w:t xml:space="preserve">    ].map(preset =&gt; (</w:t>
              <w:br/>
              <w:t xml:space="preserve">      &lt;Button</w:t>
              <w:br/>
              <w:t xml:space="preserve">        key={preset.value}</w:t>
              <w:br/>
              <w:t xml:space="preserve">        variant="outline"</w:t>
              <w:br/>
              <w:t xml:space="preserve">        size="xs"</w:t>
              <w:br/>
              <w:t xml:space="preserve">        onClick={() =&gt; handleChange('invoiceNumberFormat', preset.value)}</w:t>
              <w:br/>
              <w:t xml:space="preserve">      &gt;</w:t>
              <w:br/>
              <w:t xml:space="preserve">        {preset.label}</w:t>
              <w:br/>
              <w:t xml:space="preserve">      &lt;/Button&gt;</w:t>
              <w:br/>
              <w:t xml:space="preserve">    ))}</w:t>
              <w:br/>
              <w:t xml:space="preserve">  &lt;/div&gt;</w:t>
              <w:br/>
              <w:br/>
              <w:t xml:space="preserve">  {/* Token reference */}</w:t>
              <w:br/>
              <w:t xml:space="preserve">  &lt;p className="text-xs text-slate-500"&gt;</w:t>
              <w:br/>
              <w:t xml:space="preserve">    Tokens: {'{YYYY}'} {'{YY}'} {'{MM}'} {'{N}'} {'{NNN}'} {'{NNNNN}'} {'{TENANT}'}</w:t>
              <w:br/>
              <w:t xml:space="preserve">  &lt;/p&gt;</w:t>
              <w:br/>
              <w:br/>
              <w:t xml:space="preserve">  {/* Same block repeated for letterNumberFormat */}</w:t>
              <w:br/>
              <w:t>&lt;/div&gt;</w:t>
              <w:br/>
            </w:r>
          </w:p>
        </w:tc>
      </w:tr>
    </w:tbl>
    <w:p/>
    <w:p>
      <w:r>
        <w:br w:type="page"/>
      </w:r>
    </w:p>
    <w:p>
      <w:pPr>
        <w:pStyle w:val="Heading1"/>
        <w:jc w:val="left"/>
      </w:pPr>
      <w:r>
        <w:rPr>
          <w:b/>
          <w:color w:val="6B21A8"/>
          <w:sz w:val="36"/>
        </w:rPr>
        <w:t>Gap 5 — Admin Role-Based Access Control / RBAC (HIGH)</w:t>
      </w:r>
    </w:p>
    <w:p>
      <w:pPr>
        <w:pBdr>
          <w:bottom w:val="single" w:sz="4" w:space="1" w:color="6B21A8"/>
        </w:pBdr>
        <w:spacing w:after="120"/>
      </w:pPr>
    </w:p>
    <w:p>
      <w:pPr>
        <w:spacing w:after="60"/>
      </w:pPr>
      <w:r>
        <w:rPr>
          <w:b/>
          <w:color w:val="6B21A8"/>
          <w:sz w:val="20"/>
        </w:rPr>
        <w:t xml:space="preserve">Status:  </w:t>
      </w:r>
      <w:r>
        <w:rPr>
          <w:color w:val="991717"/>
          <w:sz w:val="20"/>
        </w:rPr>
        <w:t>MISSING — all authenticated admins see all screens; no permission matrix</w:t>
      </w:r>
    </w:p>
    <w:p>
      <w:pPr>
        <w:spacing w:after="60"/>
      </w:pPr>
      <w:r>
        <w:rPr>
          <w:b/>
          <w:color w:val="6B21A8"/>
          <w:sz w:val="20"/>
        </w:rPr>
        <w:t xml:space="preserve">Files:  </w:t>
      </w:r>
      <w:r>
        <w:rPr>
          <w:color w:val="1F2A3C"/>
          <w:sz w:val="20"/>
        </w:rPr>
        <w:t>src/components/admin/AdminLayout.tsx  |  src/services/adminApi.ts (lines 37–45)  |  src/stores/adminStore.ts</w:t>
      </w:r>
    </w:p>
    <w:p>
      <w:pPr>
        <w:spacing w:after="60"/>
      </w:pPr>
      <w:r>
        <w:rPr>
          <w:b/>
          <w:color w:val="6B21A8"/>
          <w:sz w:val="20"/>
        </w:rPr>
        <w:t xml:space="preserve">Effort:  </w:t>
      </w:r>
      <w:r>
        <w:rPr>
          <w:color w:val="1F2A3C"/>
          <w:sz w:val="20"/>
        </w:rPr>
        <w:t>3–4 hours</w:t>
      </w:r>
    </w:p>
    <w:p>
      <w:pPr>
        <w:pStyle w:val="Heading2"/>
        <w:jc w:val="left"/>
      </w:pPr>
      <w:r>
        <w:rPr>
          <w:b/>
          <w:color w:val="6B21A8"/>
          <w:sz w:val="28"/>
        </w:rPr>
        <w:t>Current State</w:t>
      </w:r>
    </w:p>
    <w:p>
      <w:pPr>
        <w:spacing w:after="80"/>
      </w:pPr>
      <w:r>
        <w:rPr>
          <w:b w:val="0"/>
          <w:color w:val="1F2A3C"/>
          <w:sz w:val="21"/>
        </w:rPr>
        <w:t>AdminLayout.tsx line 17 reads adminUser from Zustand store and renders the full navigation sidebar regardless of the user's role. The Axios request interceptor in adminApi.ts (lines 37–45) injects the Bearer token correctly but performs zero permission checks. There is no role field on the admin user object.</w:t>
      </w:r>
    </w:p>
    <w:p>
      <w:pPr>
        <w:pStyle w:val="Heading2"/>
        <w:jc w:val="left"/>
      </w:pPr>
      <w:r>
        <w:rPr>
          <w:b/>
          <w:color w:val="6B21A8"/>
          <w:sz w:val="28"/>
        </w:rPr>
        <w:t>Proposed Role Matrix</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3168"/>
            <w:shd w:val="clear" w:color="auto" w:fill="6B21A8"/>
            <w:vAlign w:val="center"/>
          </w:tcPr>
          <w:p>
            <w:pPr>
              <w:jc w:val="left"/>
            </w:pPr>
            <w:r>
              <w:rPr>
                <w:b/>
                <w:color w:val="FFFFFF"/>
                <w:sz w:val="19"/>
              </w:rPr>
              <w:t>Screen</w:t>
            </w:r>
          </w:p>
        </w:tc>
        <w:tc>
          <w:tcPr>
            <w:tcW w:type="dxa" w:w="1584"/>
            <w:shd w:val="clear" w:color="auto" w:fill="6B21A8"/>
            <w:vAlign w:val="center"/>
          </w:tcPr>
          <w:p>
            <w:pPr>
              <w:jc w:val="left"/>
            </w:pPr>
            <w:r>
              <w:rPr>
                <w:b/>
                <w:color w:val="FFFFFF"/>
                <w:sz w:val="19"/>
              </w:rPr>
              <w:t>super_admin</w:t>
            </w:r>
          </w:p>
        </w:tc>
        <w:tc>
          <w:tcPr>
            <w:tcW w:type="dxa" w:w="2016"/>
            <w:shd w:val="clear" w:color="auto" w:fill="6B21A8"/>
            <w:vAlign w:val="center"/>
          </w:tcPr>
          <w:p>
            <w:pPr>
              <w:jc w:val="left"/>
            </w:pPr>
            <w:r>
              <w:rPr>
                <w:b/>
                <w:color w:val="FFFFFF"/>
                <w:sz w:val="19"/>
              </w:rPr>
              <w:t>billing_admin</w:t>
            </w:r>
          </w:p>
        </w:tc>
        <w:tc>
          <w:tcPr>
            <w:tcW w:type="dxa" w:w="2016"/>
            <w:shd w:val="clear" w:color="auto" w:fill="6B21A8"/>
            <w:vAlign w:val="center"/>
          </w:tcPr>
          <w:p>
            <w:pPr>
              <w:jc w:val="left"/>
            </w:pPr>
            <w:r>
              <w:rPr>
                <w:b/>
                <w:color w:val="FFFFFF"/>
                <w:sz w:val="19"/>
              </w:rPr>
              <w:t>support_admin</w:t>
            </w:r>
          </w:p>
        </w:tc>
      </w:tr>
      <w:tr>
        <w:tc>
          <w:tcPr>
            <w:tcW w:type="dxa" w:w="3168"/>
            <w:shd w:val="clear" w:color="auto" w:fill="FFFFFF"/>
            <w:vAlign w:val="center"/>
          </w:tcPr>
          <w:p>
            <w:r>
              <w:rPr>
                <w:color w:val="1F2A3C"/>
                <w:sz w:val="19"/>
              </w:rPr>
              <w:t>Dashboard</w:t>
            </w:r>
          </w:p>
        </w:tc>
        <w:tc>
          <w:tcPr>
            <w:tcW w:type="dxa" w:w="1584"/>
            <w:shd w:val="clear" w:color="auto" w:fill="FFFFFF"/>
            <w:vAlign w:val="center"/>
          </w:tcPr>
          <w:p>
            <w:r>
              <w:rPr>
                <w:color w:val="1F2A3C"/>
                <w:sz w:val="19"/>
              </w:rPr>
              <w:t>YES</w:t>
            </w:r>
          </w:p>
        </w:tc>
        <w:tc>
          <w:tcPr>
            <w:tcW w:type="dxa" w:w="2016"/>
            <w:shd w:val="clear" w:color="auto" w:fill="FFFFFF"/>
            <w:vAlign w:val="center"/>
          </w:tcPr>
          <w:p>
            <w:r>
              <w:rPr>
                <w:color w:val="1F2A3C"/>
                <w:sz w:val="19"/>
              </w:rPr>
              <w:t>YES</w:t>
            </w:r>
          </w:p>
        </w:tc>
        <w:tc>
          <w:tcPr>
            <w:tcW w:type="dxa" w:w="2016"/>
            <w:shd w:val="clear" w:color="auto" w:fill="FFFFFF"/>
            <w:vAlign w:val="center"/>
          </w:tcPr>
          <w:p>
            <w:r>
              <w:rPr>
                <w:color w:val="1F2A3C"/>
                <w:sz w:val="19"/>
              </w:rPr>
              <w:t>YES</w:t>
            </w:r>
          </w:p>
        </w:tc>
      </w:tr>
      <w:tr>
        <w:tc>
          <w:tcPr>
            <w:tcW w:type="dxa" w:w="3168"/>
            <w:shd w:val="clear" w:color="auto" w:fill="F5F3FF"/>
            <w:vAlign w:val="center"/>
          </w:tcPr>
          <w:p>
            <w:r>
              <w:rPr>
                <w:color w:val="1F2A3C"/>
                <w:sz w:val="19"/>
              </w:rPr>
              <w:t>Packages</w:t>
            </w:r>
          </w:p>
        </w:tc>
        <w:tc>
          <w:tcPr>
            <w:tcW w:type="dxa" w:w="1584"/>
            <w:shd w:val="clear" w:color="auto" w:fill="F5F3FF"/>
            <w:vAlign w:val="center"/>
          </w:tcPr>
          <w:p>
            <w:r>
              <w:rPr>
                <w:color w:val="1F2A3C"/>
                <w:sz w:val="19"/>
              </w:rPr>
              <w:t>YES</w:t>
            </w:r>
          </w:p>
        </w:tc>
        <w:tc>
          <w:tcPr>
            <w:tcW w:type="dxa" w:w="2016"/>
            <w:shd w:val="clear" w:color="auto" w:fill="F5F3FF"/>
            <w:vAlign w:val="center"/>
          </w:tcPr>
          <w:p>
            <w:r>
              <w:rPr>
                <w:color w:val="1F2A3C"/>
                <w:sz w:val="19"/>
              </w:rPr>
              <w:t>YES</w:t>
            </w:r>
          </w:p>
        </w:tc>
        <w:tc>
          <w:tcPr>
            <w:tcW w:type="dxa" w:w="2016"/>
            <w:shd w:val="clear" w:color="auto" w:fill="F5F3FF"/>
            <w:vAlign w:val="center"/>
          </w:tcPr>
          <w:p>
            <w:r>
              <w:rPr>
                <w:color w:val="1F2A3C"/>
                <w:sz w:val="19"/>
              </w:rPr>
              <w:t>NO</w:t>
            </w:r>
          </w:p>
        </w:tc>
      </w:tr>
      <w:tr>
        <w:tc>
          <w:tcPr>
            <w:tcW w:type="dxa" w:w="3168"/>
            <w:shd w:val="clear" w:color="auto" w:fill="FFFFFF"/>
            <w:vAlign w:val="center"/>
          </w:tcPr>
          <w:p>
            <w:r>
              <w:rPr>
                <w:color w:val="1F2A3C"/>
                <w:sz w:val="19"/>
              </w:rPr>
              <w:t>Users</w:t>
            </w:r>
          </w:p>
        </w:tc>
        <w:tc>
          <w:tcPr>
            <w:tcW w:type="dxa" w:w="1584"/>
            <w:shd w:val="clear" w:color="auto" w:fill="FFFFFF"/>
            <w:vAlign w:val="center"/>
          </w:tcPr>
          <w:p>
            <w:r>
              <w:rPr>
                <w:color w:val="1F2A3C"/>
                <w:sz w:val="19"/>
              </w:rPr>
              <w:t>YES</w:t>
            </w:r>
          </w:p>
        </w:tc>
        <w:tc>
          <w:tcPr>
            <w:tcW w:type="dxa" w:w="2016"/>
            <w:shd w:val="clear" w:color="auto" w:fill="FFFFFF"/>
            <w:vAlign w:val="center"/>
          </w:tcPr>
          <w:p>
            <w:r>
              <w:rPr>
                <w:color w:val="1F2A3C"/>
                <w:sz w:val="19"/>
              </w:rPr>
              <w:t>NO</w:t>
            </w:r>
          </w:p>
        </w:tc>
        <w:tc>
          <w:tcPr>
            <w:tcW w:type="dxa" w:w="2016"/>
            <w:shd w:val="clear" w:color="auto" w:fill="FFFFFF"/>
            <w:vAlign w:val="center"/>
          </w:tcPr>
          <w:p>
            <w:r>
              <w:rPr>
                <w:color w:val="1F2A3C"/>
                <w:sz w:val="19"/>
              </w:rPr>
              <w:t>YES</w:t>
            </w:r>
          </w:p>
        </w:tc>
      </w:tr>
      <w:tr>
        <w:tc>
          <w:tcPr>
            <w:tcW w:type="dxa" w:w="3168"/>
            <w:shd w:val="clear" w:color="auto" w:fill="F5F3FF"/>
            <w:vAlign w:val="center"/>
          </w:tcPr>
          <w:p>
            <w:r>
              <w:rPr>
                <w:color w:val="1F2A3C"/>
                <w:sz w:val="19"/>
              </w:rPr>
              <w:t>Billing / Revenue</w:t>
            </w:r>
          </w:p>
        </w:tc>
        <w:tc>
          <w:tcPr>
            <w:tcW w:type="dxa" w:w="1584"/>
            <w:shd w:val="clear" w:color="auto" w:fill="F5F3FF"/>
            <w:vAlign w:val="center"/>
          </w:tcPr>
          <w:p>
            <w:r>
              <w:rPr>
                <w:color w:val="1F2A3C"/>
                <w:sz w:val="19"/>
              </w:rPr>
              <w:t>YES</w:t>
            </w:r>
          </w:p>
        </w:tc>
        <w:tc>
          <w:tcPr>
            <w:tcW w:type="dxa" w:w="2016"/>
            <w:shd w:val="clear" w:color="auto" w:fill="F5F3FF"/>
            <w:vAlign w:val="center"/>
          </w:tcPr>
          <w:p>
            <w:r>
              <w:rPr>
                <w:color w:val="1F2A3C"/>
                <w:sz w:val="19"/>
              </w:rPr>
              <w:t>YES</w:t>
            </w:r>
          </w:p>
        </w:tc>
        <w:tc>
          <w:tcPr>
            <w:tcW w:type="dxa" w:w="2016"/>
            <w:shd w:val="clear" w:color="auto" w:fill="F5F3FF"/>
            <w:vAlign w:val="center"/>
          </w:tcPr>
          <w:p>
            <w:r>
              <w:rPr>
                <w:color w:val="1F2A3C"/>
                <w:sz w:val="19"/>
              </w:rPr>
              <w:t>NO</w:t>
            </w:r>
          </w:p>
        </w:tc>
      </w:tr>
      <w:tr>
        <w:tc>
          <w:tcPr>
            <w:tcW w:type="dxa" w:w="3168"/>
            <w:shd w:val="clear" w:color="auto" w:fill="FFFFFF"/>
            <w:vAlign w:val="center"/>
          </w:tcPr>
          <w:p>
            <w:r>
              <w:rPr>
                <w:color w:val="1F2A3C"/>
                <w:sz w:val="19"/>
              </w:rPr>
              <w:t>Analytics</w:t>
            </w:r>
          </w:p>
        </w:tc>
        <w:tc>
          <w:tcPr>
            <w:tcW w:type="dxa" w:w="1584"/>
            <w:shd w:val="clear" w:color="auto" w:fill="FFFFFF"/>
            <w:vAlign w:val="center"/>
          </w:tcPr>
          <w:p>
            <w:r>
              <w:rPr>
                <w:color w:val="1F2A3C"/>
                <w:sz w:val="19"/>
              </w:rPr>
              <w:t>YES</w:t>
            </w:r>
          </w:p>
        </w:tc>
        <w:tc>
          <w:tcPr>
            <w:tcW w:type="dxa" w:w="2016"/>
            <w:shd w:val="clear" w:color="auto" w:fill="FFFFFF"/>
            <w:vAlign w:val="center"/>
          </w:tcPr>
          <w:p>
            <w:r>
              <w:rPr>
                <w:color w:val="1F2A3C"/>
                <w:sz w:val="19"/>
              </w:rPr>
              <w:t>YES</w:t>
            </w:r>
          </w:p>
        </w:tc>
        <w:tc>
          <w:tcPr>
            <w:tcW w:type="dxa" w:w="2016"/>
            <w:shd w:val="clear" w:color="auto" w:fill="FFFFFF"/>
            <w:vAlign w:val="center"/>
          </w:tcPr>
          <w:p>
            <w:r>
              <w:rPr>
                <w:color w:val="1F2A3C"/>
                <w:sz w:val="19"/>
              </w:rPr>
              <w:t>NO</w:t>
            </w:r>
          </w:p>
        </w:tc>
      </w:tr>
      <w:tr>
        <w:tc>
          <w:tcPr>
            <w:tcW w:type="dxa" w:w="3168"/>
            <w:shd w:val="clear" w:color="auto" w:fill="F5F3FF"/>
            <w:vAlign w:val="center"/>
          </w:tcPr>
          <w:p>
            <w:r>
              <w:rPr>
                <w:color w:val="1F2A3C"/>
                <w:sz w:val="19"/>
              </w:rPr>
              <w:t>Tickets</w:t>
            </w:r>
          </w:p>
        </w:tc>
        <w:tc>
          <w:tcPr>
            <w:tcW w:type="dxa" w:w="1584"/>
            <w:shd w:val="clear" w:color="auto" w:fill="F5F3FF"/>
            <w:vAlign w:val="center"/>
          </w:tcPr>
          <w:p>
            <w:r>
              <w:rPr>
                <w:color w:val="1F2A3C"/>
                <w:sz w:val="19"/>
              </w:rPr>
              <w:t>YES</w:t>
            </w:r>
          </w:p>
        </w:tc>
        <w:tc>
          <w:tcPr>
            <w:tcW w:type="dxa" w:w="2016"/>
            <w:shd w:val="clear" w:color="auto" w:fill="F5F3FF"/>
            <w:vAlign w:val="center"/>
          </w:tcPr>
          <w:p>
            <w:r>
              <w:rPr>
                <w:color w:val="1F2A3C"/>
                <w:sz w:val="19"/>
              </w:rPr>
              <w:t>NO</w:t>
            </w:r>
          </w:p>
        </w:tc>
        <w:tc>
          <w:tcPr>
            <w:tcW w:type="dxa" w:w="2016"/>
            <w:shd w:val="clear" w:color="auto" w:fill="F5F3FF"/>
            <w:vAlign w:val="center"/>
          </w:tcPr>
          <w:p>
            <w:r>
              <w:rPr>
                <w:color w:val="1F2A3C"/>
                <w:sz w:val="19"/>
              </w:rPr>
              <w:t>YES</w:t>
            </w:r>
          </w:p>
        </w:tc>
      </w:tr>
      <w:tr>
        <w:tc>
          <w:tcPr>
            <w:tcW w:type="dxa" w:w="3168"/>
            <w:shd w:val="clear" w:color="auto" w:fill="FFFFFF"/>
            <w:vAlign w:val="center"/>
          </w:tcPr>
          <w:p>
            <w:r>
              <w:rPr>
                <w:color w:val="1F2A3C"/>
                <w:sz w:val="19"/>
              </w:rPr>
              <w:t>Wiki</w:t>
            </w:r>
          </w:p>
        </w:tc>
        <w:tc>
          <w:tcPr>
            <w:tcW w:type="dxa" w:w="1584"/>
            <w:shd w:val="clear" w:color="auto" w:fill="FFFFFF"/>
            <w:vAlign w:val="center"/>
          </w:tcPr>
          <w:p>
            <w:r>
              <w:rPr>
                <w:color w:val="1F2A3C"/>
                <w:sz w:val="19"/>
              </w:rPr>
              <w:t>YES</w:t>
            </w:r>
          </w:p>
        </w:tc>
        <w:tc>
          <w:tcPr>
            <w:tcW w:type="dxa" w:w="2016"/>
            <w:shd w:val="clear" w:color="auto" w:fill="FFFFFF"/>
            <w:vAlign w:val="center"/>
          </w:tcPr>
          <w:p>
            <w:r>
              <w:rPr>
                <w:color w:val="1F2A3C"/>
                <w:sz w:val="19"/>
              </w:rPr>
              <w:t>NO</w:t>
            </w:r>
          </w:p>
        </w:tc>
        <w:tc>
          <w:tcPr>
            <w:tcW w:type="dxa" w:w="2016"/>
            <w:shd w:val="clear" w:color="auto" w:fill="FFFFFF"/>
            <w:vAlign w:val="center"/>
          </w:tcPr>
          <w:p>
            <w:r>
              <w:rPr>
                <w:color w:val="1F2A3C"/>
                <w:sz w:val="19"/>
              </w:rPr>
              <w:t>YES</w:t>
            </w:r>
          </w:p>
        </w:tc>
      </w:tr>
      <w:tr>
        <w:tc>
          <w:tcPr>
            <w:tcW w:type="dxa" w:w="3168"/>
            <w:shd w:val="clear" w:color="auto" w:fill="F5F3FF"/>
            <w:vAlign w:val="center"/>
          </w:tcPr>
          <w:p>
            <w:r>
              <w:rPr>
                <w:color w:val="1F2A3C"/>
                <w:sz w:val="19"/>
              </w:rPr>
              <w:t>System Settings</w:t>
            </w:r>
          </w:p>
        </w:tc>
        <w:tc>
          <w:tcPr>
            <w:tcW w:type="dxa" w:w="1584"/>
            <w:shd w:val="clear" w:color="auto" w:fill="F5F3FF"/>
            <w:vAlign w:val="center"/>
          </w:tcPr>
          <w:p>
            <w:r>
              <w:rPr>
                <w:color w:val="1F2A3C"/>
                <w:sz w:val="19"/>
              </w:rPr>
              <w:t>YES</w:t>
            </w:r>
          </w:p>
        </w:tc>
        <w:tc>
          <w:tcPr>
            <w:tcW w:type="dxa" w:w="2016"/>
            <w:shd w:val="clear" w:color="auto" w:fill="F5F3FF"/>
            <w:vAlign w:val="center"/>
          </w:tcPr>
          <w:p>
            <w:r>
              <w:rPr>
                <w:color w:val="1F2A3C"/>
                <w:sz w:val="19"/>
              </w:rPr>
              <w:t>NO</w:t>
            </w:r>
          </w:p>
        </w:tc>
        <w:tc>
          <w:tcPr>
            <w:tcW w:type="dxa" w:w="2016"/>
            <w:shd w:val="clear" w:color="auto" w:fill="F5F3FF"/>
            <w:vAlign w:val="center"/>
          </w:tcPr>
          <w:p>
            <w:r>
              <w:rPr>
                <w:color w:val="1F2A3C"/>
                <w:sz w:val="19"/>
              </w:rPr>
              <w:t>NO</w:t>
            </w:r>
          </w:p>
        </w:tc>
      </w:tr>
      <w:tr>
        <w:tc>
          <w:tcPr>
            <w:tcW w:type="dxa" w:w="3168"/>
            <w:shd w:val="clear" w:color="auto" w:fill="FFFFFF"/>
            <w:vAlign w:val="center"/>
          </w:tcPr>
          <w:p>
            <w:r>
              <w:rPr>
                <w:color w:val="1F2A3C"/>
                <w:sz w:val="19"/>
              </w:rPr>
              <w:t>CMS Pages</w:t>
            </w:r>
          </w:p>
        </w:tc>
        <w:tc>
          <w:tcPr>
            <w:tcW w:type="dxa" w:w="1584"/>
            <w:shd w:val="clear" w:color="auto" w:fill="FFFFFF"/>
            <w:vAlign w:val="center"/>
          </w:tcPr>
          <w:p>
            <w:r>
              <w:rPr>
                <w:color w:val="1F2A3C"/>
                <w:sz w:val="19"/>
              </w:rPr>
              <w:t>YES</w:t>
            </w:r>
          </w:p>
        </w:tc>
        <w:tc>
          <w:tcPr>
            <w:tcW w:type="dxa" w:w="2016"/>
            <w:shd w:val="clear" w:color="auto" w:fill="FFFFFF"/>
            <w:vAlign w:val="center"/>
          </w:tcPr>
          <w:p>
            <w:r>
              <w:rPr>
                <w:color w:val="1F2A3C"/>
                <w:sz w:val="19"/>
              </w:rPr>
              <w:t>NO</w:t>
            </w:r>
          </w:p>
        </w:tc>
        <w:tc>
          <w:tcPr>
            <w:tcW w:type="dxa" w:w="2016"/>
            <w:shd w:val="clear" w:color="auto" w:fill="FFFFFF"/>
            <w:vAlign w:val="center"/>
          </w:tcPr>
          <w:p>
            <w:r>
              <w:rPr>
                <w:color w:val="1F2A3C"/>
                <w:sz w:val="19"/>
              </w:rPr>
              <w:t>NO</w:t>
            </w:r>
          </w:p>
        </w:tc>
      </w:tr>
    </w:tbl>
    <w:p/>
    <w:p>
      <w:pPr>
        <w:pStyle w:val="Heading2"/>
        <w:jc w:val="left"/>
      </w:pPr>
      <w:r>
        <w:rPr>
          <w:b/>
          <w:color w:val="6B21A8"/>
          <w:sz w:val="28"/>
        </w:rPr>
        <w:t>Proposed Solution</w:t>
      </w:r>
    </w:p>
    <w:p>
      <w:pPr>
        <w:spacing w:after="80"/>
      </w:pPr>
      <w:r>
        <w:rPr>
          <w:b/>
          <w:color w:val="1F2A3C"/>
          <w:sz w:val="21"/>
        </w:rPr>
        <w:t>Step 1 — Add role/permissions to adminStore:</w:t>
      </w:r>
    </w:p>
    <w:tbl>
      <w:tblPr>
        <w:tblStyle w:val="TableGrid"/>
        <w:tblW w:type="auto" w:w="0"/>
        <w:tblLook w:firstColumn="1" w:firstRow="1" w:lastColumn="0" w:lastRow="0" w:noHBand="0" w:noVBand="1" w:val="04A0"/>
      </w:tblPr>
      <w:tblGrid>
        <w:gridCol w:w="9648"/>
      </w:tblGrid>
      <w:tr>
        <w:tc>
          <w:tcPr>
            <w:tcW w:type="dxa" w:w="9648"/>
            <w:shd w:val="clear" w:color="auto" w:fill="F1F5F9"/>
          </w:tcPr>
          <w:p>
            <w:r>
              <w:rPr>
                <w:rFonts w:ascii="Courier New" w:hAnsi="Courier New"/>
                <w:color w:val="1E293B"/>
                <w:sz w:val="17"/>
              </w:rPr>
              <w:t>// src/stores/adminStore.ts — extend AdminUser type:</w:t>
              <w:br/>
              <w:t>export interface AdminUser {</w:t>
              <w:br/>
              <w:t xml:space="preserve">  id: string;</w:t>
              <w:br/>
              <w:t xml:space="preserve">  email: string;</w:t>
              <w:br/>
              <w:t xml:space="preserve">  name: string;</w:t>
              <w:br/>
              <w:t xml:space="preserve">  role: 'super_admin' | 'billing_admin' | 'support_admin';</w:t>
              <w:br/>
              <w:t xml:space="preserve">  permissions: string[];  // e.g. ['admin.billing.view', 'admin.users.manage']</w:t>
              <w:br/>
              <w:t>}</w:t>
              <w:br/>
            </w:r>
          </w:p>
        </w:tc>
      </w:tr>
    </w:tbl>
    <w:p/>
    <w:p>
      <w:pPr>
        <w:spacing w:after="80"/>
      </w:pPr>
      <w:r>
        <w:rPr>
          <w:b/>
          <w:color w:val="1F2A3C"/>
          <w:sz w:val="21"/>
        </w:rPr>
        <w:t>Step 2 — Add permission constants and guard helper:</w:t>
      </w:r>
    </w:p>
    <w:tbl>
      <w:tblPr>
        <w:tblStyle w:val="TableGrid"/>
        <w:tblW w:type="auto" w:w="0"/>
        <w:tblLook w:firstColumn="1" w:firstRow="1" w:lastColumn="0" w:lastRow="0" w:noHBand="0" w:noVBand="1" w:val="04A0"/>
      </w:tblPr>
      <w:tblGrid>
        <w:gridCol w:w="9648"/>
      </w:tblGrid>
      <w:tr>
        <w:tc>
          <w:tcPr>
            <w:tcW w:type="dxa" w:w="9648"/>
            <w:shd w:val="clear" w:color="auto" w:fill="F1F5F9"/>
          </w:tcPr>
          <w:p>
            <w:r>
              <w:rPr>
                <w:rFonts w:ascii="Courier New" w:hAnsi="Courier New"/>
                <w:color w:val="1E293B"/>
                <w:sz w:val="17"/>
              </w:rPr>
              <w:t>// src/utils/adminPermissions.ts (new file)</w:t>
              <w:br/>
              <w:t>export const SCREEN_PERMISSIONS: Record&lt;string, string&gt; = {</w:t>
              <w:br/>
              <w:t xml:space="preserve">  SApackages:  'admin.packages.manage',</w:t>
              <w:br/>
              <w:t xml:space="preserve">  SAASusers:   'admin.users.view',</w:t>
              <w:br/>
              <w:t xml:space="preserve">  SAbilling:   'admin.billing.view',</w:t>
              <w:br/>
              <w:t xml:space="preserve">  SAusage:     'admin.analytics.view',</w:t>
              <w:br/>
              <w:t xml:space="preserve">  SAsettings:  'admin.settings.manage',</w:t>
              <w:br/>
              <w:t xml:space="preserve">  SATickets:   'admin.tickets.manage',</w:t>
              <w:br/>
              <w:t xml:space="preserve">  SAWiki:      'admin.wiki.view',</w:t>
              <w:br/>
              <w:t xml:space="preserve">  SAPages:     'admin.cms.manage',</w:t>
              <w:br/>
              <w:t>};</w:t>
              <w:br/>
              <w:br/>
              <w:t>export const canAccess = (screen: string, permissions: string[]): boolean =&gt; {</w:t>
              <w:br/>
              <w:t xml:space="preserve">  const required = SCREEN_PERMISSIONS[screen];</w:t>
              <w:br/>
              <w:t xml:space="preserve">  if (!required) return true;  // No restriction = open to all admins</w:t>
              <w:br/>
              <w:t xml:space="preserve">  return permissions.includes(required);</w:t>
              <w:br/>
              <w:t>};</w:t>
              <w:br/>
            </w:r>
          </w:p>
        </w:tc>
      </w:tr>
    </w:tbl>
    <w:p/>
    <w:p>
      <w:pPr>
        <w:spacing w:after="80"/>
      </w:pPr>
      <w:r>
        <w:rPr>
          <w:b/>
          <w:color w:val="1F2A3C"/>
          <w:sz w:val="21"/>
        </w:rPr>
        <w:t>Step 3 — Apply guard in AdminLayout.tsx:</w:t>
      </w:r>
    </w:p>
    <w:tbl>
      <w:tblPr>
        <w:tblStyle w:val="TableGrid"/>
        <w:tblW w:type="auto" w:w="0"/>
        <w:tblLook w:firstColumn="1" w:firstRow="1" w:lastColumn="0" w:lastRow="0" w:noHBand="0" w:noVBand="1" w:val="04A0"/>
      </w:tblPr>
      <w:tblGrid>
        <w:gridCol w:w="9648"/>
      </w:tblGrid>
      <w:tr>
        <w:tc>
          <w:tcPr>
            <w:tcW w:type="dxa" w:w="9648"/>
            <w:shd w:val="clear" w:color="auto" w:fill="F1F5F9"/>
          </w:tcPr>
          <w:p>
            <w:r>
              <w:rPr>
                <w:rFonts w:ascii="Courier New" w:hAnsi="Courier New"/>
                <w:color w:val="1E293B"/>
                <w:sz w:val="17"/>
              </w:rPr>
              <w:t>// AdminLayout.tsx — add guard before rendering screen:</w:t>
              <w:br/>
              <w:t>import { canAccess } from '../../utils/adminPermissions';</w:t>
              <w:br/>
              <w:br/>
              <w:t>const { adminUser } = useAdminStore();</w:t>
              <w:br/>
              <w:br/>
              <w:t>// In sidebar navigation — hide/grey-out forbidden items:</w:t>
              <w:br/>
              <w:t>const navItems = allNavItems.filter(item =&gt;</w:t>
              <w:br/>
              <w:t xml:space="preserve">  canAccess(item.screen, adminUser?.permissions ?? [])</w:t>
              <w:br/>
              <w:t>);</w:t>
              <w:br/>
              <w:br/>
              <w:t>// Before rendering the active screen:</w:t>
              <w:br/>
              <w:t>if (!canAccess(currentScreen, adminUser?.permissions ?? [])) {</w:t>
              <w:br/>
              <w:t xml:space="preserve">  return (</w:t>
              <w:br/>
              <w:t xml:space="preserve">    &lt;div className="flex flex-col items-center justify-center h-full gap-3 text-slate-500"&gt;</w:t>
              <w:br/>
              <w:t xml:space="preserve">      &lt;ShieldOff className="h-10 w-10 opacity-40" /&gt;</w:t>
              <w:br/>
              <w:t xml:space="preserve">      &lt;p className="text-sm"&gt;You don't have permission to view this page.&lt;/p&gt;</w:t>
              <w:br/>
              <w:t xml:space="preserve">    &lt;/div&gt;</w:t>
              <w:br/>
              <w:t xml:space="preserve">  );</w:t>
              <w:br/>
              <w:t>}</w:t>
              <w:br/>
            </w:r>
          </w:p>
        </w:tc>
      </w:tr>
    </w:tbl>
    <w:p/>
    <w:p>
      <w:pPr>
        <w:spacing w:after="80"/>
      </w:pPr>
      <w:r>
        <w:rPr>
          <w:b/>
          <w:color w:val="1F2A3C"/>
          <w:sz w:val="21"/>
        </w:rPr>
        <w:t>Step 4 — Backend: return role + permissions in /admin/me response:</w:t>
      </w:r>
    </w:p>
    <w:tbl>
      <w:tblPr>
        <w:tblStyle w:val="TableGrid"/>
        <w:tblW w:type="auto" w:w="0"/>
        <w:tblLook w:firstColumn="1" w:firstRow="1" w:lastColumn="0" w:lastRow="0" w:noHBand="0" w:noVBand="1" w:val="04A0"/>
      </w:tblPr>
      <w:tblGrid>
        <w:gridCol w:w="9648"/>
      </w:tblGrid>
      <w:tr>
        <w:tc>
          <w:tcPr>
            <w:tcW w:type="dxa" w:w="9648"/>
            <w:shd w:val="clear" w:color="auto" w:fill="F1F5F9"/>
          </w:tcPr>
          <w:p>
            <w:r>
              <w:rPr>
                <w:rFonts w:ascii="Courier New" w:hAnsi="Courier New"/>
                <w:color w:val="1E293B"/>
                <w:sz w:val="17"/>
              </w:rPr>
              <w:t>// api/app/Controllers/AdminAuth.php — me() method:</w:t>
              <w:br/>
              <w:t>return $this-&gt;respond([</w:t>
              <w:br/>
              <w:t xml:space="preserve">    'id'          =&gt; $admin['id'],</w:t>
              <w:br/>
              <w:t xml:space="preserve">    'email'       =&gt; $admin['email'],</w:t>
              <w:br/>
              <w:t xml:space="preserve">    'name'        =&gt; $admin['name'],</w:t>
              <w:br/>
              <w:t xml:space="preserve">    'role'        =&gt; $admin['role'],         // 'super_admin' | 'billing_admin' | ...</w:t>
              <w:br/>
              <w:t xml:space="preserve">    'permissions' =&gt; $this-&gt;getPermissions($admin['role']),  // array of strings</w:t>
              <w:br/>
              <w:t>]);</w:t>
              <w:br/>
            </w:r>
          </w:p>
        </w:tc>
      </w:tr>
    </w:tbl>
    <w:p/>
    <w:p>
      <w:r>
        <w:br w:type="page"/>
      </w:r>
    </w:p>
    <w:p>
      <w:pPr>
        <w:pStyle w:val="Heading1"/>
        <w:jc w:val="left"/>
      </w:pPr>
      <w:r>
        <w:rPr>
          <w:b/>
          <w:color w:val="6B21A8"/>
          <w:sz w:val="36"/>
        </w:rPr>
        <w:t>Gap 6 — Two-Factor Authentication / TOTP (MEDIUM)</w:t>
      </w:r>
    </w:p>
    <w:p>
      <w:pPr>
        <w:pBdr>
          <w:bottom w:val="single" w:sz="4" w:space="1" w:color="6B21A8"/>
        </w:pBdr>
        <w:spacing w:after="120"/>
      </w:pPr>
    </w:p>
    <w:p>
      <w:pPr>
        <w:spacing w:after="60"/>
      </w:pPr>
      <w:r>
        <w:rPr>
          <w:b/>
          <w:color w:val="6B21A8"/>
          <w:sz w:val="20"/>
        </w:rPr>
        <w:t xml:space="preserve">Status:  </w:t>
      </w:r>
      <w:r>
        <w:rPr>
          <w:color w:val="991717"/>
          <w:sz w:val="20"/>
        </w:rPr>
        <w:t>MISSING — no TOTP library, no DB schema, no auth flow branching</w:t>
      </w:r>
    </w:p>
    <w:p>
      <w:pPr>
        <w:spacing w:after="60"/>
      </w:pPr>
      <w:r>
        <w:rPr>
          <w:b/>
          <w:color w:val="6B21A8"/>
          <w:sz w:val="20"/>
        </w:rPr>
        <w:t xml:space="preserve">Files:  </w:t>
      </w:r>
      <w:r>
        <w:rPr>
          <w:color w:val="1F2A3C"/>
          <w:sz w:val="20"/>
        </w:rPr>
        <w:t>api/app/Controllers/Auth.php  |  src/components/screens/Login.tsx  |  src/stores/authStore.ts</w:t>
      </w:r>
    </w:p>
    <w:p>
      <w:pPr>
        <w:spacing w:after="60"/>
      </w:pPr>
      <w:r>
        <w:rPr>
          <w:b/>
          <w:color w:val="6B21A8"/>
          <w:sz w:val="20"/>
        </w:rPr>
        <w:t xml:space="preserve">Effort:  </w:t>
      </w:r>
      <w:r>
        <w:rPr>
          <w:color w:val="1F2A3C"/>
          <w:sz w:val="20"/>
        </w:rPr>
        <w:t>5–6 hours</w:t>
      </w:r>
    </w:p>
    <w:p>
      <w:pPr>
        <w:pStyle w:val="Heading2"/>
        <w:jc w:val="left"/>
      </w:pPr>
      <w:r>
        <w:rPr>
          <w:b/>
          <w:color w:val="6B21A8"/>
          <w:sz w:val="28"/>
        </w:rPr>
        <w:t>Current State</w:t>
      </w:r>
    </w:p>
    <w:p>
      <w:pPr>
        <w:spacing w:after="80"/>
      </w:pPr>
      <w:r>
        <w:rPr>
          <w:b w:val="0"/>
          <w:color w:val="1F2A3C"/>
          <w:sz w:val="21"/>
        </w:rPr>
        <w:t>Auth.php login() validates email/password then immediately issues a JWT. Login.tsx calls onLogin(email, password) and on success stores the token (authStore.ts). There is no intermediate step for a second factor. The users table has no totp_secret or totp_enabled column.</w:t>
      </w:r>
    </w:p>
    <w:p>
      <w:pPr>
        <w:pStyle w:val="Heading2"/>
        <w:jc w:val="left"/>
      </w:pPr>
      <w:r>
        <w:rPr>
          <w:b/>
          <w:color w:val="6B21A8"/>
          <w:sz w:val="28"/>
        </w:rPr>
        <w:t>Proposed Solution — TOTP Flow</w:t>
      </w:r>
    </w:p>
    <w:p>
      <w:pPr>
        <w:spacing w:after="80"/>
      </w:pPr>
      <w:r>
        <w:rPr>
          <w:b/>
          <w:color w:val="1F2A3C"/>
          <w:sz w:val="21"/>
        </w:rPr>
        <w:t>The flow becomes: credentials → check if 2FA enabled → if yes, prompt for code → verify → issue JWT.</w:t>
      </w:r>
    </w:p>
    <w:p/>
    <w:p>
      <w:pPr>
        <w:spacing w:after="80"/>
      </w:pPr>
      <w:r>
        <w:rPr>
          <w:b/>
          <w:color w:val="1F2A3C"/>
          <w:sz w:val="21"/>
        </w:rPr>
        <w:t>Step 1 — Database migration:</w:t>
      </w:r>
    </w:p>
    <w:tbl>
      <w:tblPr>
        <w:tblStyle w:val="TableGrid"/>
        <w:tblW w:type="auto" w:w="0"/>
        <w:tblLook w:firstColumn="1" w:firstRow="1" w:lastColumn="0" w:lastRow="0" w:noHBand="0" w:noVBand="1" w:val="04A0"/>
      </w:tblPr>
      <w:tblGrid>
        <w:gridCol w:w="9648"/>
      </w:tblGrid>
      <w:tr>
        <w:tc>
          <w:tcPr>
            <w:tcW w:type="dxa" w:w="9648"/>
            <w:shd w:val="clear" w:color="auto" w:fill="F1F5F9"/>
          </w:tcPr>
          <w:p>
            <w:r>
              <w:rPr>
                <w:rFonts w:ascii="Courier New" w:hAnsi="Courier New"/>
                <w:color w:val="1E293B"/>
                <w:sz w:val="17"/>
              </w:rPr>
              <w:t>// new migration: 2026-04-XX-000000_AddTotpToUsers.php</w:t>
              <w:br/>
              <w:t>$this-&gt;forge-&gt;addColumn('users', [</w:t>
              <w:br/>
              <w:t xml:space="preserve">    'totp_secret'  =&gt; ['type' =&gt; 'VARCHAR', 'constraint' =&gt; 64,  'null' =&gt; true],</w:t>
              <w:br/>
              <w:t xml:space="preserve">    'totp_enabled' =&gt; ['type' =&gt; 'TINYINT', 'constraint' =&gt; 1,   'default' =&gt; 0],</w:t>
              <w:br/>
              <w:t xml:space="preserve">    'totp_backup_codes' =&gt; ['type' =&gt; 'JSON', 'null' =&gt; true],</w:t>
              <w:br/>
              <w:t>]);</w:t>
              <w:br/>
            </w:r>
          </w:p>
        </w:tc>
      </w:tr>
    </w:tbl>
    <w:p/>
    <w:p>
      <w:pPr>
        <w:spacing w:after="80"/>
      </w:pPr>
      <w:r>
        <w:rPr>
          <w:b/>
          <w:color w:val="1F2A3C"/>
          <w:sz w:val="21"/>
        </w:rPr>
        <w:t>Step 2 — Install PHP TOTP library (composer):</w:t>
      </w:r>
    </w:p>
    <w:tbl>
      <w:tblPr>
        <w:tblStyle w:val="TableGrid"/>
        <w:tblW w:type="auto" w:w="0"/>
        <w:tblLook w:firstColumn="1" w:firstRow="1" w:lastColumn="0" w:lastRow="0" w:noHBand="0" w:noVBand="1" w:val="04A0"/>
      </w:tblPr>
      <w:tblGrid>
        <w:gridCol w:w="9648"/>
      </w:tblGrid>
      <w:tr>
        <w:tc>
          <w:tcPr>
            <w:tcW w:type="dxa" w:w="9648"/>
            <w:shd w:val="clear" w:color="auto" w:fill="F1F5F9"/>
          </w:tcPr>
          <w:p>
            <w:r>
              <w:rPr>
                <w:rFonts w:ascii="Courier New" w:hAnsi="Courier New"/>
                <w:color w:val="1E293B"/>
                <w:sz w:val="17"/>
              </w:rPr>
              <w:t>composer require spomky-labs/otphp</w:t>
            </w:r>
          </w:p>
        </w:tc>
      </w:tr>
    </w:tbl>
    <w:p/>
    <w:p>
      <w:pPr>
        <w:spacing w:after="80"/>
      </w:pPr>
      <w:r>
        <w:rPr>
          <w:b/>
          <w:color w:val="1F2A3C"/>
          <w:sz w:val="21"/>
        </w:rPr>
        <w:t>Step 3 — Backend: branched login response + TOTP verify endpoint:</w:t>
      </w:r>
    </w:p>
    <w:tbl>
      <w:tblPr>
        <w:tblStyle w:val="TableGrid"/>
        <w:tblW w:type="auto" w:w="0"/>
        <w:tblLook w:firstColumn="1" w:firstRow="1" w:lastColumn="0" w:lastRow="0" w:noHBand="0" w:noVBand="1" w:val="04A0"/>
      </w:tblPr>
      <w:tblGrid>
        <w:gridCol w:w="9648"/>
      </w:tblGrid>
      <w:tr>
        <w:tc>
          <w:tcPr>
            <w:tcW w:type="dxa" w:w="9648"/>
            <w:shd w:val="clear" w:color="auto" w:fill="F1F5F9"/>
          </w:tcPr>
          <w:p>
            <w:r>
              <w:rPr>
                <w:rFonts w:ascii="Courier New" w:hAnsi="Courier New"/>
                <w:color w:val="1E293B"/>
                <w:sz w:val="17"/>
              </w:rPr>
              <w:t>// Auth.php login() — after password validation succeeds:</w:t>
              <w:br/>
              <w:t>if ($user['totp_enabled']) {</w:t>
              <w:br/>
              <w:t xml:space="preserve">    // Issue a short-lived interim token (not the real JWT)</w:t>
              <w:br/>
              <w:t xml:space="preserve">    $interimToken = bin2hex(random_bytes(32));</w:t>
              <w:br/>
              <w:t xml:space="preserve">    cache()-&gt;save('2fa_interim_' . $interimToken, $user['id'], 300); // 5 min TTL</w:t>
              <w:br/>
              <w:br/>
              <w:t xml:space="preserve">    return $this-&gt;respond([</w:t>
              <w:br/>
              <w:t xml:space="preserve">        'requiresTwoFactor' =&gt; true,</w:t>
              <w:br/>
              <w:t xml:space="preserve">        'interimToken'      =&gt; $interimToken,</w:t>
              <w:br/>
              <w:t xml:space="preserve">    ]);</w:t>
              <w:br/>
              <w:t>}</w:t>
              <w:br/>
              <w:t>// else continue to issue full JWT as before</w:t>
              <w:br/>
              <w:br/>
              <w:t>// New endpoint POST /auth/verify-totp:</w:t>
              <w:br/>
              <w:t>public function verifyTotp()</w:t>
              <w:br/>
              <w:t>{</w:t>
              <w:br/>
              <w:t xml:space="preserve">    $data  = $this-&gt;request-&gt;getJSON(true);</w:t>
              <w:br/>
              <w:t xml:space="preserve">    $token = $data['interimToken'] ?? '';</w:t>
              <w:br/>
              <w:t xml:space="preserve">    $code  = $data['code'] ?? '';</w:t>
              <w:br/>
              <w:br/>
              <w:t xml:space="preserve">    $userId = cache()-&gt;get('2fa_interim_' . $token);</w:t>
              <w:br/>
              <w:t xml:space="preserve">    if (!$userId) return $this-&gt;fail('Session expired or invalid', 401);</w:t>
              <w:br/>
              <w:br/>
              <w:t xml:space="preserve">    $user   = $this-&gt;userModel-&gt;find($userId);</w:t>
              <w:br/>
              <w:t xml:space="preserve">    $totp   = \OTPHP\TOTP::create($user['totp_secret']);</w:t>
              <w:br/>
              <w:t xml:space="preserve">    if (!$totp-&gt;verify($code, null, 1)) {  // 1 = ±30s window</w:t>
              <w:br/>
              <w:t xml:space="preserve">        return $this-&gt;fail('Invalid authentication code', 401);</w:t>
              <w:br/>
              <w:t xml:space="preserve">    }</w:t>
              <w:br/>
              <w:br/>
              <w:t xml:space="preserve">    cache()-&gt;delete('2fa_interim_' . $token);</w:t>
              <w:br/>
              <w:t xml:space="preserve">    $jwt = $this-&gt;generateToken($user);</w:t>
              <w:br/>
              <w:t xml:space="preserve">    return $this-&gt;respond(['token' =&gt; $jwt, 'user' =&gt; $user]);</w:t>
              <w:br/>
              <w:t>}</w:t>
              <w:br/>
              <w:br/>
              <w:t>// New endpoint POST /auth/setup-totp  (to generate QR code for user to scan):</w:t>
              <w:br/>
              <w:t>public function setupTotp()</w:t>
              <w:br/>
              <w:t>{</w:t>
              <w:br/>
              <w:t xml:space="preserve">    $user = $this-&gt;getCurrentUser();</w:t>
              <w:br/>
              <w:t xml:space="preserve">    $totp = \OTPHP\TOTP::generate();</w:t>
              <w:br/>
              <w:t xml:space="preserve">    $totp-&gt;setLabel($user['email']);</w:t>
              <w:br/>
              <w:t xml:space="preserve">    $totp-&gt;setIssuer('BillingTool');</w:t>
              <w:br/>
              <w:br/>
              <w:t xml:space="preserve">    // Store secret temporarily until user confirms</w:t>
              <w:br/>
              <w:t xml:space="preserve">    cache()-&gt;save('2fa_setup_' . $user['id'], $totp-&gt;getSecret(), 600);</w:t>
              <w:br/>
              <w:br/>
              <w:t xml:space="preserve">    return $this-&gt;respond([</w:t>
              <w:br/>
              <w:t xml:space="preserve">        'secret'      =&gt; $totp-&gt;getSecret(),</w:t>
              <w:br/>
              <w:t xml:space="preserve">        'provisionUri'=&gt; $totp-&gt;getProvisioningUri(),</w:t>
              <w:br/>
              <w:t xml:space="preserve">        'qrCodeUrl'   =&gt; 'https://api.qrserver.com/v1/create-qr-code/?data=' .</w:t>
              <w:br/>
              <w:t xml:space="preserve">                          urlencode($totp-&gt;getProvisioningUri()),</w:t>
              <w:br/>
              <w:t xml:space="preserve">    ]);</w:t>
              <w:br/>
              <w:t>}</w:t>
              <w:br/>
            </w:r>
          </w:p>
        </w:tc>
      </w:tr>
    </w:tbl>
    <w:p/>
    <w:p>
      <w:pPr>
        <w:spacing w:after="80"/>
      </w:pPr>
      <w:r>
        <w:rPr>
          <w:b/>
          <w:color w:val="1F2A3C"/>
          <w:sz w:val="21"/>
        </w:rPr>
        <w:t>Step 4 — Frontend: branched login flow in Login.tsx:</w:t>
      </w:r>
    </w:p>
    <w:tbl>
      <w:tblPr>
        <w:tblStyle w:val="TableGrid"/>
        <w:tblW w:type="auto" w:w="0"/>
        <w:tblLook w:firstColumn="1" w:firstRow="1" w:lastColumn="0" w:lastRow="0" w:noHBand="0" w:noVBand="1" w:val="04A0"/>
      </w:tblPr>
      <w:tblGrid>
        <w:gridCol w:w="9648"/>
      </w:tblGrid>
      <w:tr>
        <w:tc>
          <w:tcPr>
            <w:tcW w:type="dxa" w:w="9648"/>
            <w:shd w:val="clear" w:color="auto" w:fill="F1F5F9"/>
          </w:tcPr>
          <w:p>
            <w:r>
              <w:rPr>
                <w:rFonts w:ascii="Courier New" w:hAnsi="Courier New"/>
                <w:color w:val="1E293B"/>
                <w:sz w:val="17"/>
              </w:rPr>
              <w:t>// Login.tsx</w:t>
              <w:br/>
              <w:t>const [step, setStep]               = useState&lt;'credentials' | '2fa'&gt;('credentials');</w:t>
              <w:br/>
              <w:t>const [interimToken, setInterimToken] = useState('');</w:t>
              <w:br/>
              <w:t>const [totpCode, setTotpCode]       = useState('');</w:t>
              <w:br/>
              <w:br/>
              <w:t>const handleLogin = async (e: FormEvent) =&gt; {</w:t>
              <w:br/>
              <w:t xml:space="preserve">  e.preventDefault();</w:t>
              <w:br/>
              <w:t xml:space="preserve">  const result = await authService.login(email, password);</w:t>
              <w:br/>
              <w:t xml:space="preserve">  if (result.requiresTwoFactor) {</w:t>
              <w:br/>
              <w:t xml:space="preserve">    setInterimToken(result.interimToken);</w:t>
              <w:br/>
              <w:t xml:space="preserve">    setStep('2fa');</w:t>
              <w:br/>
              <w:t xml:space="preserve">  }</w:t>
              <w:br/>
              <w:t xml:space="preserve">  // else: login complete, store token as usual</w:t>
              <w:br/>
              <w:t>};</w:t>
              <w:br/>
              <w:br/>
              <w:t>const handleVerify2FA = async (e: FormEvent) =&gt; {</w:t>
              <w:br/>
              <w:t xml:space="preserve">  e.preventDefault();</w:t>
              <w:br/>
              <w:t xml:space="preserve">  await authService.verifyTotp(interimToken, totpCode);</w:t>
              <w:br/>
              <w:t xml:space="preserve">  // authStore will be updated by verifyTotp on success</w:t>
              <w:br/>
              <w:t>};</w:t>
              <w:br/>
              <w:br/>
              <w:t>// JSX:</w:t>
              <w:br/>
              <w:t>{step === 'credentials' ? (</w:t>
              <w:br/>
              <w:t xml:space="preserve">  &lt;form onSubmit={handleLogin}&gt;</w:t>
              <w:br/>
              <w:t xml:space="preserve">    {/* existing email + password fields */}</w:t>
              <w:br/>
              <w:t xml:space="preserve">  &lt;/form&gt;</w:t>
              <w:br/>
              <w:t>) : (</w:t>
              <w:br/>
              <w:t xml:space="preserve">  &lt;form onSubmit={handleVerify2FA}&gt;</w:t>
              <w:br/>
              <w:t xml:space="preserve">    &lt;p className="text-sm text-slate-600 mb-3"&gt;</w:t>
              <w:br/>
              <w:t xml:space="preserve">      Enter the 6-digit code from your authenticator app.</w:t>
              <w:br/>
              <w:t xml:space="preserve">    &lt;/p&gt;</w:t>
              <w:br/>
              <w:t xml:space="preserve">    &lt;Input</w:t>
              <w:br/>
              <w:t xml:space="preserve">      value={totpCode}</w:t>
              <w:br/>
              <w:t xml:space="preserve">      onChange={e =&gt; setTotpCode(e.target.value)}</w:t>
              <w:br/>
              <w:t xml:space="preserve">      maxLength={6}</w:t>
              <w:br/>
              <w:t xml:space="preserve">      placeholder="000000"</w:t>
              <w:br/>
              <w:t xml:space="preserve">      className="text-center text-2xl tracking-widest font-mono"</w:t>
              <w:br/>
              <w:t xml:space="preserve">      autoFocus</w:t>
              <w:br/>
              <w:t xml:space="preserve">    /&gt;</w:t>
              <w:br/>
              <w:t xml:space="preserve">    &lt;Button type="submit" className="w-full mt-3"&gt;Verify&lt;/Button&gt;</w:t>
              <w:br/>
              <w:t xml:space="preserve">    &lt;button type="button" className="text-xs text-slate-400 mt-2"</w:t>
              <w:br/>
              <w:t xml:space="preserve">      onClick={() =&gt; setStep('credentials')}&gt;</w:t>
              <w:br/>
              <w:t xml:space="preserve">      ← Back</w:t>
              <w:br/>
              <w:t xml:space="preserve">    &lt;/button&gt;</w:t>
              <w:br/>
              <w:t xml:space="preserve">  &lt;/form&gt;</w:t>
              <w:br/>
              <w:t>)}</w:t>
              <w:br/>
            </w:r>
          </w:p>
        </w:tc>
      </w:tr>
    </w:tbl>
    <w:p/>
    <w:p>
      <w:r>
        <w:br w:type="page"/>
      </w:r>
    </w:p>
    <w:p>
      <w:pPr>
        <w:pStyle w:val="Heading1"/>
        <w:jc w:val="left"/>
      </w:pPr>
      <w:r>
        <w:rPr>
          <w:b/>
          <w:color w:val="6B21A8"/>
          <w:sz w:val="36"/>
        </w:rPr>
        <w:t>Gap 7 — Invoice Locking After "Sent" Status (MEDIUM)</w:t>
      </w:r>
    </w:p>
    <w:p>
      <w:pPr>
        <w:pBdr>
          <w:bottom w:val="single" w:sz="4" w:space="1" w:color="6B21A8"/>
        </w:pBdr>
        <w:spacing w:after="120"/>
      </w:pPr>
    </w:p>
    <w:p>
      <w:pPr>
        <w:spacing w:after="60"/>
      </w:pPr>
      <w:r>
        <w:rPr>
          <w:b/>
          <w:color w:val="6B21A8"/>
          <w:sz w:val="20"/>
        </w:rPr>
        <w:t xml:space="preserve">Status:  </w:t>
      </w:r>
      <w:r>
        <w:rPr>
          <w:color w:val="991717"/>
          <w:sz w:val="20"/>
        </w:rPr>
        <w:t>MISSING — InvoiceEditor has no readOnly mode; backend has no lock check</w:t>
      </w:r>
    </w:p>
    <w:p>
      <w:pPr>
        <w:spacing w:after="60"/>
      </w:pPr>
      <w:r>
        <w:rPr>
          <w:b/>
          <w:color w:val="6B21A8"/>
          <w:sz w:val="20"/>
        </w:rPr>
        <w:t xml:space="preserve">Files:  </w:t>
      </w:r>
      <w:r>
        <w:rPr>
          <w:color w:val="1F2A3C"/>
          <w:sz w:val="20"/>
        </w:rPr>
        <w:t>src/components/screens/InvoiceEditor.tsx (lines 48–67)  |  api/app/Controllers/InvoiceController.php (update method)</w:t>
      </w:r>
    </w:p>
    <w:p>
      <w:pPr>
        <w:spacing w:after="60"/>
      </w:pPr>
      <w:r>
        <w:rPr>
          <w:b/>
          <w:color w:val="6B21A8"/>
          <w:sz w:val="20"/>
        </w:rPr>
        <w:t xml:space="preserve">Effort:  </w:t>
      </w:r>
      <w:r>
        <w:rPr>
          <w:color w:val="1F2A3C"/>
          <w:sz w:val="20"/>
        </w:rPr>
        <w:t>2 hours</w:t>
      </w:r>
    </w:p>
    <w:p>
      <w:pPr>
        <w:pStyle w:val="Heading2"/>
        <w:jc w:val="left"/>
      </w:pPr>
      <w:r>
        <w:rPr>
          <w:b/>
          <w:color w:val="6B21A8"/>
          <w:sz w:val="28"/>
        </w:rPr>
        <w:t>Current State</w:t>
      </w:r>
    </w:p>
    <w:p>
      <w:pPr>
        <w:spacing w:after="80"/>
      </w:pPr>
      <w:r>
        <w:rPr>
          <w:b w:val="0"/>
          <w:color w:val="1F2A3C"/>
          <w:sz w:val="21"/>
        </w:rPr>
        <w:t>InvoiceEditorProps (line 53) has no readOnly prop. Every field is always editable. The backend update() method (lines 219–258) performs no lock check before applying changes. A user can edit an invoice that has already been sent to a customer.</w:t>
      </w:r>
    </w:p>
    <w:p>
      <w:pPr>
        <w:pStyle w:val="Heading2"/>
        <w:jc w:val="left"/>
      </w:pPr>
      <w:r>
        <w:rPr>
          <w:b/>
          <w:color w:val="6B21A8"/>
          <w:sz w:val="28"/>
        </w:rPr>
        <w:t>Proposed Solution</w:t>
      </w:r>
    </w:p>
    <w:p>
      <w:pPr>
        <w:spacing w:after="80"/>
      </w:pPr>
      <w:r>
        <w:rPr>
          <w:b/>
          <w:color w:val="1F2A3C"/>
          <w:sz w:val="21"/>
        </w:rPr>
        <w:t>Frontend — add isLocked derived state and disabled props:</w:t>
      </w:r>
    </w:p>
    <w:tbl>
      <w:tblPr>
        <w:tblStyle w:val="TableGrid"/>
        <w:tblW w:type="auto" w:w="0"/>
        <w:tblLook w:firstColumn="1" w:firstRow="1" w:lastColumn="0" w:lastRow="0" w:noHBand="0" w:noVBand="1" w:val="04A0"/>
      </w:tblPr>
      <w:tblGrid>
        <w:gridCol w:w="9648"/>
      </w:tblGrid>
      <w:tr>
        <w:tc>
          <w:tcPr>
            <w:tcW w:type="dxa" w:w="9648"/>
            <w:shd w:val="clear" w:color="auto" w:fill="F1F5F9"/>
          </w:tcPr>
          <w:p>
            <w:r>
              <w:rPr>
                <w:rFonts w:ascii="Courier New" w:hAnsi="Courier New"/>
                <w:color w:val="1E293B"/>
                <w:sz w:val="17"/>
              </w:rPr>
              <w:t>// InvoiceEditor.tsx</w:t>
              <w:br/>
              <w:t>interface InvoiceEditorProps {</w:t>
              <w:br/>
              <w:t xml:space="preserve">  invoice: Invoice;</w:t>
              <w:br/>
              <w:t xml:space="preserve">  onSave: (invoice: Invoice) =&gt; void;</w:t>
              <w:br/>
              <w:t xml:space="preserve">  onBack: () =&gt; void;</w:t>
              <w:br/>
              <w:t xml:space="preserve">  onPreview?: () =&gt; void;</w:t>
              <w:br/>
              <w:t xml:space="preserve">  mode?: 'invoice' | 'template';</w:t>
              <w:br/>
              <w:t xml:space="preserve">  isTemplate?: boolean;</w:t>
              <w:br/>
              <w:t xml:space="preserve">  // ↓ NEW</w:t>
              <w:br/>
              <w:t xml:space="preserve">  readOnly?: boolean;</w:t>
              <w:br/>
              <w:t>}</w:t>
              <w:br/>
              <w:br/>
              <w:t>export function InvoiceEditor({ ..., readOnly = false }: InvoiceEditorProps) {</w:t>
              <w:br/>
              <w:t xml:space="preserve">  const isLocked = readOnly ||</w:t>
              <w:br/>
              <w:t xml:space="preserve">    invoice.status === 'sent'  ||</w:t>
              <w:br/>
              <w:t xml:space="preserve">    invoice.status === 'paid'  ||</w:t>
              <w:br/>
              <w:t xml:space="preserve">    invoice.status === 'cancelled';</w:t>
              <w:br/>
              <w:br/>
              <w:t xml:space="preserve">  return (</w:t>
              <w:br/>
              <w:t xml:space="preserve">    &lt;&gt;</w:t>
              <w:br/>
              <w:t xml:space="preserve">      {isLocked &amp;&amp; (</w:t>
              <w:br/>
              <w:t xml:space="preserve">        &lt;div className="flex items-center gap-2 bg-amber-50 border border-amber-200</w:t>
              <w:br/>
              <w:t xml:space="preserve">                        rounded-md px-4 py-2 mb-4 text-sm text-amber-800"&gt;</w:t>
              <w:br/>
              <w:t xml:space="preserve">          &lt;Lock className="h-4 w-4 shrink-0" /&gt;</w:t>
              <w:br/>
              <w:t xml:space="preserve">          This {isBusinessLetter ? 'letter' : 'invoice'} is locked and cannot be edited.</w:t>
              <w:br/>
              <w:t xml:space="preserve">        &lt;/div&gt;</w:t>
              <w:br/>
              <w:t xml:space="preserve">      )}</w:t>
              <w:br/>
              <w:br/>
              <w:t xml:space="preserve">      {/* Apply disabled={isLocked} to every &lt;Input&gt;, &lt;Select&gt;, &lt;Textarea&gt; */}</w:t>
              <w:br/>
              <w:t xml:space="preserve">      &lt;Input disabled={isLocked} value={invoice.invoiceNumber} ... /&gt;</w:t>
              <w:br/>
              <w:t xml:space="preserve">    &lt;/&gt;</w:t>
              <w:br/>
              <w:t xml:space="preserve">  );</w:t>
              <w:br/>
              <w:t>}</w:t>
              <w:br/>
            </w:r>
          </w:p>
        </w:tc>
      </w:tr>
    </w:tbl>
    <w:p/>
    <w:p>
      <w:pPr>
        <w:spacing w:after="80"/>
      </w:pPr>
      <w:r>
        <w:rPr>
          <w:b/>
          <w:color w:val="1F2A3C"/>
          <w:sz w:val="21"/>
        </w:rPr>
        <w:t>Backend — reject edits on locked invoices:</w:t>
      </w:r>
    </w:p>
    <w:tbl>
      <w:tblPr>
        <w:tblStyle w:val="TableGrid"/>
        <w:tblW w:type="auto" w:w="0"/>
        <w:tblLook w:firstColumn="1" w:firstRow="1" w:lastColumn="0" w:lastRow="0" w:noHBand="0" w:noVBand="1" w:val="04A0"/>
      </w:tblPr>
      <w:tblGrid>
        <w:gridCol w:w="9648"/>
      </w:tblGrid>
      <w:tr>
        <w:tc>
          <w:tcPr>
            <w:tcW w:type="dxa" w:w="9648"/>
            <w:shd w:val="clear" w:color="auto" w:fill="F1F5F9"/>
          </w:tcPr>
          <w:p>
            <w:r>
              <w:rPr>
                <w:rFonts w:ascii="Courier New" w:hAnsi="Courier New"/>
                <w:color w:val="1E293B"/>
                <w:sz w:val="17"/>
              </w:rPr>
              <w:t>// InvoiceController.php update() — add at the top of the method:</w:t>
              <w:br/>
              <w:t>$existing = $model-&gt;find($id);</w:t>
              <w:br/>
              <w:t>if (!$existing) return $this-&gt;failNotFound();</w:t>
              <w:br/>
              <w:br/>
              <w:t>$lockedStatuses = ['sent', 'paid', 'cancelled'];</w:t>
              <w:br/>
              <w:t>if (in_array($existing['status'], $lockedStatuses, true) &amp;&amp;</w:t>
              <w:br/>
              <w:t xml:space="preserve">    // Allow status-only updates (e.g. sent → paid) but block field edits</w:t>
              <w:br/>
              <w:t xml:space="preserve">    count(array_diff_key($dbData, ['status' =&gt; true])) &gt; 0)</w:t>
              <w:br/>
              <w:t>{</w:t>
              <w:br/>
              <w:t xml:space="preserve">    return $this-&gt;fail(</w:t>
              <w:br/>
              <w:t xml:space="preserve">        'Invoice is locked. Only status changes are permitted after it has been ' .</w:t>
              <w:br/>
              <w:t xml:space="preserve">        $existing['status'] . '.',</w:t>
              <w:br/>
              <w:t xml:space="preserve">        403</w:t>
              <w:br/>
              <w:t xml:space="preserve">    );</w:t>
              <w:br/>
              <w:t>}</w:t>
              <w:br/>
            </w:r>
          </w:p>
        </w:tc>
      </w:tr>
    </w:tbl>
    <w:p/>
    <w:p>
      <w:r>
        <w:br w:type="page"/>
      </w:r>
    </w:p>
    <w:p>
      <w:pPr>
        <w:pStyle w:val="Heading1"/>
        <w:jc w:val="left"/>
      </w:pPr>
      <w:r>
        <w:rPr>
          <w:b/>
          <w:color w:val="6B21A8"/>
          <w:sz w:val="36"/>
        </w:rPr>
        <w:t>Gap 8 — Email Notifications on Invoice Events (MEDIUM)</w:t>
      </w:r>
    </w:p>
    <w:p>
      <w:pPr>
        <w:pBdr>
          <w:bottom w:val="single" w:sz="4" w:space="1" w:color="6B21A8"/>
        </w:pBdr>
        <w:spacing w:after="120"/>
      </w:pPr>
    </w:p>
    <w:p>
      <w:pPr>
        <w:spacing w:after="60"/>
      </w:pPr>
      <w:r>
        <w:rPr>
          <w:b/>
          <w:color w:val="6B21A8"/>
          <w:sz w:val="20"/>
        </w:rPr>
        <w:t xml:space="preserve">Status:  </w:t>
      </w:r>
      <w:r>
        <w:rPr>
          <w:color w:val="991717"/>
          <w:sz w:val="20"/>
        </w:rPr>
        <w:t>MISSING — no email service layer, no event hooks</w:t>
      </w:r>
    </w:p>
    <w:p>
      <w:pPr>
        <w:spacing w:after="60"/>
      </w:pPr>
      <w:r>
        <w:rPr>
          <w:b/>
          <w:color w:val="6B21A8"/>
          <w:sz w:val="20"/>
        </w:rPr>
        <w:t xml:space="preserve">Files:  </w:t>
      </w:r>
      <w:r>
        <w:rPr>
          <w:color w:val="1F2A3C"/>
          <w:sz w:val="20"/>
        </w:rPr>
        <w:t>api/app/Controllers/InvoiceController.php  |  api/app/Config/Email.php (if present)</w:t>
      </w:r>
    </w:p>
    <w:p>
      <w:pPr>
        <w:spacing w:after="60"/>
      </w:pPr>
      <w:r>
        <w:rPr>
          <w:b/>
          <w:color w:val="6B21A8"/>
          <w:sz w:val="20"/>
        </w:rPr>
        <w:t xml:space="preserve">Effort:  </w:t>
      </w:r>
      <w:r>
        <w:rPr>
          <w:color w:val="1F2A3C"/>
          <w:sz w:val="20"/>
        </w:rPr>
        <w:t>4–5 hours</w:t>
      </w:r>
    </w:p>
    <w:p>
      <w:pPr>
        <w:pStyle w:val="Heading2"/>
        <w:jc w:val="left"/>
      </w:pPr>
      <w:r>
        <w:rPr>
          <w:b/>
          <w:color w:val="6B21A8"/>
          <w:sz w:val="28"/>
        </w:rPr>
        <w:t>Events That Should Trigger Emails</w:t>
      </w:r>
    </w:p>
    <w:tbl>
      <w:tblPr>
        <w:tblStyle w:val="TableGrid"/>
        <w:tblW w:type="auto" w:w="0"/>
        <w:jc w:val="left"/>
        <w:tblLook w:firstColumn="1" w:firstRow="1" w:lastColumn="0" w:lastRow="0" w:noHBand="0" w:noVBand="1" w:val="04A0"/>
      </w:tblPr>
      <w:tblGrid>
        <w:gridCol w:w="3216"/>
        <w:gridCol w:w="3216"/>
        <w:gridCol w:w="3216"/>
      </w:tblGrid>
      <w:tr>
        <w:tc>
          <w:tcPr>
            <w:tcW w:type="dxa" w:w="2592"/>
            <w:shd w:val="clear" w:color="auto" w:fill="6B21A8"/>
            <w:vAlign w:val="center"/>
          </w:tcPr>
          <w:p>
            <w:pPr>
              <w:jc w:val="left"/>
            </w:pPr>
            <w:r>
              <w:rPr>
                <w:b/>
                <w:color w:val="FFFFFF"/>
                <w:sz w:val="19"/>
              </w:rPr>
              <w:t>Event</w:t>
            </w:r>
          </w:p>
        </w:tc>
        <w:tc>
          <w:tcPr>
            <w:tcW w:type="dxa" w:w="2592"/>
            <w:shd w:val="clear" w:color="auto" w:fill="6B21A8"/>
            <w:vAlign w:val="center"/>
          </w:tcPr>
          <w:p>
            <w:pPr>
              <w:jc w:val="left"/>
            </w:pPr>
            <w:r>
              <w:rPr>
                <w:b/>
                <w:color w:val="FFFFFF"/>
                <w:sz w:val="19"/>
              </w:rPr>
              <w:t>Recipient</w:t>
            </w:r>
          </w:p>
        </w:tc>
        <w:tc>
          <w:tcPr>
            <w:tcW w:type="dxa" w:w="4176"/>
            <w:shd w:val="clear" w:color="auto" w:fill="6B21A8"/>
            <w:vAlign w:val="center"/>
          </w:tcPr>
          <w:p>
            <w:pPr>
              <w:jc w:val="left"/>
            </w:pPr>
            <w:r>
              <w:rPr>
                <w:b/>
                <w:color w:val="FFFFFF"/>
                <w:sz w:val="19"/>
              </w:rPr>
              <w:t>Template</w:t>
            </w:r>
          </w:p>
        </w:tc>
      </w:tr>
      <w:tr>
        <w:tc>
          <w:tcPr>
            <w:tcW w:type="dxa" w:w="2592"/>
            <w:shd w:val="clear" w:color="auto" w:fill="FFFFFF"/>
            <w:vAlign w:val="center"/>
          </w:tcPr>
          <w:p>
            <w:r>
              <w:rPr>
                <w:color w:val="1F2A3C"/>
                <w:sz w:val="19"/>
              </w:rPr>
              <w:t>Invoice created</w:t>
            </w:r>
          </w:p>
        </w:tc>
        <w:tc>
          <w:tcPr>
            <w:tcW w:type="dxa" w:w="2592"/>
            <w:shd w:val="clear" w:color="auto" w:fill="FFFFFF"/>
            <w:vAlign w:val="center"/>
          </w:tcPr>
          <w:p>
            <w:r>
              <w:rPr>
                <w:color w:val="1F2A3C"/>
                <w:sz w:val="19"/>
              </w:rPr>
              <w:t>Seller (internal)</w:t>
            </w:r>
          </w:p>
        </w:tc>
        <w:tc>
          <w:tcPr>
            <w:tcW w:type="dxa" w:w="4176"/>
            <w:shd w:val="clear" w:color="auto" w:fill="FFFFFF"/>
            <w:vAlign w:val="center"/>
          </w:tcPr>
          <w:p>
            <w:r>
              <w:rPr>
                <w:color w:val="1F2A3C"/>
                <w:sz w:val="19"/>
              </w:rPr>
              <w:t>invoice_created.html</w:t>
            </w:r>
          </w:p>
        </w:tc>
      </w:tr>
      <w:tr>
        <w:tc>
          <w:tcPr>
            <w:tcW w:type="dxa" w:w="2592"/>
            <w:shd w:val="clear" w:color="auto" w:fill="F5F3FF"/>
            <w:vAlign w:val="center"/>
          </w:tcPr>
          <w:p>
            <w:r>
              <w:rPr>
                <w:color w:val="1F2A3C"/>
                <w:sz w:val="19"/>
              </w:rPr>
              <w:t>Invoice sent</w:t>
            </w:r>
          </w:p>
        </w:tc>
        <w:tc>
          <w:tcPr>
            <w:tcW w:type="dxa" w:w="2592"/>
            <w:shd w:val="clear" w:color="auto" w:fill="F5F3FF"/>
            <w:vAlign w:val="center"/>
          </w:tcPr>
          <w:p>
            <w:r>
              <w:rPr>
                <w:color w:val="1F2A3C"/>
                <w:sz w:val="19"/>
              </w:rPr>
              <w:t>Buyer (customer)</w:t>
            </w:r>
          </w:p>
        </w:tc>
        <w:tc>
          <w:tcPr>
            <w:tcW w:type="dxa" w:w="4176"/>
            <w:shd w:val="clear" w:color="auto" w:fill="F5F3FF"/>
            <w:vAlign w:val="center"/>
          </w:tcPr>
          <w:p>
            <w:r>
              <w:rPr>
                <w:color w:val="1F2A3C"/>
                <w:sz w:val="19"/>
              </w:rPr>
              <w:t>invoice_sent.html  + PDF attachment</w:t>
            </w:r>
          </w:p>
        </w:tc>
      </w:tr>
      <w:tr>
        <w:tc>
          <w:tcPr>
            <w:tcW w:type="dxa" w:w="2592"/>
            <w:shd w:val="clear" w:color="auto" w:fill="FFFFFF"/>
            <w:vAlign w:val="center"/>
          </w:tcPr>
          <w:p>
            <w:r>
              <w:rPr>
                <w:color w:val="1F2A3C"/>
                <w:sz w:val="19"/>
              </w:rPr>
              <w:t>Invoice paid</w:t>
            </w:r>
          </w:p>
        </w:tc>
        <w:tc>
          <w:tcPr>
            <w:tcW w:type="dxa" w:w="2592"/>
            <w:shd w:val="clear" w:color="auto" w:fill="FFFFFF"/>
            <w:vAlign w:val="center"/>
          </w:tcPr>
          <w:p>
            <w:r>
              <w:rPr>
                <w:color w:val="1F2A3C"/>
                <w:sz w:val="19"/>
              </w:rPr>
              <w:t>Seller (confirmation)</w:t>
            </w:r>
          </w:p>
        </w:tc>
        <w:tc>
          <w:tcPr>
            <w:tcW w:type="dxa" w:w="4176"/>
            <w:shd w:val="clear" w:color="auto" w:fill="FFFFFF"/>
            <w:vAlign w:val="center"/>
          </w:tcPr>
          <w:p>
            <w:r>
              <w:rPr>
                <w:color w:val="1F2A3C"/>
                <w:sz w:val="19"/>
              </w:rPr>
              <w:t>invoice_paid.html</w:t>
            </w:r>
          </w:p>
        </w:tc>
      </w:tr>
      <w:tr>
        <w:tc>
          <w:tcPr>
            <w:tcW w:type="dxa" w:w="2592"/>
            <w:shd w:val="clear" w:color="auto" w:fill="F5F3FF"/>
            <w:vAlign w:val="center"/>
          </w:tcPr>
          <w:p>
            <w:r>
              <w:rPr>
                <w:color w:val="1F2A3C"/>
                <w:sz w:val="19"/>
              </w:rPr>
              <w:t>Invoice overdue</w:t>
            </w:r>
          </w:p>
        </w:tc>
        <w:tc>
          <w:tcPr>
            <w:tcW w:type="dxa" w:w="2592"/>
            <w:shd w:val="clear" w:color="auto" w:fill="F5F3FF"/>
            <w:vAlign w:val="center"/>
          </w:tcPr>
          <w:p>
            <w:r>
              <w:rPr>
                <w:color w:val="1F2A3C"/>
                <w:sz w:val="19"/>
              </w:rPr>
              <w:t>Buyer (reminder)</w:t>
            </w:r>
          </w:p>
        </w:tc>
        <w:tc>
          <w:tcPr>
            <w:tcW w:type="dxa" w:w="4176"/>
            <w:shd w:val="clear" w:color="auto" w:fill="F5F3FF"/>
            <w:vAlign w:val="center"/>
          </w:tcPr>
          <w:p>
            <w:r>
              <w:rPr>
                <w:color w:val="1F2A3C"/>
                <w:sz w:val="19"/>
              </w:rPr>
              <w:t>invoice_overdue.html  (cron job)</w:t>
            </w:r>
          </w:p>
        </w:tc>
      </w:tr>
      <w:tr>
        <w:tc>
          <w:tcPr>
            <w:tcW w:type="dxa" w:w="2592"/>
            <w:shd w:val="clear" w:color="auto" w:fill="FFFFFF"/>
            <w:vAlign w:val="center"/>
          </w:tcPr>
          <w:p>
            <w:r>
              <w:rPr>
                <w:color w:val="1F2A3C"/>
                <w:sz w:val="19"/>
              </w:rPr>
              <w:t>Password reset</w:t>
            </w:r>
          </w:p>
        </w:tc>
        <w:tc>
          <w:tcPr>
            <w:tcW w:type="dxa" w:w="2592"/>
            <w:shd w:val="clear" w:color="auto" w:fill="FFFFFF"/>
            <w:vAlign w:val="center"/>
          </w:tcPr>
          <w:p>
            <w:r>
              <w:rPr>
                <w:color w:val="1F2A3C"/>
                <w:sz w:val="19"/>
              </w:rPr>
              <w:t>User</w:t>
            </w:r>
          </w:p>
        </w:tc>
        <w:tc>
          <w:tcPr>
            <w:tcW w:type="dxa" w:w="4176"/>
            <w:shd w:val="clear" w:color="auto" w:fill="FFFFFF"/>
            <w:vAlign w:val="center"/>
          </w:tcPr>
          <w:p>
            <w:r>
              <w:rPr>
                <w:color w:val="1F2A3C"/>
                <w:sz w:val="19"/>
              </w:rPr>
              <w:t>password_reset.html</w:t>
            </w:r>
          </w:p>
        </w:tc>
      </w:tr>
      <w:tr>
        <w:tc>
          <w:tcPr>
            <w:tcW w:type="dxa" w:w="2592"/>
            <w:shd w:val="clear" w:color="auto" w:fill="F5F3FF"/>
            <w:vAlign w:val="center"/>
          </w:tcPr>
          <w:p>
            <w:r>
              <w:rPr>
                <w:color w:val="1F2A3C"/>
                <w:sz w:val="19"/>
              </w:rPr>
              <w:t>New user signup</w:t>
            </w:r>
          </w:p>
        </w:tc>
        <w:tc>
          <w:tcPr>
            <w:tcW w:type="dxa" w:w="2592"/>
            <w:shd w:val="clear" w:color="auto" w:fill="F5F3FF"/>
            <w:vAlign w:val="center"/>
          </w:tcPr>
          <w:p>
            <w:r>
              <w:rPr>
                <w:color w:val="1F2A3C"/>
                <w:sz w:val="19"/>
              </w:rPr>
              <w:t>User + Admin</w:t>
            </w:r>
          </w:p>
        </w:tc>
        <w:tc>
          <w:tcPr>
            <w:tcW w:type="dxa" w:w="4176"/>
            <w:shd w:val="clear" w:color="auto" w:fill="F5F3FF"/>
            <w:vAlign w:val="center"/>
          </w:tcPr>
          <w:p>
            <w:r>
              <w:rPr>
                <w:color w:val="1F2A3C"/>
                <w:sz w:val="19"/>
              </w:rPr>
              <w:t>welcome.html</w:t>
            </w:r>
          </w:p>
        </w:tc>
      </w:tr>
    </w:tbl>
    <w:p/>
    <w:p>
      <w:pPr>
        <w:pStyle w:val="Heading2"/>
        <w:jc w:val="left"/>
      </w:pPr>
      <w:r>
        <w:rPr>
          <w:b/>
          <w:color w:val="6B21A8"/>
          <w:sz w:val="28"/>
        </w:rPr>
        <w:t>Proposed Solution</w:t>
      </w:r>
    </w:p>
    <w:p>
      <w:pPr>
        <w:spacing w:after="80"/>
      </w:pPr>
      <w:r>
        <w:rPr>
          <w:b/>
          <w:color w:val="1F2A3C"/>
          <w:sz w:val="21"/>
        </w:rPr>
        <w:t>Step 1 — Create a reusable EmailService:</w:t>
      </w:r>
    </w:p>
    <w:tbl>
      <w:tblPr>
        <w:tblStyle w:val="TableGrid"/>
        <w:tblW w:type="auto" w:w="0"/>
        <w:tblLook w:firstColumn="1" w:firstRow="1" w:lastColumn="0" w:lastRow="0" w:noHBand="0" w:noVBand="1" w:val="04A0"/>
      </w:tblPr>
      <w:tblGrid>
        <w:gridCol w:w="9648"/>
      </w:tblGrid>
      <w:tr>
        <w:tc>
          <w:tcPr>
            <w:tcW w:type="dxa" w:w="9648"/>
            <w:shd w:val="clear" w:color="auto" w:fill="F1F5F9"/>
          </w:tcPr>
          <w:p>
            <w:r>
              <w:rPr>
                <w:rFonts w:ascii="Courier New" w:hAnsi="Courier New"/>
                <w:color w:val="1E293B"/>
                <w:sz w:val="17"/>
              </w:rPr>
              <w:t>// api/app/Services/EmailService.php</w:t>
              <w:br/>
              <w:t>namespace App\Services;</w:t>
              <w:br/>
              <w:br/>
              <w:t>class EmailService</w:t>
              <w:br/>
              <w:t>{</w:t>
              <w:br/>
              <w:t xml:space="preserve">    private static function mailer(): \CodeIgniter\Email\Email</w:t>
              <w:br/>
              <w:t xml:space="preserve">    {</w:t>
              <w:br/>
              <w:t xml:space="preserve">        return service('email');</w:t>
              <w:br/>
              <w:t xml:space="preserve">    }</w:t>
              <w:br/>
              <w:br/>
              <w:t xml:space="preserve">    public static function sendInvoiceSent(array $invoice, string $buyerEmail, ?string $pdfPath = null): bool</w:t>
              <w:br/>
              <w:t xml:space="preserve">    {</w:t>
              <w:br/>
              <w:t xml:space="preserve">        $email = self::mailer();</w:t>
              <w:br/>
              <w:t xml:space="preserve">        $email-&gt;initialize(['mailType' =&gt; 'html', 'charset' =&gt; 'utf-8']);</w:t>
              <w:br/>
              <w:t xml:space="preserve">        $email-&gt;setFrom(env('MAIL_FROM_ADDRESS'), env('MAIL_FROM_NAME', 'BillingTool'));</w:t>
              <w:br/>
              <w:t xml:space="preserve">        $email-&gt;setTo($buyerEmail);</w:t>
              <w:br/>
              <w:t xml:space="preserve">        $email-&gt;setSubject('Invoice ' . $invoice['invoice_number'] . ' from ' . $invoice['seller_name']);</w:t>
              <w:br/>
              <w:br/>
              <w:t xml:space="preserve">        $body = view('emails/invoice_sent', ['invoice' =&gt; $invoice]);</w:t>
              <w:br/>
              <w:t xml:space="preserve">        $email-&gt;setMessage($body);</w:t>
              <w:br/>
              <w:br/>
              <w:t xml:space="preserve">        if ($pdfPath &amp;&amp; file_exists($pdfPath)) {</w:t>
              <w:br/>
              <w:t xml:space="preserve">            $email-&gt;attach($pdfPath);</w:t>
              <w:br/>
              <w:t xml:space="preserve">        }</w:t>
              <w:br/>
              <w:br/>
              <w:t xml:space="preserve">        return $email-&gt;send();</w:t>
              <w:br/>
              <w:t xml:space="preserve">    }</w:t>
              <w:br/>
              <w:br/>
              <w:t xml:space="preserve">    public static function sendInvoicePaid(array $invoice, string $sellerEmail): bool { ... }</w:t>
              <w:br/>
              <w:t xml:space="preserve">    public static function sendOverdueReminder(array $invoice, string $buyerEmail): bool { ... }</w:t>
              <w:br/>
              <w:t>}</w:t>
              <w:br/>
            </w:r>
          </w:p>
        </w:tc>
      </w:tr>
    </w:tbl>
    <w:p/>
    <w:p>
      <w:pPr>
        <w:spacing w:after="80"/>
      </w:pPr>
      <w:r>
        <w:rPr>
          <w:b/>
          <w:color w:val="1F2A3C"/>
          <w:sz w:val="21"/>
        </w:rPr>
        <w:t>Step 2 — Wire into InvoiceController.php update():</w:t>
      </w:r>
    </w:p>
    <w:tbl>
      <w:tblPr>
        <w:tblStyle w:val="TableGrid"/>
        <w:tblW w:type="auto" w:w="0"/>
        <w:tblLook w:firstColumn="1" w:firstRow="1" w:lastColumn="0" w:lastRow="0" w:noHBand="0" w:noVBand="1" w:val="04A0"/>
      </w:tblPr>
      <w:tblGrid>
        <w:gridCol w:w="9648"/>
      </w:tblGrid>
      <w:tr>
        <w:tc>
          <w:tcPr>
            <w:tcW w:type="dxa" w:w="9648"/>
            <w:shd w:val="clear" w:color="auto" w:fill="F1F5F9"/>
          </w:tcPr>
          <w:p>
            <w:r>
              <w:rPr>
                <w:rFonts w:ascii="Courier New" w:hAnsi="Courier New"/>
                <w:color w:val="1E293B"/>
                <w:sz w:val="17"/>
              </w:rPr>
              <w:t>// After status successfully changes to 'sent':</w:t>
              <w:br/>
              <w:t>if ($dbData['status'] === 'sent') {</w:t>
              <w:br/>
              <w:t xml:space="preserve">    $buyer = (new BuyerModel())-&gt;find($invoice['buyer_id']);</w:t>
              <w:br/>
              <w:t xml:space="preserve">    if ($buyer &amp;&amp; !empty($buyer['contact_email'])) {</w:t>
              <w:br/>
              <w:t xml:space="preserve">        \App\Services\EmailService::sendInvoiceSent($invoice, $buyer['contact_email']);</w:t>
              <w:br/>
              <w:t xml:space="preserve">    }</w:t>
              <w:br/>
              <w:t>}</w:t>
              <w:br/>
            </w:r>
          </w:p>
        </w:tc>
      </w:tr>
    </w:tbl>
    <w:p/>
    <w:p>
      <w:pPr>
        <w:spacing w:after="80"/>
      </w:pPr>
      <w:r>
        <w:rPr>
          <w:b/>
          <w:color w:val="1F2A3C"/>
          <w:sz w:val="21"/>
        </w:rPr>
        <w:t>Step 3 — Create HTML email template views/emails/invoice_sent.php:</w:t>
      </w:r>
    </w:p>
    <w:tbl>
      <w:tblPr>
        <w:tblStyle w:val="TableGrid"/>
        <w:tblW w:type="auto" w:w="0"/>
        <w:tblLook w:firstColumn="1" w:firstRow="1" w:lastColumn="0" w:lastRow="0" w:noHBand="0" w:noVBand="1" w:val="04A0"/>
      </w:tblPr>
      <w:tblGrid>
        <w:gridCol w:w="9648"/>
      </w:tblGrid>
      <w:tr>
        <w:tc>
          <w:tcPr>
            <w:tcW w:type="dxa" w:w="9648"/>
            <w:shd w:val="clear" w:color="auto" w:fill="F1F5F9"/>
          </w:tcPr>
          <w:p>
            <w:r>
              <w:rPr>
                <w:rFonts w:ascii="Courier New" w:hAnsi="Courier New"/>
                <w:color w:val="1E293B"/>
                <w:sz w:val="17"/>
              </w:rPr>
              <w:t>&lt;!DOCTYPE html&gt;</w:t>
              <w:br/>
              <w:t>&lt;html&gt;</w:t>
              <w:br/>
              <w:t>&lt;head&gt;&lt;meta charset="utf-8"&gt;&lt;style&gt;body{font-family:Arial,sans-serif}&lt;/style&gt;&lt;/head&gt;</w:t>
              <w:br/>
              <w:t>&lt;body&gt;</w:t>
              <w:br/>
              <w:t xml:space="preserve">  &lt;h2&gt;Invoice &lt;?= $invoice['invoice_number'] ?&gt;&lt;/h2&gt;</w:t>
              <w:br/>
              <w:t xml:space="preserve">  &lt;p&gt;You have received an invoice from &lt;strong&gt;&lt;?= $invoice['seller_name'] ?&gt;&lt;/strong&gt;.&lt;/p&gt;</w:t>
              <w:br/>
              <w:t xml:space="preserve">  &lt;table&gt;</w:t>
              <w:br/>
              <w:t xml:space="preserve">    &lt;tr&gt;&lt;td&gt;Amount:&lt;/td&gt;&lt;td&gt;&lt;?= $invoice['currency'] ?&gt; &lt;?= number_format($invoice['grand_total'],2) ?&gt;&lt;/td&gt;&lt;/tr&gt;</w:t>
              <w:br/>
              <w:t xml:space="preserve">    &lt;tr&gt;&lt;td&gt;Due:&lt;/td&gt;&lt;td&gt;&lt;?= $invoice['due_date'] ?&gt;&lt;/td&gt;&lt;/tr&gt;</w:t>
              <w:br/>
              <w:t xml:space="preserve">  &lt;/table&gt;</w:t>
              <w:br/>
              <w:t xml:space="preserve">  &lt;p&gt;Please find the PDF attached.&lt;/p&gt;</w:t>
              <w:br/>
              <w:t>&lt;/body&gt;</w:t>
              <w:br/>
              <w:t>&lt;/html&gt;</w:t>
              <w:br/>
            </w:r>
          </w:p>
        </w:tc>
      </w:tr>
    </w:tbl>
    <w:p/>
    <w:p>
      <w:pPr>
        <w:spacing w:after="80"/>
      </w:pPr>
      <w:r>
        <w:rPr>
          <w:b/>
          <w:color w:val="1F2A3C"/>
          <w:sz w:val="21"/>
        </w:rPr>
        <w:t>Step 4 — Configure SMTP in api/.env:</w:t>
      </w:r>
    </w:p>
    <w:tbl>
      <w:tblPr>
        <w:tblStyle w:val="TableGrid"/>
        <w:tblW w:type="auto" w:w="0"/>
        <w:tblLook w:firstColumn="1" w:firstRow="1" w:lastColumn="0" w:lastRow="0" w:noHBand="0" w:noVBand="1" w:val="04A0"/>
      </w:tblPr>
      <w:tblGrid>
        <w:gridCol w:w="9648"/>
      </w:tblGrid>
      <w:tr>
        <w:tc>
          <w:tcPr>
            <w:tcW w:type="dxa" w:w="9648"/>
            <w:shd w:val="clear" w:color="auto" w:fill="F1F5F9"/>
          </w:tcPr>
          <w:p>
            <w:r>
              <w:rPr>
                <w:rFonts w:ascii="Courier New" w:hAnsi="Courier New"/>
                <w:color w:val="1E293B"/>
                <w:sz w:val="17"/>
              </w:rPr>
              <w:t>email.protocol  = smtp</w:t>
              <w:br/>
              <w:t>email.SMTPHost  = smtp.mailgun.org</w:t>
              <w:br/>
              <w:t>email.SMTPUser  = postmaster@mg.yourdomain.com</w:t>
              <w:br/>
              <w:t>email.SMTPPass  = your-api-key</w:t>
              <w:br/>
              <w:t>email.SMTPPort  = 587</w:t>
              <w:br/>
              <w:t>email.SMTPCrypto = tls</w:t>
              <w:br/>
              <w:t>email.fromEmail = noreply@billingtool.com</w:t>
              <w:br/>
              <w:t>email.fromName  = BillingTool</w:t>
              <w:br/>
            </w:r>
          </w:p>
        </w:tc>
      </w:tr>
    </w:tbl>
    <w:p/>
    <w:p>
      <w:r>
        <w:br w:type="page"/>
      </w:r>
    </w:p>
    <w:p>
      <w:pPr>
        <w:pStyle w:val="Heading1"/>
        <w:jc w:val="left"/>
      </w:pPr>
      <w:r>
        <w:rPr>
          <w:b/>
          <w:color w:val="6B21A8"/>
          <w:sz w:val="36"/>
        </w:rPr>
        <w:t>Gap 9 — Batch PDF Export (MEDIUM)</w:t>
      </w:r>
    </w:p>
    <w:p>
      <w:pPr>
        <w:pBdr>
          <w:bottom w:val="single" w:sz="4" w:space="1" w:color="6B21A8"/>
        </w:pBdr>
        <w:spacing w:after="120"/>
      </w:pPr>
    </w:p>
    <w:p>
      <w:pPr>
        <w:spacing w:after="60"/>
      </w:pPr>
      <w:r>
        <w:rPr>
          <w:b/>
          <w:color w:val="6B21A8"/>
          <w:sz w:val="20"/>
        </w:rPr>
        <w:t xml:space="preserve">Status:  </w:t>
      </w:r>
      <w:r>
        <w:rPr>
          <w:color w:val="92400E"/>
          <w:sz w:val="20"/>
        </w:rPr>
        <w:t>PARTIAL — multi-select UI and bulk export button exist; exportInvoicesBulk() is not implemented</w:t>
      </w:r>
    </w:p>
    <w:p>
      <w:pPr>
        <w:spacing w:after="60"/>
      </w:pPr>
      <w:r>
        <w:rPr>
          <w:b/>
          <w:color w:val="6B21A8"/>
          <w:sz w:val="20"/>
        </w:rPr>
        <w:t xml:space="preserve">Files:  </w:t>
      </w:r>
      <w:r>
        <w:rPr>
          <w:color w:val="1F2A3C"/>
          <w:sz w:val="20"/>
        </w:rPr>
        <w:t>src/components/screens/InvoiceList.tsx (lines 169–188, 553–586)  |  src/utils/invoice-pdf.ts</w:t>
      </w:r>
    </w:p>
    <w:p>
      <w:pPr>
        <w:spacing w:after="60"/>
      </w:pPr>
      <w:r>
        <w:rPr>
          <w:b/>
          <w:color w:val="6B21A8"/>
          <w:sz w:val="20"/>
        </w:rPr>
        <w:t xml:space="preserve">Effort:  </w:t>
      </w:r>
      <w:r>
        <w:rPr>
          <w:color w:val="1F2A3C"/>
          <w:sz w:val="20"/>
        </w:rPr>
        <w:t>3–4 hours</w:t>
      </w:r>
    </w:p>
    <w:p>
      <w:pPr>
        <w:pStyle w:val="Heading2"/>
        <w:jc w:val="left"/>
      </w:pPr>
      <w:r>
        <w:rPr>
          <w:b/>
          <w:color w:val="6B21A8"/>
          <w:sz w:val="28"/>
        </w:rPr>
        <w:t>Current State</w:t>
      </w:r>
    </w:p>
    <w:p>
      <w:pPr>
        <w:spacing w:after="80"/>
      </w:pPr>
      <w:r>
        <w:rPr>
          <w:b w:val="0"/>
          <w:color w:val="1F2A3C"/>
          <w:sz w:val="21"/>
        </w:rPr>
        <w:t>InvoiceList.tsx has selectedInvoices state (Set&lt;string&gt;) and checkboxes in each row (lines 596–600, 987–990). A bulk actions toolbar (lines 553–586) contains an "Export" button that calls handleBulkExport() (lines 169–188), which in turn calls exportInvoicesBulk() — but that utility function is either not implemented or not returning a ZIP download.</w:t>
      </w:r>
    </w:p>
    <w:p>
      <w:pPr>
        <w:pStyle w:val="Heading2"/>
        <w:jc w:val="left"/>
      </w:pPr>
      <w:r>
        <w:rPr>
          <w:b/>
          <w:color w:val="6B21A8"/>
          <w:sz w:val="28"/>
        </w:rPr>
        <w:t>Proposed Solution</w:t>
      </w:r>
    </w:p>
    <w:p>
      <w:pPr>
        <w:spacing w:after="80"/>
      </w:pPr>
      <w:r>
        <w:rPr>
          <w:b/>
          <w:color w:val="1F2A3C"/>
          <w:sz w:val="21"/>
        </w:rPr>
        <w:t>Step 1 — Install JSZip:</w:t>
      </w:r>
    </w:p>
    <w:tbl>
      <w:tblPr>
        <w:tblStyle w:val="TableGrid"/>
        <w:tblW w:type="auto" w:w="0"/>
        <w:tblLook w:firstColumn="1" w:firstRow="1" w:lastColumn="0" w:lastRow="0" w:noHBand="0" w:noVBand="1" w:val="04A0"/>
      </w:tblPr>
      <w:tblGrid>
        <w:gridCol w:w="9648"/>
      </w:tblGrid>
      <w:tr>
        <w:tc>
          <w:tcPr>
            <w:tcW w:type="dxa" w:w="9648"/>
            <w:shd w:val="clear" w:color="auto" w:fill="F1F5F9"/>
          </w:tcPr>
          <w:p>
            <w:r>
              <w:rPr>
                <w:rFonts w:ascii="Courier New" w:hAnsi="Courier New"/>
                <w:color w:val="1E293B"/>
                <w:sz w:val="17"/>
              </w:rPr>
              <w:t>npm install jszip</w:t>
            </w:r>
          </w:p>
        </w:tc>
      </w:tr>
    </w:tbl>
    <w:p/>
    <w:p>
      <w:pPr>
        <w:spacing w:after="80"/>
      </w:pPr>
      <w:r>
        <w:rPr>
          <w:b/>
          <w:color w:val="1F2A3C"/>
          <w:sz w:val="21"/>
        </w:rPr>
        <w:t>Step 2 — Implement exportInvoicesBulk in src/utils/invoice-export.ts:</w:t>
      </w:r>
    </w:p>
    <w:tbl>
      <w:tblPr>
        <w:tblStyle w:val="TableGrid"/>
        <w:tblW w:type="auto" w:w="0"/>
        <w:tblLook w:firstColumn="1" w:firstRow="1" w:lastColumn="0" w:lastRow="0" w:noHBand="0" w:noVBand="1" w:val="04A0"/>
      </w:tblPr>
      <w:tblGrid>
        <w:gridCol w:w="9648"/>
      </w:tblGrid>
      <w:tr>
        <w:tc>
          <w:tcPr>
            <w:tcW w:type="dxa" w:w="9648"/>
            <w:shd w:val="clear" w:color="auto" w:fill="F1F5F9"/>
          </w:tcPr>
          <w:p>
            <w:r>
              <w:rPr>
                <w:rFonts w:ascii="Courier New" w:hAnsi="Courier New"/>
                <w:color w:val="1E293B"/>
                <w:sz w:val="17"/>
              </w:rPr>
              <w:t>// src/utils/invoice-export.ts</w:t>
              <w:br/>
              <w:t>import JSZip from 'jszip';</w:t>
              <w:br/>
              <w:t>import { Invoice } from '../types/invoice';</w:t>
              <w:br/>
              <w:t>import { generateInvoicePDF } from './invoice-pdf';</w:t>
              <w:br/>
              <w:t>import { generateUBLXML } from './invoice-ubl';</w:t>
              <w:br/>
              <w:br/>
              <w:t>export type BulkExportFormat = 'pdf' | 'ubl-xml' | 'json' | 'csv';</w:t>
              <w:br/>
              <w:br/>
              <w:t>export async function exportInvoicesBulk(</w:t>
              <w:br/>
              <w:t xml:space="preserve">    invoices: Invoice[],</w:t>
              <w:br/>
              <w:t xml:space="preserve">    format: BulkExportFormat,</w:t>
              <w:br/>
              <w:t xml:space="preserve">    onProgress?: (pct: number) =&gt; void</w:t>
              <w:br/>
              <w:t>): Promise&lt;void&gt; {</w:t>
              <w:br/>
              <w:t xml:space="preserve">    const zip = new JSZip();</w:t>
              <w:br/>
              <w:t xml:space="preserve">    const folder = zip.folder('invoices')!;</w:t>
              <w:br/>
              <w:br/>
              <w:t xml:space="preserve">    for (let i = 0; i &lt; invoices.length; i++) {</w:t>
              <w:br/>
              <w:t xml:space="preserve">        const inv = invoices[i];</w:t>
              <w:br/>
              <w:t xml:space="preserve">        onProgress?.(Math.round((i / invoices.length) * 90));</w:t>
              <w:br/>
              <w:br/>
              <w:t xml:space="preserve">        const safeNum = inv.invoiceNumber.replace(/[^a-zA-Z0-9_-]/g, '_');</w:t>
              <w:br/>
              <w:br/>
              <w:t xml:space="preserve">        if (format === 'pdf') {</w:t>
              <w:br/>
              <w:t xml:space="preserve">            const pdfBlob = await generateInvoicePDF(inv, { returnBlob: true });</w:t>
              <w:br/>
              <w:t xml:space="preserve">            folder.file(`${safeNum}.pdf`, pdfBlob as Blob);</w:t>
              <w:br/>
              <w:t xml:space="preserve">        } else if (format === 'ubl-xml') {</w:t>
              <w:br/>
              <w:t xml:space="preserve">            const xml = generateUBLXML(inv);</w:t>
              <w:br/>
              <w:t xml:space="preserve">            folder.file(`${safeNum}.xml`, xml);</w:t>
              <w:br/>
              <w:t xml:space="preserve">        } else if (format === 'json') {</w:t>
              <w:br/>
              <w:t xml:space="preserve">            folder.file(`${safeNum}.json`, JSON.stringify(inv, null, 2));</w:t>
              <w:br/>
              <w:t xml:space="preserve">        } else if (format === 'csv') {</w:t>
              <w:br/>
              <w:t xml:space="preserve">            const row = [inv.invoiceNumber, inv.status, inv.grandTotal, inv.currency].join(',');</w:t>
              <w:br/>
              <w:t xml:space="preserve">            folder.file(`${safeNum}.csv`, row);</w:t>
              <w:br/>
              <w:t xml:space="preserve">        }</w:t>
              <w:br/>
              <w:t xml:space="preserve">    }</w:t>
              <w:br/>
              <w:br/>
              <w:t xml:space="preserve">    onProgress?.(95);</w:t>
              <w:br/>
              <w:t xml:space="preserve">    const blob = await zip.generateAsync({ type: 'blob' });</w:t>
              <w:br/>
              <w:t xml:space="preserve">    onProgress?.(100);</w:t>
              <w:br/>
              <w:br/>
              <w:t xml:space="preserve">    const url = URL.createObjectURL(blob);</w:t>
              <w:br/>
              <w:t xml:space="preserve">    const a   = document.createElement('a');</w:t>
              <w:br/>
              <w:t xml:space="preserve">    a.href    = url;</w:t>
              <w:br/>
              <w:t xml:space="preserve">    a.download = `export_${new Date().toISOString().split('T')[0]}.zip`;</w:t>
              <w:br/>
              <w:t xml:space="preserve">    a.click();</w:t>
              <w:br/>
              <w:t xml:space="preserve">    URL.revokeObjectURL(url);</w:t>
              <w:br/>
              <w:t>}</w:t>
              <w:br/>
            </w:r>
          </w:p>
        </w:tc>
      </w:tr>
    </w:tbl>
    <w:p/>
    <w:p>
      <w:pPr>
        <w:spacing w:after="80"/>
      </w:pPr>
      <w:r>
        <w:rPr>
          <w:b/>
          <w:color w:val="1F2A3C"/>
          <w:sz w:val="21"/>
        </w:rPr>
        <w:t>Step 3 — Wire progress bar in InvoiceList handleBulkExport:</w:t>
      </w:r>
    </w:p>
    <w:tbl>
      <w:tblPr>
        <w:tblStyle w:val="TableGrid"/>
        <w:tblW w:type="auto" w:w="0"/>
        <w:tblLook w:firstColumn="1" w:firstRow="1" w:lastColumn="0" w:lastRow="0" w:noHBand="0" w:noVBand="1" w:val="04A0"/>
      </w:tblPr>
      <w:tblGrid>
        <w:gridCol w:w="9648"/>
      </w:tblGrid>
      <w:tr>
        <w:tc>
          <w:tcPr>
            <w:tcW w:type="dxa" w:w="9648"/>
            <w:shd w:val="clear" w:color="auto" w:fill="F1F5F9"/>
          </w:tcPr>
          <w:p>
            <w:r>
              <w:rPr>
                <w:rFonts w:ascii="Courier New" w:hAnsi="Courier New"/>
                <w:color w:val="1E293B"/>
                <w:sz w:val="17"/>
              </w:rPr>
              <w:t>// InvoiceList.tsx — handleBulkExport:</w:t>
              <w:br/>
              <w:t>const [exportProgress, setExportProgress] = useState(0);</w:t>
              <w:br/>
              <w:br/>
              <w:t>const handleBulkExport = async () =&gt; {</w:t>
              <w:br/>
              <w:t xml:space="preserve">  const toExport = invoices.filter(inv =&gt; selectedInvoices.has(inv.id));</w:t>
              <w:br/>
              <w:t xml:space="preserve">  toast.info(`Exporting ${toExport.length} invoices…`);</w:t>
              <w:br/>
              <w:t xml:space="preserve">  await exportInvoicesBulk(toExport, exportFormat, (pct) =&gt; setExportProgress(pct));</w:t>
              <w:br/>
              <w:t xml:space="preserve">  toast.success('Download ready');</w:t>
              <w:br/>
              <w:t xml:space="preserve">  setSelectedInvoices(new Set());</w:t>
              <w:br/>
              <w:t>};</w:t>
              <w:br/>
            </w:r>
          </w:p>
        </w:tc>
      </w:tr>
    </w:tbl>
    <w:p/>
    <w:p>
      <w:r>
        <w:br w:type="page"/>
      </w:r>
    </w:p>
    <w:p>
      <w:pPr>
        <w:pStyle w:val="Heading1"/>
        <w:jc w:val="left"/>
      </w:pPr>
      <w:r>
        <w:rPr>
          <w:b/>
          <w:color w:val="6B21A8"/>
          <w:sz w:val="36"/>
        </w:rPr>
        <w:t>Gap 10 — Business Letter Body Rich-Text Editor (MEDIUM)</w:t>
      </w:r>
    </w:p>
    <w:p>
      <w:pPr>
        <w:pBdr>
          <w:bottom w:val="single" w:sz="4" w:space="1" w:color="6B21A8"/>
        </w:pBdr>
        <w:spacing w:after="120"/>
      </w:pPr>
    </w:p>
    <w:p>
      <w:pPr>
        <w:spacing w:after="60"/>
      </w:pPr>
      <w:r>
        <w:rPr>
          <w:b/>
          <w:color w:val="6B21A8"/>
          <w:sz w:val="20"/>
        </w:rPr>
        <w:t xml:space="preserve">Status:  </w:t>
      </w:r>
      <w:r>
        <w:rPr>
          <w:color w:val="92400E"/>
          <w:sz w:val="20"/>
        </w:rPr>
        <w:t>PARTIAL — isBusinessLetter flag exists; invoice.body field is typed; no rich-text UI is rendered for letter mode</w:t>
      </w:r>
    </w:p>
    <w:p>
      <w:pPr>
        <w:spacing w:after="60"/>
      </w:pPr>
      <w:r>
        <w:rPr>
          <w:b/>
          <w:color w:val="6B21A8"/>
          <w:sz w:val="20"/>
        </w:rPr>
        <w:t xml:space="preserve">Files:  </w:t>
      </w:r>
      <w:r>
        <w:rPr>
          <w:color w:val="1F2A3C"/>
          <w:sz w:val="20"/>
        </w:rPr>
        <w:t>src/components/screens/InvoiceEditor.tsx (line 62)  |  src/components/ui/RichTextEditor.tsx  |  src/types/invoice.ts (line 88)</w:t>
      </w:r>
    </w:p>
    <w:p>
      <w:pPr>
        <w:spacing w:after="60"/>
      </w:pPr>
      <w:r>
        <w:rPr>
          <w:b/>
          <w:color w:val="6B21A8"/>
          <w:sz w:val="20"/>
        </w:rPr>
        <w:t xml:space="preserve">Effort:  </w:t>
      </w:r>
      <w:r>
        <w:rPr>
          <w:color w:val="1F2A3C"/>
          <w:sz w:val="20"/>
        </w:rPr>
        <w:t>1.5–2 hours</w:t>
      </w:r>
    </w:p>
    <w:p>
      <w:pPr>
        <w:pStyle w:val="Heading2"/>
        <w:jc w:val="left"/>
      </w:pPr>
      <w:r>
        <w:rPr>
          <w:b/>
          <w:color w:val="6B21A8"/>
          <w:sz w:val="28"/>
        </w:rPr>
        <w:t>Current State</w:t>
      </w:r>
    </w:p>
    <w:p>
      <w:pPr>
        <w:spacing w:after="80"/>
      </w:pPr>
      <w:r>
        <w:rPr>
          <w:b w:val="0"/>
          <w:color w:val="1F2A3C"/>
          <w:sz w:val="21"/>
        </w:rPr>
        <w:t>InvoiceEditor.tsx line 62 sets isBusinessLetter = invoice.templateType === "business_letter". The Invoice type (invoice.ts:88) has a body?: string field. However, no UI conditionally renders a rich-text editor for the letter body when isBusinessLetter is true. The only letter-specific field visible is the Subject (a plain &lt;Input&gt; mapping to invoice.note).</w:t>
      </w:r>
    </w:p>
    <w:p>
      <w:pPr>
        <w:spacing w:after="80"/>
      </w:pPr>
      <w:r>
        <w:rPr>
          <w:b w:val="0"/>
          <w:color w:val="1F2A3C"/>
          <w:sz w:val="21"/>
        </w:rPr>
        <w:t>RichTextEditor.tsx is a fully featured TipTap editor (bold, italic, underline, bullet lists, headings) and is already used in Settings.tsx for headerText / footerText fields.</w:t>
      </w:r>
    </w:p>
    <w:p>
      <w:pPr>
        <w:pStyle w:val="Heading2"/>
        <w:jc w:val="left"/>
      </w:pPr>
      <w:r>
        <w:rPr>
          <w:b/>
          <w:color w:val="6B21A8"/>
          <w:sz w:val="28"/>
        </w:rPr>
        <w:t>Proposed Solution</w:t>
      </w:r>
    </w:p>
    <w:tbl>
      <w:tblPr>
        <w:tblStyle w:val="TableGrid"/>
        <w:tblW w:type="auto" w:w="0"/>
        <w:tblLook w:firstColumn="1" w:firstRow="1" w:lastColumn="0" w:lastRow="0" w:noHBand="0" w:noVBand="1" w:val="04A0"/>
      </w:tblPr>
      <w:tblGrid>
        <w:gridCol w:w="9648"/>
      </w:tblGrid>
      <w:tr>
        <w:tc>
          <w:tcPr>
            <w:tcW w:type="dxa" w:w="9648"/>
            <w:shd w:val="clear" w:color="auto" w:fill="F1F5F9"/>
          </w:tcPr>
          <w:p>
            <w:r>
              <w:rPr>
                <w:rFonts w:ascii="Courier New" w:hAnsi="Courier New"/>
                <w:color w:val="1E293B"/>
                <w:sz w:val="17"/>
              </w:rPr>
              <w:t>// InvoiceEditor.tsx — add after the subject/note section:</w:t>
              <w:br/>
              <w:br/>
              <w:t>// 1. Import the editor at the top:</w:t>
              <w:br/>
              <w:t>import { RichTextEditor } from '../ui/RichTextEditor';</w:t>
              <w:br/>
              <w:br/>
              <w:t>// 2. Add state (or derive from invoice):</w:t>
              <w:br/>
              <w:t>const [letterBody, setLetterBody] = useState(invoice.body || '');</w:t>
              <w:br/>
              <w:br/>
              <w:t>// 3. Sync state back to invoice:</w:t>
              <w:br/>
              <w:t>const handleLetterBodyChange = (html: string) =&gt; {</w:t>
              <w:br/>
              <w:t xml:space="preserve">  setLetterBody(html);</w:t>
              <w:br/>
              <w:t xml:space="preserve">  handleUpdateInvoice({ body: html });</w:t>
              <w:br/>
              <w:t>};</w:t>
              <w:br/>
              <w:br/>
              <w:t>// 4. Render below the recipient section, only for business letters:</w:t>
              <w:br/>
              <w:t>{isBusinessLetter &amp;&amp; (</w:t>
              <w:br/>
              <w:t xml:space="preserve">  &lt;div className="rounded-xl border bg-card p-5 space-y-3"&gt;</w:t>
              <w:br/>
              <w:t xml:space="preserve">    &lt;h3 className="text-sm font-semibold text-slate-700"&gt;</w:t>
              <w:br/>
              <w:t xml:space="preserve">      {t('editor.letterBody') || 'Letter Body'}</w:t>
              <w:br/>
              <w:t xml:space="preserve">    &lt;/h3&gt;</w:t>
              <w:br/>
              <w:t xml:space="preserve">    &lt;div className="min-h-[260px] rounded-md border bg-white"&gt;</w:t>
              <w:br/>
              <w:t xml:space="preserve">      &lt;RichTextEditor</w:t>
              <w:br/>
              <w:t xml:space="preserve">        value={letterBody}</w:t>
              <w:br/>
              <w:t xml:space="preserve">        onChange={handleLetterBodyChange}</w:t>
              <w:br/>
              <w:t xml:space="preserve">        placeholder={</w:t>
              <w:br/>
              <w:t xml:space="preserve">          t('editor.letterBodyPlaceholder') ||</w:t>
              <w:br/>
              <w:t xml:space="preserve">          'Dear Sir/Madam,\n\nWrite your letter content here...'</w:t>
              <w:br/>
              <w:t xml:space="preserve">        }</w:t>
              <w:br/>
              <w:t xml:space="preserve">      /&gt;</w:t>
              <w:br/>
              <w:t xml:space="preserve">    &lt;/div&gt;</w:t>
              <w:br/>
              <w:t xml:space="preserve">  &lt;/div&gt;</w:t>
              <w:br/>
              <w:t>)}</w:t>
              <w:br/>
              <w:br/>
              <w:t>// 5. Make sure PDF picks up invoice.body — verify invoice-pdf.ts line ~406:</w:t>
              <w:br/>
              <w:t>//    if (el.type === 'description') { doc.text(invoice.body || '', ...) }</w:t>
              <w:br/>
              <w:t>//    Add HTML-to-plain-text stripping if needed:</w:t>
              <w:br/>
              <w:t>import { htmlToText } from 'html-to-text';  // npm install html-to-text</w:t>
              <w:br/>
              <w:t>const bodyText = htmlToText(invoice.body || '');</w:t>
              <w:br/>
            </w:r>
          </w:p>
        </w:tc>
      </w:tr>
    </w:tbl>
    <w:p/>
    <w:p>
      <w:pPr>
        <w:spacing w:after="80"/>
      </w:pPr>
      <w:r>
        <w:rPr>
          <w:b/>
          <w:color w:val="1F2A3C"/>
          <w:sz w:val="21"/>
        </w:rPr>
        <w:t>Also add the translation key to all 4 language files:</w:t>
      </w:r>
    </w:p>
    <w:tbl>
      <w:tblPr>
        <w:tblStyle w:val="TableGrid"/>
        <w:tblW w:type="auto" w:w="0"/>
        <w:tblLook w:firstColumn="1" w:firstRow="1" w:lastColumn="0" w:lastRow="0" w:noHBand="0" w:noVBand="1" w:val="04A0"/>
      </w:tblPr>
      <w:tblGrid>
        <w:gridCol w:w="9648"/>
      </w:tblGrid>
      <w:tr>
        <w:tc>
          <w:tcPr>
            <w:tcW w:type="dxa" w:w="9648"/>
            <w:shd w:val="clear" w:color="auto" w:fill="F1F5F9"/>
          </w:tcPr>
          <w:p>
            <w:r>
              <w:rPr>
                <w:rFonts w:ascii="Courier New" w:hAnsi="Courier New"/>
                <w:color w:val="1E293B"/>
                <w:sz w:val="17"/>
              </w:rPr>
              <w:t>// en.ts, de.ts, ar.ts, pl.ts — add inside the editor section:</w:t>
              <w:br/>
              <w:t>letterBody: 'Letter Body',                    // en</w:t>
              <w:br/>
              <w:t>letterBody: 'Brieftext',                      // de</w:t>
              <w:br/>
              <w:t>letterBody: 'نص الخطاب',                      // ar</w:t>
              <w:br/>
              <w:t>letterBody: 'Treść listu',                    // pl</w:t>
              <w:br/>
            </w:r>
          </w:p>
        </w:tc>
      </w:tr>
    </w:tbl>
    <w:p/>
    <w:p>
      <w:r>
        <w:br w:type="page"/>
      </w:r>
    </w:p>
    <w:p>
      <w:pPr>
        <w:pStyle w:val="Heading1"/>
        <w:jc w:val="left"/>
      </w:pPr>
      <w:r>
        <w:rPr>
          <w:b/>
          <w:color w:val="6B21A8"/>
          <w:sz w:val="36"/>
        </w:rPr>
        <w:t>Gap 11 — customerApi.ts Missing Request Interceptor (LOW)</w:t>
      </w:r>
    </w:p>
    <w:p>
      <w:pPr>
        <w:pBdr>
          <w:bottom w:val="single" w:sz="4" w:space="1" w:color="6B21A8"/>
        </w:pBdr>
        <w:spacing w:after="120"/>
      </w:pPr>
    </w:p>
    <w:p>
      <w:pPr>
        <w:spacing w:after="60"/>
      </w:pPr>
      <w:r>
        <w:rPr>
          <w:b/>
          <w:color w:val="6B21A8"/>
          <w:sz w:val="20"/>
        </w:rPr>
        <w:t xml:space="preserve">Status:  </w:t>
      </w:r>
      <w:r>
        <w:rPr>
          <w:color w:val="92400E"/>
          <w:sz w:val="20"/>
        </w:rPr>
        <w:t>PARTIAL — every method manually passes Authorization headers instead of using an interceptor</w:t>
      </w:r>
    </w:p>
    <w:p>
      <w:pPr>
        <w:spacing w:after="60"/>
      </w:pPr>
      <w:r>
        <w:rPr>
          <w:b/>
          <w:color w:val="6B21A8"/>
          <w:sz w:val="20"/>
        </w:rPr>
        <w:t xml:space="preserve">Files:  </w:t>
      </w:r>
      <w:r>
        <w:rPr>
          <w:color w:val="1F2A3C"/>
          <w:sz w:val="20"/>
        </w:rPr>
        <w:t>src/services/customerApi.ts (lines 1–116)  |  src/services/api.ts (lines 16–29)</w:t>
      </w:r>
    </w:p>
    <w:p>
      <w:pPr>
        <w:spacing w:after="60"/>
      </w:pPr>
      <w:r>
        <w:rPr>
          <w:b/>
          <w:color w:val="6B21A8"/>
          <w:sz w:val="20"/>
        </w:rPr>
        <w:t xml:space="preserve">Effort:  </w:t>
      </w:r>
      <w:r>
        <w:rPr>
          <w:color w:val="1F2A3C"/>
          <w:sz w:val="20"/>
        </w:rPr>
        <w:t>1–1.5 hours</w:t>
      </w:r>
    </w:p>
    <w:p>
      <w:pPr>
        <w:pStyle w:val="Heading2"/>
        <w:jc w:val="left"/>
      </w:pPr>
      <w:r>
        <w:rPr>
          <w:b/>
          <w:color w:val="6B21A8"/>
          <w:sz w:val="28"/>
        </w:rPr>
        <w:t>Current State</w:t>
      </w:r>
    </w:p>
    <w:p>
      <w:pPr>
        <w:spacing w:after="80"/>
      </w:pPr>
      <w:r>
        <w:rPr>
          <w:b w:val="0"/>
          <w:color w:val="1F2A3C"/>
          <w:sz w:val="21"/>
        </w:rPr>
        <w:t>api.ts (lines 16–29) has a request interceptor that reads the token from Zustand authStore and injects it automatically. customerApi.ts has only a response interceptor (401 redirect) but no request interceptor — so every single method call includes:</w:t>
      </w:r>
    </w:p>
    <w:tbl>
      <w:tblPr>
        <w:tblStyle w:val="TableGrid"/>
        <w:tblW w:type="auto" w:w="0"/>
        <w:tblLook w:firstColumn="1" w:firstRow="1" w:lastColumn="0" w:lastRow="0" w:noHBand="0" w:noVBand="1" w:val="04A0"/>
      </w:tblPr>
      <w:tblGrid>
        <w:gridCol w:w="9648"/>
      </w:tblGrid>
      <w:tr>
        <w:tc>
          <w:tcPr>
            <w:tcW w:type="dxa" w:w="9648"/>
            <w:shd w:val="clear" w:color="auto" w:fill="F1F5F9"/>
          </w:tcPr>
          <w:p>
            <w:r>
              <w:rPr>
                <w:rFonts w:ascii="Courier New" w:hAnsi="Courier New"/>
                <w:color w:val="1E293B"/>
                <w:sz w:val="17"/>
              </w:rPr>
              <w:t>// customerApi.ts (lines 46–54) — repeated in every method:</w:t>
              <w:br/>
              <w:t>const response = await customerApi.get('/dashboard', {</w:t>
              <w:br/>
              <w:t xml:space="preserve">  headers: {</w:t>
              <w:br/>
              <w:t xml:space="preserve">    'Authorization': `Bearer ${token}`,</w:t>
              <w:br/>
              <w:t xml:space="preserve">    'X-Authorization': `Bearer ${token}`,</w:t>
              <w:br/>
              <w:t xml:space="preserve">  }</w:t>
              <w:br/>
              <w:t>});</w:t>
              <w:br/>
            </w:r>
          </w:p>
        </w:tc>
      </w:tr>
    </w:tbl>
    <w:p/>
    <w:p>
      <w:pPr>
        <w:pStyle w:val="Heading2"/>
        <w:jc w:val="left"/>
      </w:pPr>
      <w:r>
        <w:rPr>
          <w:b/>
          <w:color w:val="6B21A8"/>
          <w:sz w:val="28"/>
        </w:rPr>
        <w:t>Proposed Solution</w:t>
      </w:r>
    </w:p>
    <w:tbl>
      <w:tblPr>
        <w:tblStyle w:val="TableGrid"/>
        <w:tblW w:type="auto" w:w="0"/>
        <w:tblLook w:firstColumn="1" w:firstRow="1" w:lastColumn="0" w:lastRow="0" w:noHBand="0" w:noVBand="1" w:val="04A0"/>
      </w:tblPr>
      <w:tblGrid>
        <w:gridCol w:w="9648"/>
      </w:tblGrid>
      <w:tr>
        <w:tc>
          <w:tcPr>
            <w:tcW w:type="dxa" w:w="9648"/>
            <w:shd w:val="clear" w:color="auto" w:fill="F1F5F9"/>
          </w:tcPr>
          <w:p>
            <w:r>
              <w:rPr>
                <w:rFonts w:ascii="Courier New" w:hAnsi="Courier New"/>
                <w:color w:val="1E293B"/>
                <w:sz w:val="17"/>
              </w:rPr>
              <w:t>// customerApi.ts — add request interceptor after the axios.create() call:</w:t>
              <w:br/>
              <w:br/>
              <w:t>import { useAuthStore } from '../stores/authStore';</w:t>
              <w:br/>
              <w:br/>
              <w:t>customerApi.interceptors.request.use((config) =&gt; {</w:t>
              <w:br/>
              <w:t xml:space="preserve">  const token = useAuthStore.getState().token;</w:t>
              <w:br/>
              <w:t xml:space="preserve">  if (token) {</w:t>
              <w:br/>
              <w:t xml:space="preserve">    config.headers['Authorization']   = `Bearer ${token}`;</w:t>
              <w:br/>
              <w:t xml:space="preserve">    config.headers['X-Authorization'] = `Bearer ${token}`;</w:t>
              <w:br/>
              <w:t xml:space="preserve">  }</w:t>
              <w:br/>
              <w:t xml:space="preserve">  return config;</w:t>
              <w:br/>
              <w:t>});</w:t>
              <w:br/>
              <w:br/>
              <w:t>// Then simplify every method — no more manual headers:</w:t>
              <w:br/>
              <w:t>export const customerService = {</w:t>
              <w:br/>
              <w:t xml:space="preserve">  getDashboard: async () =&gt; {</w:t>
              <w:br/>
              <w:t xml:space="preserve">    const response = await customerApi.get&lt;{ success: boolean; data: DashboardData }&gt;('/dashboard');</w:t>
              <w:br/>
              <w:t xml:space="preserve">    return response.data.data;</w:t>
              <w:br/>
              <w:t xml:space="preserve">  },</w:t>
              <w:br/>
              <w:br/>
              <w:t xml:space="preserve">  getInvoices: async (page = 1, perPage = 10) =&gt; {</w:t>
              <w:br/>
              <w:t xml:space="preserve">    const response = await customerApi.get('/invoices', { params: { page, per_page: perPage } });</w:t>
              <w:br/>
              <w:t xml:space="preserve">    return response.data;</w:t>
              <w:br/>
              <w:t xml:space="preserve">  },</w:t>
              <w:br/>
              <w:br/>
              <w:t xml:space="preserve">  // Repeat for all other methods — remove the { headers: { ... } } option</w:t>
              <w:br/>
              <w:t>};</w:t>
              <w:br/>
            </w:r>
          </w:p>
        </w:tc>
      </w:tr>
    </w:tbl>
    <w:p/>
    <w:p>
      <w:r>
        <w:br w:type="page"/>
      </w:r>
    </w:p>
    <w:p>
      <w:pPr>
        <w:pStyle w:val="Heading1"/>
        <w:jc w:val="left"/>
      </w:pPr>
      <w:r>
        <w:rPr>
          <w:b/>
          <w:color w:val="6B21A8"/>
          <w:sz w:val="36"/>
        </w:rPr>
        <w:t>Gap 12 — Wiki Admin Edit UI (LOW)</w:t>
      </w:r>
    </w:p>
    <w:p>
      <w:pPr>
        <w:pBdr>
          <w:bottom w:val="single" w:sz="4" w:space="1" w:color="6B21A8"/>
        </w:pBdr>
        <w:spacing w:after="120"/>
      </w:pPr>
    </w:p>
    <w:p>
      <w:pPr>
        <w:spacing w:after="60"/>
      </w:pPr>
      <w:r>
        <w:rPr>
          <w:b/>
          <w:color w:val="6B21A8"/>
          <w:sz w:val="20"/>
        </w:rPr>
        <w:t xml:space="preserve">Status:  </w:t>
      </w:r>
      <w:r>
        <w:rPr>
          <w:color w:val="991717"/>
          <w:sz w:val="20"/>
        </w:rPr>
        <w:t>MISSING — SAWiki.tsx is a read-only viewer; no edit mode, no save button, no updateContent API method</w:t>
      </w:r>
    </w:p>
    <w:p>
      <w:pPr>
        <w:spacing w:after="60"/>
      </w:pPr>
      <w:r>
        <w:rPr>
          <w:b/>
          <w:color w:val="6B21A8"/>
          <w:sz w:val="20"/>
        </w:rPr>
        <w:t xml:space="preserve">Files:  </w:t>
      </w:r>
      <w:r>
        <w:rPr>
          <w:color w:val="1F2A3C"/>
          <w:sz w:val="20"/>
        </w:rPr>
        <w:t>src/components/screens/Admin/SAWiki.tsx (lines 116–558)  |  src/services/adminApi.ts (wiki section)</w:t>
      </w:r>
    </w:p>
    <w:p>
      <w:pPr>
        <w:spacing w:after="60"/>
      </w:pPr>
      <w:r>
        <w:rPr>
          <w:b/>
          <w:color w:val="6B21A8"/>
          <w:sz w:val="20"/>
        </w:rPr>
        <w:t xml:space="preserve">Effort:  </w:t>
      </w:r>
      <w:r>
        <w:rPr>
          <w:color w:val="1F2A3C"/>
          <w:sz w:val="20"/>
        </w:rPr>
        <w:t>3–4 hours</w:t>
      </w:r>
    </w:p>
    <w:p>
      <w:pPr>
        <w:pStyle w:val="Heading2"/>
        <w:jc w:val="left"/>
      </w:pPr>
      <w:r>
        <w:rPr>
          <w:b/>
          <w:color w:val="6B21A8"/>
          <w:sz w:val="28"/>
        </w:rPr>
        <w:t>Current State</w:t>
      </w:r>
    </w:p>
    <w:p>
      <w:pPr>
        <w:spacing w:after="80"/>
      </w:pPr>
      <w:r>
        <w:rPr>
          <w:b w:val="0"/>
          <w:color w:val="1F2A3C"/>
          <w:sz w:val="21"/>
        </w:rPr>
        <w:t>SAWiki.tsx renders a file-tree sidebar and Markdown viewer. Buttons are: Export PDF. There is no Edit button, no textarea/editor, and no save path. adminWikiService in adminApi.ts exposes getTree() and getContent() but no updateContent().</w:t>
      </w:r>
    </w:p>
    <w:p>
      <w:pPr>
        <w:pStyle w:val="Heading2"/>
        <w:jc w:val="left"/>
      </w:pPr>
      <w:r>
        <w:rPr>
          <w:b/>
          <w:color w:val="6B21A8"/>
          <w:sz w:val="28"/>
        </w:rPr>
        <w:t>Proposed Solution</w:t>
      </w:r>
    </w:p>
    <w:p>
      <w:pPr>
        <w:spacing w:after="80"/>
      </w:pPr>
      <w:r>
        <w:rPr>
          <w:b/>
          <w:color w:val="1F2A3C"/>
          <w:sz w:val="21"/>
        </w:rPr>
        <w:t>Step 1 — Add updateContent to adminApi.ts:</w:t>
      </w:r>
    </w:p>
    <w:tbl>
      <w:tblPr>
        <w:tblStyle w:val="TableGrid"/>
        <w:tblW w:type="auto" w:w="0"/>
        <w:tblLook w:firstColumn="1" w:firstRow="1" w:lastColumn="0" w:lastRow="0" w:noHBand="0" w:noVBand="1" w:val="04A0"/>
      </w:tblPr>
      <w:tblGrid>
        <w:gridCol w:w="9648"/>
      </w:tblGrid>
      <w:tr>
        <w:tc>
          <w:tcPr>
            <w:tcW w:type="dxa" w:w="9648"/>
            <w:shd w:val="clear" w:color="auto" w:fill="F1F5F9"/>
          </w:tcPr>
          <w:p>
            <w:r>
              <w:rPr>
                <w:rFonts w:ascii="Courier New" w:hAnsi="Courier New"/>
                <w:color w:val="1E293B"/>
                <w:sz w:val="17"/>
              </w:rPr>
              <w:t>// src/services/adminApi.ts — extend adminWikiService:</w:t>
              <w:br/>
              <w:t>export const adminWikiService = {</w:t>
              <w:br/>
              <w:t xml:space="preserve">  getTree:    (language: string) =&gt;</w:t>
              <w:br/>
              <w:t xml:space="preserve">    adminApi.get('/wiki', { params: { language } }).then(r =&gt; r.data),</w:t>
              <w:br/>
              <w:t xml:space="preserve">  getContent: (path: string, language: string) =&gt;</w:t>
              <w:br/>
              <w:t xml:space="preserve">    adminApi.get('/wiki/content', { params: { path, language } }).then(r =&gt; r.data),</w:t>
              <w:br/>
              <w:t xml:space="preserve">  // NEW:</w:t>
              <w:br/>
              <w:t xml:space="preserve">  updateContent: (path: string, content: string, language: string) =&gt;</w:t>
              <w:br/>
              <w:t xml:space="preserve">    adminApi.put('/wiki/content', { path, content, language }).then(r =&gt; r.data),</w:t>
              <w:br/>
              <w:t>};</w:t>
              <w:br/>
            </w:r>
          </w:p>
        </w:tc>
      </w:tr>
    </w:tbl>
    <w:p/>
    <w:p>
      <w:pPr>
        <w:spacing w:after="80"/>
      </w:pPr>
      <w:r>
        <w:rPr>
          <w:b/>
          <w:color w:val="1F2A3C"/>
          <w:sz w:val="21"/>
        </w:rPr>
        <w:t>Step 2 — Add backend endpoint in AdminWiki.php:</w:t>
      </w:r>
    </w:p>
    <w:tbl>
      <w:tblPr>
        <w:tblStyle w:val="TableGrid"/>
        <w:tblW w:type="auto" w:w="0"/>
        <w:tblLook w:firstColumn="1" w:firstRow="1" w:lastColumn="0" w:lastRow="0" w:noHBand="0" w:noVBand="1" w:val="04A0"/>
      </w:tblPr>
      <w:tblGrid>
        <w:gridCol w:w="9648"/>
      </w:tblGrid>
      <w:tr>
        <w:tc>
          <w:tcPr>
            <w:tcW w:type="dxa" w:w="9648"/>
            <w:shd w:val="clear" w:color="auto" w:fill="F1F5F9"/>
          </w:tcPr>
          <w:p>
            <w:r>
              <w:rPr>
                <w:rFonts w:ascii="Courier New" w:hAnsi="Courier New"/>
                <w:color w:val="1E293B"/>
                <w:sz w:val="17"/>
              </w:rPr>
              <w:t>// api/app/Controllers/Admin/AdminWiki.php</w:t>
              <w:br/>
              <w:t>public function updateContent()</w:t>
              <w:br/>
              <w:t>{</w:t>
              <w:br/>
              <w:t xml:space="preserve">    $data     = $this-&gt;request-&gt;getJSON(true);</w:t>
              <w:br/>
              <w:t xml:space="preserve">    $path     = $data['path']     ?? '';</w:t>
              <w:br/>
              <w:t xml:space="preserve">    $content  = $data['content']  ?? '';</w:t>
              <w:br/>
              <w:t xml:space="preserve">    $language = $data['language'] ?? 'en';</w:t>
              <w:br/>
              <w:br/>
              <w:t xml:space="preserve">    if (empty($path)) return $this-&gt;fail('Path is required');</w:t>
              <w:br/>
              <w:br/>
              <w:t xml:space="preserve">    // Sanitize path to prevent directory traversal</w:t>
              <w:br/>
              <w:t xml:space="preserve">    $safePath = realpath(WRITEPATH . 'wiki/' . $language . '/' . ltrim($path, '/'));</w:t>
              <w:br/>
              <w:t xml:space="preserve">    if (!$safePath || !str_starts_with($safePath, realpath(WRITEPATH . 'wiki/'))) {</w:t>
              <w:br/>
              <w:t xml:space="preserve">        return $this-&gt;fail('Invalid path', 400);</w:t>
              <w:br/>
              <w:t xml:space="preserve">    }</w:t>
              <w:br/>
              <w:br/>
              <w:t xml:space="preserve">    file_put_contents($safePath, $content);</w:t>
              <w:br/>
              <w:t xml:space="preserve">    return $this-&gt;respondUpdated(['message' =&gt; 'Saved']);</w:t>
              <w:br/>
              <w:t>}</w:t>
              <w:br/>
            </w:r>
          </w:p>
        </w:tc>
      </w:tr>
    </w:tbl>
    <w:p/>
    <w:p>
      <w:pPr>
        <w:spacing w:after="80"/>
      </w:pPr>
      <w:r>
        <w:rPr>
          <w:b/>
          <w:color w:val="1F2A3C"/>
          <w:sz w:val="21"/>
        </w:rPr>
        <w:t>Step 3 — Add route in Routes.php:</w:t>
      </w:r>
    </w:p>
    <w:tbl>
      <w:tblPr>
        <w:tblStyle w:val="TableGrid"/>
        <w:tblW w:type="auto" w:w="0"/>
        <w:tblLook w:firstColumn="1" w:firstRow="1" w:lastColumn="0" w:lastRow="0" w:noHBand="0" w:noVBand="1" w:val="04A0"/>
      </w:tblPr>
      <w:tblGrid>
        <w:gridCol w:w="9648"/>
      </w:tblGrid>
      <w:tr>
        <w:tc>
          <w:tcPr>
            <w:tcW w:type="dxa" w:w="9648"/>
            <w:shd w:val="clear" w:color="auto" w:fill="F1F5F9"/>
          </w:tcPr>
          <w:p>
            <w:r>
              <w:rPr>
                <w:rFonts w:ascii="Courier New" w:hAnsi="Courier New"/>
                <w:color w:val="1E293B"/>
                <w:sz w:val="17"/>
              </w:rPr>
              <w:t>$routes-&gt;put('admin/wiki/content', 'Admin\AdminWiki::updateContent');</w:t>
            </w:r>
          </w:p>
        </w:tc>
      </w:tr>
    </w:tbl>
    <w:p/>
    <w:p>
      <w:pPr>
        <w:spacing w:after="80"/>
      </w:pPr>
      <w:r>
        <w:rPr>
          <w:b/>
          <w:color w:val="1F2A3C"/>
          <w:sz w:val="21"/>
        </w:rPr>
        <w:t>Step 4 — Add edit mode state and UI to SAWiki.tsx:</w:t>
      </w:r>
    </w:p>
    <w:tbl>
      <w:tblPr>
        <w:tblStyle w:val="TableGrid"/>
        <w:tblW w:type="auto" w:w="0"/>
        <w:tblLook w:firstColumn="1" w:firstRow="1" w:lastColumn="0" w:lastRow="0" w:noHBand="0" w:noVBand="1" w:val="04A0"/>
      </w:tblPr>
      <w:tblGrid>
        <w:gridCol w:w="9648"/>
      </w:tblGrid>
      <w:tr>
        <w:tc>
          <w:tcPr>
            <w:tcW w:type="dxa" w:w="9648"/>
            <w:shd w:val="clear" w:color="auto" w:fill="F1F5F9"/>
          </w:tcPr>
          <w:p>
            <w:r>
              <w:rPr>
                <w:rFonts w:ascii="Courier New" w:hAnsi="Courier New"/>
                <w:color w:val="1E293B"/>
                <w:sz w:val="17"/>
              </w:rPr>
              <w:t>// SAWiki.tsx — add state:</w:t>
              <w:br/>
              <w:t>const [isEditing,   setIsEditing]   = useState(false);</w:t>
              <w:br/>
              <w:t>const [editContent, setEditContent] = useState('');</w:t>
              <w:br/>
              <w:br/>
              <w:t>// Header buttons:</w:t>
              <w:br/>
              <w:t>{selectedPath &amp;&amp; (</w:t>
              <w:br/>
              <w:t xml:space="preserve">  &lt;&gt;</w:t>
              <w:br/>
              <w:t xml:space="preserve">    &lt;Button variant="outline" size="sm" onClick={() =&gt; {</w:t>
              <w:br/>
              <w:t xml:space="preserve">      setEditContent(content); setIsEditing(true);</w:t>
              <w:br/>
              <w:t xml:space="preserve">    }}&gt;</w:t>
              <w:br/>
              <w:t xml:space="preserve">      &lt;Pencil className="h-3.5 w-3.5 mr-1" /&gt; Edit</w:t>
              <w:br/>
              <w:t xml:space="preserve">    &lt;/Button&gt;</w:t>
              <w:br/>
              <w:t xml:space="preserve">    {isEditing &amp;&amp; (</w:t>
              <w:br/>
              <w:t xml:space="preserve">      &lt;Button size="sm" onClick={async () =&gt; {</w:t>
              <w:br/>
              <w:t xml:space="preserve">        await adminWikiService.updateContent(selectedPath, editContent, language);</w:t>
              <w:br/>
              <w:t xml:space="preserve">        toast.success('Page saved');</w:t>
              <w:br/>
              <w:t xml:space="preserve">        setIsEditing(false);</w:t>
              <w:br/>
              <w:t xml:space="preserve">        setContent(editContent);</w:t>
              <w:br/>
              <w:t xml:space="preserve">      }}&gt;</w:t>
              <w:br/>
              <w:t xml:space="preserve">        Save</w:t>
              <w:br/>
              <w:t xml:space="preserve">      &lt;/Button&gt;</w:t>
              <w:br/>
              <w:t xml:space="preserve">    )}</w:t>
              <w:br/>
              <w:t xml:space="preserve">  &lt;/&gt;</w:t>
              <w:br/>
              <w:t>)}</w:t>
              <w:br/>
              <w:br/>
              <w:t>// Viewer area:</w:t>
              <w:br/>
              <w:t>{isEditing ? (</w:t>
              <w:br/>
              <w:t xml:space="preserve">  &lt;textarea</w:t>
              <w:br/>
              <w:t xml:space="preserve">    value={editContent}</w:t>
              <w:br/>
              <w:t xml:space="preserve">    onChange={e =&gt; setEditContent(e.target.value)}</w:t>
              <w:br/>
              <w:t xml:space="preserve">    className="w-full h-full p-4 font-mono text-sm resize-none border-none outline-none"</w:t>
              <w:br/>
              <w:t xml:space="preserve">  /&gt;</w:t>
              <w:br/>
              <w:t>) : (</w:t>
              <w:br/>
              <w:t xml:space="preserve">  &lt;ReactMarkdown&gt;{content}&lt;/ReactMarkdown&gt;</w:t>
              <w:br/>
              <w:t>)}</w:t>
              <w:br/>
            </w:r>
          </w:p>
        </w:tc>
      </w:tr>
    </w:tbl>
    <w:p/>
    <w:p>
      <w:r>
        <w:br w:type="page"/>
      </w:r>
    </w:p>
    <w:p>
      <w:pPr>
        <w:pStyle w:val="Heading1"/>
        <w:jc w:val="left"/>
      </w:pPr>
      <w:r>
        <w:rPr>
          <w:b/>
          <w:color w:val="6B21A8"/>
          <w:sz w:val="36"/>
        </w:rPr>
        <w:t>Gap 13 — PDF/A-3 with Embedded UBL XML (LOW)</w:t>
      </w:r>
    </w:p>
    <w:p>
      <w:pPr>
        <w:pBdr>
          <w:bottom w:val="single" w:sz="4" w:space="1" w:color="6B21A8"/>
        </w:pBdr>
        <w:spacing w:after="120"/>
      </w:pPr>
    </w:p>
    <w:p>
      <w:pPr>
        <w:spacing w:after="60"/>
      </w:pPr>
      <w:r>
        <w:rPr>
          <w:b/>
          <w:color w:val="6B21A8"/>
          <w:sz w:val="20"/>
        </w:rPr>
        <w:t xml:space="preserve">Status:  </w:t>
      </w:r>
      <w:r>
        <w:rPr>
          <w:color w:val="991717"/>
          <w:sz w:val="20"/>
        </w:rPr>
        <w:t>MISSING — embedPdfInUbl property exists in ExportOptions type but is never used; jsPDF cannot produce PDF/A-3</w:t>
      </w:r>
    </w:p>
    <w:p>
      <w:pPr>
        <w:spacing w:after="60"/>
      </w:pPr>
      <w:r>
        <w:rPr>
          <w:b/>
          <w:color w:val="6B21A8"/>
          <w:sz w:val="20"/>
        </w:rPr>
        <w:t xml:space="preserve">Files:  </w:t>
      </w:r>
      <w:r>
        <w:rPr>
          <w:color w:val="1F2A3C"/>
          <w:sz w:val="20"/>
        </w:rPr>
        <w:t>src/utils/invoice-pdf.ts (lines 1–30)  |  src/types/invoice.ts (lines 171–177)</w:t>
      </w:r>
    </w:p>
    <w:p>
      <w:pPr>
        <w:spacing w:after="60"/>
      </w:pPr>
      <w:r>
        <w:rPr>
          <w:b/>
          <w:color w:val="6B21A8"/>
          <w:sz w:val="20"/>
        </w:rPr>
        <w:t xml:space="preserve">Effort:  </w:t>
      </w:r>
      <w:r>
        <w:rPr>
          <w:color w:val="1F2A3C"/>
          <w:sz w:val="20"/>
        </w:rPr>
        <w:t>6–8 hours (server-side implementation required)</w:t>
      </w:r>
    </w:p>
    <w:p>
      <w:pPr>
        <w:pStyle w:val="Heading2"/>
        <w:jc w:val="left"/>
      </w:pPr>
      <w:r>
        <w:rPr>
          <w:b/>
          <w:color w:val="6B21A8"/>
          <w:sz w:val="28"/>
        </w:rPr>
        <w:t>Why It Cannot Be Done Client-Side</w:t>
      </w:r>
    </w:p>
    <w:p>
      <w:pPr>
        <w:spacing w:after="80"/>
      </w:pPr>
      <w:r>
        <w:rPr>
          <w:b w:val="0"/>
          <w:color w:val="1F2A3C"/>
          <w:sz w:val="21"/>
        </w:rPr>
        <w:t>PDF/A-3 (ISO 19005-3) requires embedding file attachments inside the PDF binary and setting conformance metadata (XMP). The jsPDF library used in invoice-pdf.ts does not support PDF/A-3 conformance or embedded file attachments. This must be implemented server-side using a PDF library like TCPDF or mPDF (PHP) or PDFBox (Java).</w:t>
      </w:r>
    </w:p>
    <w:p>
      <w:pPr>
        <w:pStyle w:val="Heading2"/>
        <w:jc w:val="left"/>
      </w:pPr>
      <w:r>
        <w:rPr>
          <w:b/>
          <w:color w:val="6B21A8"/>
          <w:sz w:val="28"/>
        </w:rPr>
        <w:t>Proposed Solution — Backend Endpoint</w:t>
      </w:r>
    </w:p>
    <w:p>
      <w:pPr>
        <w:spacing w:after="80"/>
      </w:pPr>
      <w:r>
        <w:rPr>
          <w:b/>
          <w:color w:val="1F2A3C"/>
          <w:sz w:val="21"/>
        </w:rPr>
        <w:t>Step 1 — Add TCPDF via Composer:</w:t>
      </w:r>
    </w:p>
    <w:tbl>
      <w:tblPr>
        <w:tblStyle w:val="TableGrid"/>
        <w:tblW w:type="auto" w:w="0"/>
        <w:tblLook w:firstColumn="1" w:firstRow="1" w:lastColumn="0" w:lastRow="0" w:noHBand="0" w:noVBand="1" w:val="04A0"/>
      </w:tblPr>
      <w:tblGrid>
        <w:gridCol w:w="9648"/>
      </w:tblGrid>
      <w:tr>
        <w:tc>
          <w:tcPr>
            <w:tcW w:type="dxa" w:w="9648"/>
            <w:shd w:val="clear" w:color="auto" w:fill="F1F5F9"/>
          </w:tcPr>
          <w:p>
            <w:r>
              <w:rPr>
                <w:rFonts w:ascii="Courier New" w:hAnsi="Courier New"/>
                <w:color w:val="1E293B"/>
                <w:sz w:val="17"/>
              </w:rPr>
              <w:t>composer require tecnickcom/tcpdf</w:t>
            </w:r>
          </w:p>
        </w:tc>
      </w:tr>
    </w:tbl>
    <w:p/>
    <w:p>
      <w:pPr>
        <w:spacing w:after="80"/>
      </w:pPr>
      <w:r>
        <w:rPr>
          <w:b/>
          <w:color w:val="1F2A3C"/>
          <w:sz w:val="21"/>
        </w:rPr>
        <w:t>Step 2 — Create a new controller/method:</w:t>
      </w:r>
    </w:p>
    <w:tbl>
      <w:tblPr>
        <w:tblStyle w:val="TableGrid"/>
        <w:tblW w:type="auto" w:w="0"/>
        <w:tblLook w:firstColumn="1" w:firstRow="1" w:lastColumn="0" w:lastRow="0" w:noHBand="0" w:noVBand="1" w:val="04A0"/>
      </w:tblPr>
      <w:tblGrid>
        <w:gridCol w:w="9648"/>
      </w:tblGrid>
      <w:tr>
        <w:tc>
          <w:tcPr>
            <w:tcW w:type="dxa" w:w="9648"/>
            <w:shd w:val="clear" w:color="auto" w:fill="F1F5F9"/>
          </w:tcPr>
          <w:p>
            <w:r>
              <w:rPr>
                <w:rFonts w:ascii="Courier New" w:hAnsi="Courier New"/>
                <w:color w:val="1E293B"/>
                <w:sz w:val="17"/>
              </w:rPr>
              <w:t>// api/app/Controllers/InvoiceController.php — add method:</w:t>
              <w:br/>
              <w:t>public function exportPDFA3($id = null)</w:t>
              <w:br/>
              <w:t>{</w:t>
              <w:br/>
              <w:t xml:space="preserve">    $model   = new InvoiceModel();</w:t>
              <w:br/>
              <w:t xml:space="preserve">    $invoice = $model-&gt;find($id);</w:t>
              <w:br/>
              <w:t xml:space="preserve">    if (!$invoice) return $this-&gt;failNotFound();</w:t>
              <w:br/>
              <w:br/>
              <w:t xml:space="preserve">    // 1. Generate UBL XML</w:t>
              <w:br/>
              <w:t xml:space="preserve">    $ublXml = $this-&gt;generateUBL($invoice);</w:t>
              <w:br/>
              <w:br/>
              <w:t xml:space="preserve">    // 2. Render HTML invoice template</w:t>
              <w:br/>
              <w:t xml:space="preserve">    $html = view('pdf/invoice', ['invoice' =&gt; $invoice]);</w:t>
              <w:br/>
              <w:br/>
              <w:t xml:space="preserve">    // 3. Create PDF/A-3 via TCPDF</w:t>
              <w:br/>
              <w:t xml:space="preserve">    $pdf = new \TCPDF('P', 'mm', 'A4', true, 'UTF-8');</w:t>
              <w:br/>
              <w:t xml:space="preserve">    $pdf-&gt;SetCreator('BillingTool');</w:t>
              <w:br/>
              <w:t xml:space="preserve">    $pdf-&gt;SetTitle('Invoice ' . $invoice['invoice_number']);</w:t>
              <w:br/>
              <w:t xml:space="preserve">    $pdf-&gt;setPDFVersion('1.7');</w:t>
              <w:br/>
              <w:t xml:space="preserve">    $pdf-&gt;AddPage();</w:t>
              <w:br/>
              <w:t xml:space="preserve">    $pdf-&gt;writeHTML($html);</w:t>
              <w:br/>
              <w:br/>
              <w:t xml:space="preserve">    // 4. Attach UBL XML (makes it PDF/A-3)</w:t>
              <w:br/>
              <w:t xml:space="preserve">    $pdf-&gt;addFileAttachment(</w:t>
              <w:br/>
              <w:t xml:space="preserve">        $invoice['invoice_number'] . '.xml',</w:t>
              <w:br/>
              <w:t xml:space="preserve">        $ublXml,</w:t>
              <w:br/>
              <w:t xml:space="preserve">        'UBL 2.1 Invoice',</w:t>
              <w:br/>
              <w:t xml:space="preserve">        'application/xml'</w:t>
              <w:br/>
              <w:t xml:space="preserve">    );</w:t>
              <w:br/>
              <w:br/>
              <w:t xml:space="preserve">    $filename = $invoice['invoice_number'] . '_PDF-A3.pdf';</w:t>
              <w:br/>
              <w:t xml:space="preserve">    return $this-&gt;response</w:t>
              <w:br/>
              <w:t xml:space="preserve">        -&gt;setHeader('Content-Type', 'application/pdf')</w:t>
              <w:br/>
              <w:t xml:space="preserve">        -&gt;setHeader('Content-Disposition', "attachment; filename=\"{$filename}\"")</w:t>
              <w:br/>
              <w:t xml:space="preserve">        -&gt;setBody($pdf-&gt;Output('', 'S'));</w:t>
              <w:br/>
              <w:t>}</w:t>
              <w:br/>
            </w:r>
          </w:p>
        </w:tc>
      </w:tr>
    </w:tbl>
    <w:p/>
    <w:p>
      <w:pPr>
        <w:spacing w:after="80"/>
      </w:pPr>
      <w:r>
        <w:rPr>
          <w:b/>
          <w:color w:val="1F2A3C"/>
          <w:sz w:val="21"/>
        </w:rPr>
        <w:t>Step 3 — Add export button in InvoicePreview.tsx / InvoiceList.tsx:</w:t>
      </w:r>
    </w:p>
    <w:tbl>
      <w:tblPr>
        <w:tblStyle w:val="TableGrid"/>
        <w:tblW w:type="auto" w:w="0"/>
        <w:tblLook w:firstColumn="1" w:firstRow="1" w:lastColumn="0" w:lastRow="0" w:noHBand="0" w:noVBand="1" w:val="04A0"/>
      </w:tblPr>
      <w:tblGrid>
        <w:gridCol w:w="9648"/>
      </w:tblGrid>
      <w:tr>
        <w:tc>
          <w:tcPr>
            <w:tcW w:type="dxa" w:w="9648"/>
            <w:shd w:val="clear" w:color="auto" w:fill="F1F5F9"/>
          </w:tcPr>
          <w:p>
            <w:r>
              <w:rPr>
                <w:rFonts w:ascii="Courier New" w:hAnsi="Courier New"/>
                <w:color w:val="1E293B"/>
                <w:sz w:val="17"/>
              </w:rPr>
              <w:t>&lt;Button variant="outline" size="sm" onClick={() =&gt; {</w:t>
              <w:br/>
              <w:t xml:space="preserve">  window.location.href = `/api/invoices/${invoice.id}/export-pdfa3`;</w:t>
              <w:br/>
              <w:t>}}&gt;</w:t>
              <w:br/>
              <w:t xml:space="preserve">  PDF/A-3 + UBL</w:t>
              <w:br/>
              <w:t>&lt;/Button&gt;</w:t>
              <w:br/>
            </w:r>
          </w:p>
        </w:tc>
      </w:tr>
    </w:tbl>
    <w:p/>
    <w:p>
      <w:r>
        <w:br w:type="page"/>
      </w:r>
    </w:p>
    <w:p>
      <w:pPr>
        <w:pStyle w:val="Heading1"/>
        <w:jc w:val="left"/>
      </w:pPr>
      <w:r>
        <w:rPr>
          <w:b/>
          <w:color w:val="6B21A8"/>
          <w:sz w:val="36"/>
        </w:rPr>
        <w:t>Gap 14 — Invoice Clone/Copy Persisted to Database (LOW)</w:t>
      </w:r>
    </w:p>
    <w:p>
      <w:pPr>
        <w:pBdr>
          <w:bottom w:val="single" w:sz="4" w:space="1" w:color="6B21A8"/>
        </w:pBdr>
        <w:spacing w:after="120"/>
      </w:pPr>
    </w:p>
    <w:p>
      <w:pPr>
        <w:spacing w:after="60"/>
      </w:pPr>
      <w:r>
        <w:rPr>
          <w:b/>
          <w:color w:val="6B21A8"/>
          <w:sz w:val="20"/>
        </w:rPr>
        <w:t xml:space="preserve">Status:  </w:t>
      </w:r>
      <w:r>
        <w:rPr>
          <w:color w:val="92400E"/>
          <w:sz w:val="20"/>
        </w:rPr>
        <w:t>PARTIAL — handleDuplicate() exists in InvoiceList.tsx (lines 230–243) but only mutates local state; not saved to backend</w:t>
      </w:r>
    </w:p>
    <w:p>
      <w:pPr>
        <w:spacing w:after="60"/>
      </w:pPr>
      <w:r>
        <w:rPr>
          <w:b/>
          <w:color w:val="6B21A8"/>
          <w:sz w:val="20"/>
        </w:rPr>
        <w:t xml:space="preserve">Files:  </w:t>
      </w:r>
      <w:r>
        <w:rPr>
          <w:color w:val="1F2A3C"/>
          <w:sz w:val="20"/>
        </w:rPr>
        <w:t>src/components/screens/InvoiceList.tsx (lines 230–243)</w:t>
      </w:r>
    </w:p>
    <w:p>
      <w:pPr>
        <w:spacing w:after="60"/>
      </w:pPr>
      <w:r>
        <w:rPr>
          <w:b/>
          <w:color w:val="6B21A8"/>
          <w:sz w:val="20"/>
        </w:rPr>
        <w:t xml:space="preserve">Effort:  </w:t>
      </w:r>
      <w:r>
        <w:rPr>
          <w:color w:val="1F2A3C"/>
          <w:sz w:val="20"/>
        </w:rPr>
        <w:t>1–1.5 hours</w:t>
      </w:r>
    </w:p>
    <w:p>
      <w:pPr>
        <w:pStyle w:val="Heading2"/>
        <w:jc w:val="left"/>
      </w:pPr>
      <w:r>
        <w:rPr>
          <w:b/>
          <w:color w:val="6B21A8"/>
          <w:sz w:val="28"/>
        </w:rPr>
        <w:t>Current State</w:t>
      </w:r>
    </w:p>
    <w:tbl>
      <w:tblPr>
        <w:tblStyle w:val="TableGrid"/>
        <w:tblW w:type="auto" w:w="0"/>
        <w:tblLook w:firstColumn="1" w:firstRow="1" w:lastColumn="0" w:lastRow="0" w:noHBand="0" w:noVBand="1" w:val="04A0"/>
      </w:tblPr>
      <w:tblGrid>
        <w:gridCol w:w="9648"/>
      </w:tblGrid>
      <w:tr>
        <w:tc>
          <w:tcPr>
            <w:tcW w:type="dxa" w:w="9648"/>
            <w:shd w:val="clear" w:color="auto" w:fill="F1F5F9"/>
          </w:tcPr>
          <w:p>
            <w:r>
              <w:rPr>
                <w:rFonts w:ascii="Courier New" w:hAnsi="Courier New"/>
                <w:color w:val="1E293B"/>
                <w:sz w:val="17"/>
              </w:rPr>
              <w:t>// InvoiceList.tsx — current handleDuplicate (lines 230–243):</w:t>
              <w:br/>
              <w:t>const handleDuplicate = (invoice: Invoice) =&gt; {</w:t>
              <w:br/>
              <w:t xml:space="preserve">  const newInvoice: Invoice = {</w:t>
              <w:br/>
              <w:t xml:space="preserve">    ...invoice,</w:t>
              <w:br/>
              <w:t xml:space="preserve">    id: `new_${Math.random().toString(36).substring(7)}`,  // Fake ID</w:t>
              <w:br/>
              <w:t xml:space="preserve">    invoiceNumber: `${invoice.invoiceNumber}-COPY`,</w:t>
              <w:br/>
              <w:t xml:space="preserve">    status: 'draft',</w:t>
              <w:br/>
              <w:t xml:space="preserve">    createdAt: new Date().toISOString(),</w:t>
              <w:br/>
              <w:t xml:space="preserve">    updatedAt: new Date().toISOString(),</w:t>
              <w:br/>
              <w:t xml:space="preserve">  };</w:t>
              <w:br/>
              <w:t xml:space="preserve">  setInvoices([newInvoice, ...invoices]);  // Local state only — lost on refresh!</w:t>
              <w:br/>
              <w:t xml:space="preserve">  toast.success(`Invoice ${invoice.invoiceNumber} duplicated`);</w:t>
              <w:br/>
              <w:t>};</w:t>
              <w:br/>
            </w:r>
          </w:p>
        </w:tc>
      </w:tr>
    </w:tbl>
    <w:p/>
    <w:p>
      <w:pPr>
        <w:pStyle w:val="Heading2"/>
        <w:jc w:val="left"/>
      </w:pPr>
      <w:r>
        <w:rPr>
          <w:b/>
          <w:color w:val="6B21A8"/>
          <w:sz w:val="28"/>
        </w:rPr>
        <w:t>Proposed Solution</w:t>
      </w:r>
    </w:p>
    <w:tbl>
      <w:tblPr>
        <w:tblStyle w:val="TableGrid"/>
        <w:tblW w:type="auto" w:w="0"/>
        <w:tblLook w:firstColumn="1" w:firstRow="1" w:lastColumn="0" w:lastRow="0" w:noHBand="0" w:noVBand="1" w:val="04A0"/>
      </w:tblPr>
      <w:tblGrid>
        <w:gridCol w:w="9648"/>
      </w:tblGrid>
      <w:tr>
        <w:tc>
          <w:tcPr>
            <w:tcW w:type="dxa" w:w="9648"/>
            <w:shd w:val="clear" w:color="auto" w:fill="F1F5F9"/>
          </w:tcPr>
          <w:p>
            <w:r>
              <w:rPr>
                <w:rFonts w:ascii="Courier New" w:hAnsi="Courier New"/>
                <w:color w:val="1E293B"/>
                <w:sz w:val="17"/>
              </w:rPr>
              <w:t>// InvoiceList.tsx — replace handleDuplicate:</w:t>
              <w:br/>
              <w:t>const handleDuplicate = async (invoice: Invoice) =&gt; {</w:t>
              <w:br/>
              <w:t xml:space="preserve">  setIsLoading(true);</w:t>
              <w:br/>
              <w:t xml:space="preserve">  try {</w:t>
              <w:br/>
              <w:t xml:space="preserve">    const clone: Partial&lt;Invoice&gt; = {</w:t>
              <w:br/>
              <w:t xml:space="preserve">      ...invoice,</w:t>
              <w:br/>
              <w:t xml:space="preserve">      id:            undefined,   // Let backend auto-assign</w:t>
              <w:br/>
              <w:t xml:space="preserve">      invoiceNumber: `${invoice.invoiceNumber}-COPY`,</w:t>
              <w:br/>
              <w:t xml:space="preserve">      status:        'draft',</w:t>
              <w:br/>
              <w:t xml:space="preserve">      issueDate:     new Date().toISOString().split('T')[0],</w:t>
              <w:br/>
              <w:t xml:space="preserve">      dueDate:       undefined,</w:t>
              <w:br/>
              <w:t xml:space="preserve">      createdAt:     undefined,</w:t>
              <w:br/>
              <w:t xml:space="preserve">      updatedAt:     undefined,</w:t>
              <w:br/>
              <w:t xml:space="preserve">    };</w:t>
              <w:br/>
              <w:br/>
              <w:t xml:space="preserve">    const saved = await invoiceService.create(clone as Invoice);</w:t>
              <w:br/>
              <w:t xml:space="preserve">    setInvoices(prev =&gt; [saved, ...prev]);</w:t>
              <w:br/>
              <w:br/>
              <w:t xml:space="preserve">    toast.success(t('invoiceList.duplicated') || 'Invoice duplicated', {</w:t>
              <w:br/>
              <w:t xml:space="preserve">      description: `Saved as ${clone.invoiceNumber}`,</w:t>
              <w:br/>
              <w:t xml:space="preserve">      action: {</w:t>
              <w:br/>
              <w:t xml:space="preserve">        label: 'Edit',</w:t>
              <w:br/>
              <w:t xml:space="preserve">        onClick: () =&gt; onEditInvoice(saved),</w:t>
              <w:br/>
              <w:t xml:space="preserve">      },</w:t>
              <w:br/>
              <w:t xml:space="preserve">    });</w:t>
              <w:br/>
              <w:t xml:space="preserve">  } catch {</w:t>
              <w:br/>
              <w:t xml:space="preserve">    toast.error(t('invoiceList.duplicateFailed') || 'Could not duplicate invoice');</w:t>
              <w:br/>
              <w:t xml:space="preserve">  } finally {</w:t>
              <w:br/>
              <w:t xml:space="preserve">    setIsLoading(false);</w:t>
              <w:br/>
              <w:t xml:space="preserve">  }</w:t>
              <w:br/>
              <w:t>};</w:t>
              <w:br/>
            </w:r>
          </w:p>
        </w:tc>
      </w:tr>
    </w:tbl>
    <w:p/>
    <w:p>
      <w:r>
        <w:br w:type="page"/>
      </w:r>
    </w:p>
    <w:p>
      <w:pPr>
        <w:pStyle w:val="Heading1"/>
        <w:jc w:val="left"/>
      </w:pPr>
      <w:r>
        <w:rPr>
          <w:b/>
          <w:color w:val="6B21A8"/>
          <w:sz w:val="36"/>
        </w:rPr>
        <w:t>Gap 15 — AuditLog Field-Level Change Tracking (LOW)</w:t>
      </w:r>
    </w:p>
    <w:p>
      <w:pPr>
        <w:pBdr>
          <w:bottom w:val="single" w:sz="4" w:space="1" w:color="6B21A8"/>
        </w:pBdr>
        <w:spacing w:after="120"/>
      </w:pPr>
    </w:p>
    <w:p>
      <w:pPr>
        <w:spacing w:after="60"/>
      </w:pPr>
      <w:r>
        <w:rPr>
          <w:b/>
          <w:color w:val="6B21A8"/>
          <w:sz w:val="20"/>
        </w:rPr>
        <w:t xml:space="preserve">Status:  </w:t>
      </w:r>
      <w:r>
        <w:rPr>
          <w:color w:val="92400E"/>
          <w:sz w:val="20"/>
        </w:rPr>
        <w:t>PARTIAL — logAction() trait is called on status changes but records no field-level diff or user context</w:t>
      </w:r>
    </w:p>
    <w:p>
      <w:pPr>
        <w:spacing w:after="60"/>
      </w:pPr>
      <w:r>
        <w:rPr>
          <w:b/>
          <w:color w:val="6B21A8"/>
          <w:sz w:val="20"/>
        </w:rPr>
        <w:t xml:space="preserve">Files:  </w:t>
      </w:r>
      <w:r>
        <w:rPr>
          <w:color w:val="1F2A3C"/>
          <w:sz w:val="20"/>
        </w:rPr>
        <w:t>api/app/Controllers/InvoiceController.php  |  api/app/Models/AuditLogModel.php</w:t>
      </w:r>
    </w:p>
    <w:p>
      <w:pPr>
        <w:spacing w:after="60"/>
      </w:pPr>
      <w:r>
        <w:rPr>
          <w:b/>
          <w:color w:val="6B21A8"/>
          <w:sz w:val="20"/>
        </w:rPr>
        <w:t xml:space="preserve">Effort:  </w:t>
      </w:r>
      <w:r>
        <w:rPr>
          <w:color w:val="1F2A3C"/>
          <w:sz w:val="20"/>
        </w:rPr>
        <w:t>2–3 hours</w:t>
      </w:r>
    </w:p>
    <w:p>
      <w:pPr>
        <w:pStyle w:val="Heading2"/>
        <w:jc w:val="left"/>
      </w:pPr>
      <w:r>
        <w:rPr>
          <w:b/>
          <w:color w:val="6B21A8"/>
          <w:sz w:val="28"/>
        </w:rPr>
        <w:t>Current State</w:t>
      </w:r>
    </w:p>
    <w:p>
      <w:pPr>
        <w:spacing w:after="80"/>
      </w:pPr>
      <w:r>
        <w:rPr>
          <w:b w:val="0"/>
          <w:color w:val="1F2A3C"/>
          <w:sz w:val="21"/>
        </w:rPr>
        <w:t>AuditLogModel.php allowedFields: tenant_id, timestamp, action, invoice_number, user, details, signed. logAction() is called after status changes with a generic string ("Invoice sent to buyer"). No field-level diff is captured, and the user field is not populated from the authenticated JWT.</w:t>
      </w:r>
    </w:p>
    <w:p>
      <w:pPr>
        <w:pStyle w:val="Heading2"/>
        <w:jc w:val="left"/>
      </w:pPr>
      <w:r>
        <w:rPr>
          <w:b/>
          <w:color w:val="6B21A8"/>
          <w:sz w:val="28"/>
        </w:rPr>
        <w:t>Proposed Solution</w:t>
      </w:r>
    </w:p>
    <w:p>
      <w:pPr>
        <w:spacing w:after="80"/>
      </w:pPr>
      <w:r>
        <w:rPr>
          <w:b/>
          <w:color w:val="1F2A3C"/>
          <w:sz w:val="21"/>
        </w:rPr>
        <w:t>Step 1 — Add a JSON details column for field diffs (if not already JSON):</w:t>
      </w:r>
    </w:p>
    <w:tbl>
      <w:tblPr>
        <w:tblStyle w:val="TableGrid"/>
        <w:tblW w:type="auto" w:w="0"/>
        <w:tblLook w:firstColumn="1" w:firstRow="1" w:lastColumn="0" w:lastRow="0" w:noHBand="0" w:noVBand="1" w:val="04A0"/>
      </w:tblPr>
      <w:tblGrid>
        <w:gridCol w:w="9648"/>
      </w:tblGrid>
      <w:tr>
        <w:tc>
          <w:tcPr>
            <w:tcW w:type="dxa" w:w="9648"/>
            <w:shd w:val="clear" w:color="auto" w:fill="F1F5F9"/>
          </w:tcPr>
          <w:p>
            <w:r>
              <w:rPr>
                <w:rFonts w:ascii="Courier New" w:hAnsi="Courier New"/>
                <w:color w:val="1E293B"/>
                <w:sz w:val="17"/>
              </w:rPr>
              <w:t>// Migration: 2026-04-XX-AddAuditDetails.php</w:t>
              <w:br/>
              <w:t>$this-&gt;forge-&gt;modifyColumn('audit_logs', [</w:t>
              <w:br/>
              <w:t xml:space="preserve">    'details' =&gt; ['type' =&gt; 'JSON', 'null' =&gt; true],</w:t>
              <w:br/>
              <w:t xml:space="preserve">    'changed_fields' =&gt; ['type' =&gt; 'JSON', 'null' =&gt; true],  // NEW</w:t>
              <w:br/>
              <w:t xml:space="preserve">    'user_id'        =&gt; ['type' =&gt; 'INT', 'null' =&gt; true],   // NEW</w:t>
              <w:br/>
              <w:t>]);</w:t>
              <w:br/>
            </w:r>
          </w:p>
        </w:tc>
      </w:tr>
    </w:tbl>
    <w:p/>
    <w:p>
      <w:pPr>
        <w:spacing w:after="80"/>
      </w:pPr>
      <w:r>
        <w:rPr>
          <w:b/>
          <w:color w:val="1F2A3C"/>
          <w:sz w:val="21"/>
        </w:rPr>
        <w:t>Step 2 — Enhance logAction in AuditTrait.php:</w:t>
      </w:r>
    </w:p>
    <w:tbl>
      <w:tblPr>
        <w:tblStyle w:val="TableGrid"/>
        <w:tblW w:type="auto" w:w="0"/>
        <w:tblLook w:firstColumn="1" w:firstRow="1" w:lastColumn="0" w:lastRow="0" w:noHBand="0" w:noVBand="1" w:val="04A0"/>
      </w:tblPr>
      <w:tblGrid>
        <w:gridCol w:w="9648"/>
      </w:tblGrid>
      <w:tr>
        <w:tc>
          <w:tcPr>
            <w:tcW w:type="dxa" w:w="9648"/>
            <w:shd w:val="clear" w:color="auto" w:fill="F1F5F9"/>
          </w:tcPr>
          <w:p>
            <w:r>
              <w:rPr>
                <w:rFonts w:ascii="Courier New" w:hAnsi="Courier New"/>
                <w:color w:val="1E293B"/>
                <w:sz w:val="17"/>
              </w:rPr>
              <w:t>// api/app/Traits/AuditTrait.php</w:t>
              <w:br/>
              <w:t>protected function logAction(</w:t>
              <w:br/>
              <w:t xml:space="preserve">    string $action,</w:t>
              <w:br/>
              <w:t xml:space="preserve">    string $invoiceNumber,</w:t>
              <w:br/>
              <w:t xml:space="preserve">    string $details = '',</w:t>
              <w:br/>
              <w:t xml:space="preserve">    bool $signed = false,</w:t>
              <w:br/>
              <w:t xml:space="preserve">    array $changedFields = []</w:t>
              <w:br/>
              <w:t>): void {</w:t>
              <w:br/>
              <w:t xml:space="preserve">    $userId = $this-&gt;getAuthenticatedUserId();</w:t>
              <w:br/>
              <w:br/>
              <w:t xml:space="preserve">    (new \App\Models\AuditLogModel())-&gt;insert([</w:t>
              <w:br/>
              <w:t xml:space="preserve">        'tenant_id'      =&gt; $this-&gt;getAuthenticatedTenantId(),</w:t>
              <w:br/>
              <w:t xml:space="preserve">        'timestamp'      =&gt; date('Y-m-d H:i:s'),</w:t>
              <w:br/>
              <w:t xml:space="preserve">        'action'         =&gt; $action,</w:t>
              <w:br/>
              <w:t xml:space="preserve">        'invoice_number' =&gt; $invoiceNumber,</w:t>
              <w:br/>
              <w:t xml:space="preserve">        'user'           =&gt; $userId,</w:t>
              <w:br/>
              <w:t xml:space="preserve">        'user_id'        =&gt; $userId,</w:t>
              <w:br/>
              <w:t xml:space="preserve">        'details'        =&gt; $details,</w:t>
              <w:br/>
              <w:t xml:space="preserve">        'changed_fields' =&gt; empty($changedFields) ? null : json_encode($changedFields),</w:t>
              <w:br/>
              <w:t xml:space="preserve">        'signed'         =&gt; $signed,</w:t>
              <w:br/>
              <w:t xml:space="preserve">    ]);</w:t>
              <w:br/>
              <w:t>}</w:t>
              <w:br/>
              <w:br/>
              <w:t>private function getAuthenticatedUserId(): ?int</w:t>
              <w:br/>
              <w:t>{</w:t>
              <w:br/>
              <w:t xml:space="preserve">    $header = service('request')-&gt;getHeaderLine('Authorization');</w:t>
              <w:br/>
              <w:t xml:space="preserve">    if (preg_match('/Bearer\s(\S+)/', $header, $m)) {</w:t>
              <w:br/>
              <w:t xml:space="preserve">        try {</w:t>
              <w:br/>
              <w:t xml:space="preserve">            $key     = env('JWT_SECRET');</w:t>
              <w:br/>
              <w:t xml:space="preserve">            $decoded = \Firebase\JWT\JWT::decode($m[1], new \Firebase\JWT\Key($key, 'HS256'));</w:t>
              <w:br/>
              <w:t xml:space="preserve">            return $decoded-&gt;uid ?? null;</w:t>
              <w:br/>
              <w:t xml:space="preserve">        } catch (\Exception $e) {}</w:t>
              <w:br/>
              <w:t xml:space="preserve">    }</w:t>
              <w:br/>
              <w:t xml:space="preserve">    return null;</w:t>
              <w:br/>
              <w:t>}</w:t>
              <w:br/>
            </w:r>
          </w:p>
        </w:tc>
      </w:tr>
    </w:tbl>
    <w:p/>
    <w:p>
      <w:pPr>
        <w:spacing w:after="80"/>
      </w:pPr>
      <w:r>
        <w:rPr>
          <w:b/>
          <w:color w:val="1F2A3C"/>
          <w:sz w:val="21"/>
        </w:rPr>
        <w:t>Step 3 — Call with field diff in InvoiceController update():</w:t>
      </w:r>
    </w:p>
    <w:tbl>
      <w:tblPr>
        <w:tblStyle w:val="TableGrid"/>
        <w:tblW w:type="auto" w:w="0"/>
        <w:tblLook w:firstColumn="1" w:firstRow="1" w:lastColumn="0" w:lastRow="0" w:noHBand="0" w:noVBand="1" w:val="04A0"/>
      </w:tblPr>
      <w:tblGrid>
        <w:gridCol w:w="9648"/>
      </w:tblGrid>
      <w:tr>
        <w:tc>
          <w:tcPr>
            <w:tcW w:type="dxa" w:w="9648"/>
            <w:shd w:val="clear" w:color="auto" w:fill="F1F5F9"/>
          </w:tcPr>
          <w:p>
            <w:r>
              <w:rPr>
                <w:rFonts w:ascii="Courier New" w:hAnsi="Courier New"/>
                <w:color w:val="1E293B"/>
                <w:sz w:val="17"/>
              </w:rPr>
              <w:t>// InvoiceController.php update() — capture diff before update:</w:t>
              <w:br/>
              <w:t>$before = $model-&gt;find($id);</w:t>
              <w:br/>
              <w:br/>
              <w:t>if ($model-&gt;update($id, $dbData)) {</w:t>
              <w:br/>
              <w:t xml:space="preserve">    $after = $model-&gt;find($id);</w:t>
              <w:br/>
              <w:br/>
              <w:t xml:space="preserve">    // Compute diff for auditable fields only</w:t>
              <w:br/>
              <w:t xml:space="preserve">    $auditFields   = ['status','buyer_id','grand_total','due_date','currency'];</w:t>
              <w:br/>
              <w:t xml:space="preserve">    $changedFields = [];</w:t>
              <w:br/>
              <w:t xml:space="preserve">    foreach ($auditFields as $field) {</w:t>
              <w:br/>
              <w:t xml:space="preserve">        if ($before[$field] !== $after[$field]) {</w:t>
              <w:br/>
              <w:t xml:space="preserve">            $changedFields[$field] = ['from' =&gt; $before[$field], 'to' =&gt; $after[$field]];</w:t>
              <w:br/>
              <w:t xml:space="preserve">        }</w:t>
              <w:br/>
              <w:t xml:space="preserve">    }</w:t>
              <w:br/>
              <w:br/>
              <w:t xml:space="preserve">    $this-&gt;logAction('updated', $after['invoice_number'], 'Invoice updated', false, $changedFields);</w:t>
              <w:br/>
              <w:t>}</w:t>
              <w:br/>
            </w:r>
          </w:p>
        </w:tc>
      </w:tr>
    </w:tbl>
    <w:p/>
    <w:p>
      <w:r>
        <w:br w:type="page"/>
      </w:r>
    </w:p>
    <w:p>
      <w:pPr>
        <w:pStyle w:val="Heading1"/>
        <w:jc w:val="left"/>
      </w:pPr>
      <w:r>
        <w:rPr>
          <w:b/>
          <w:color w:val="6B21A8"/>
          <w:sz w:val="36"/>
        </w:rPr>
        <w:t>Appendix — Consolidated Effort Summary</w:t>
      </w:r>
    </w:p>
    <w:p>
      <w:pPr>
        <w:pBdr>
          <w:bottom w:val="single" w:sz="4" w:space="1" w:color="6B21A8"/>
        </w:pBdr>
        <w:spacing w:after="120"/>
      </w:pP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360"/>
            <w:shd w:val="clear" w:color="auto" w:fill="6B21A8"/>
            <w:vAlign w:val="center"/>
          </w:tcPr>
          <w:p>
            <w:pPr>
              <w:jc w:val="left"/>
            </w:pPr>
            <w:r>
              <w:rPr>
                <w:b/>
                <w:color w:val="FFFFFF"/>
                <w:sz w:val="19"/>
              </w:rPr>
              <w:t>#</w:t>
            </w:r>
          </w:p>
        </w:tc>
        <w:tc>
          <w:tcPr>
            <w:tcW w:type="dxa" w:w="3384"/>
            <w:shd w:val="clear" w:color="auto" w:fill="6B21A8"/>
            <w:vAlign w:val="center"/>
          </w:tcPr>
          <w:p>
            <w:pPr>
              <w:jc w:val="left"/>
            </w:pPr>
            <w:r>
              <w:rPr>
                <w:b/>
                <w:color w:val="FFFFFF"/>
                <w:sz w:val="19"/>
              </w:rPr>
              <w:t>Gap</w:t>
            </w:r>
          </w:p>
        </w:tc>
        <w:tc>
          <w:tcPr>
            <w:tcW w:type="dxa" w:w="1152"/>
            <w:shd w:val="clear" w:color="auto" w:fill="6B21A8"/>
            <w:vAlign w:val="center"/>
          </w:tcPr>
          <w:p>
            <w:pPr>
              <w:jc w:val="left"/>
            </w:pPr>
            <w:r>
              <w:rPr>
                <w:b/>
                <w:color w:val="FFFFFF"/>
                <w:sz w:val="19"/>
              </w:rPr>
              <w:t>Priority</w:t>
            </w:r>
          </w:p>
        </w:tc>
        <w:tc>
          <w:tcPr>
            <w:tcW w:type="dxa" w:w="1224"/>
            <w:shd w:val="clear" w:color="auto" w:fill="6B21A8"/>
            <w:vAlign w:val="center"/>
          </w:tcPr>
          <w:p>
            <w:pPr>
              <w:jc w:val="left"/>
            </w:pPr>
            <w:r>
              <w:rPr>
                <w:b/>
                <w:color w:val="FFFFFF"/>
                <w:sz w:val="19"/>
              </w:rPr>
              <w:t>Effort</w:t>
            </w:r>
          </w:p>
        </w:tc>
        <w:tc>
          <w:tcPr>
            <w:tcW w:type="dxa" w:w="3240"/>
            <w:shd w:val="clear" w:color="auto" w:fill="6B21A8"/>
            <w:vAlign w:val="center"/>
          </w:tcPr>
          <w:p>
            <w:pPr>
              <w:jc w:val="left"/>
            </w:pPr>
            <w:r>
              <w:rPr>
                <w:b/>
                <w:color w:val="FFFFFF"/>
                <w:sz w:val="19"/>
              </w:rPr>
              <w:t>Scope</w:t>
            </w:r>
          </w:p>
        </w:tc>
      </w:tr>
      <w:tr>
        <w:tc>
          <w:tcPr>
            <w:tcW w:type="dxa" w:w="360"/>
            <w:shd w:val="clear" w:color="auto" w:fill="FFFFFF"/>
            <w:vAlign w:val="center"/>
          </w:tcPr>
          <w:p>
            <w:r>
              <w:rPr>
                <w:color w:val="1F2A3C"/>
                <w:sz w:val="19"/>
              </w:rPr>
              <w:t>1</w:t>
            </w:r>
          </w:p>
        </w:tc>
        <w:tc>
          <w:tcPr>
            <w:tcW w:type="dxa" w:w="3384"/>
            <w:shd w:val="clear" w:color="auto" w:fill="FFFFFF"/>
            <w:vAlign w:val="center"/>
          </w:tcPr>
          <w:p>
            <w:r>
              <w:rPr>
                <w:color w:val="1F2A3C"/>
                <w:sz w:val="19"/>
              </w:rPr>
              <w:t>Template Designer drag-drop</w:t>
            </w:r>
          </w:p>
        </w:tc>
        <w:tc>
          <w:tcPr>
            <w:tcW w:type="dxa" w:w="1152"/>
            <w:shd w:val="clear" w:color="auto" w:fill="FFFFFF"/>
            <w:vAlign w:val="center"/>
          </w:tcPr>
          <w:p>
            <w:r>
              <w:rPr>
                <w:color w:val="991717"/>
                <w:sz w:val="19"/>
              </w:rPr>
              <w:t>HIGH</w:t>
            </w:r>
          </w:p>
        </w:tc>
        <w:tc>
          <w:tcPr>
            <w:tcW w:type="dxa" w:w="1224"/>
            <w:shd w:val="clear" w:color="auto" w:fill="FFFFFF"/>
            <w:vAlign w:val="center"/>
          </w:tcPr>
          <w:p>
            <w:r>
              <w:rPr>
                <w:color w:val="1F2A3C"/>
                <w:sz w:val="19"/>
              </w:rPr>
              <w:t>3–4 h</w:t>
            </w:r>
          </w:p>
        </w:tc>
        <w:tc>
          <w:tcPr>
            <w:tcW w:type="dxa" w:w="3240"/>
            <w:shd w:val="clear" w:color="auto" w:fill="FFFFFF"/>
            <w:vAlign w:val="center"/>
          </w:tcPr>
          <w:p>
            <w:r>
              <w:rPr>
                <w:color w:val="1F2A3C"/>
                <w:sz w:val="19"/>
              </w:rPr>
              <w:t>Frontend only  ·  TemplateDesignLayout.tsx</w:t>
            </w:r>
          </w:p>
        </w:tc>
      </w:tr>
      <w:tr>
        <w:tc>
          <w:tcPr>
            <w:tcW w:type="dxa" w:w="360"/>
            <w:shd w:val="clear" w:color="auto" w:fill="F5F3FF"/>
            <w:vAlign w:val="center"/>
          </w:tcPr>
          <w:p>
            <w:r>
              <w:rPr>
                <w:color w:val="1F2A3C"/>
                <w:sz w:val="19"/>
              </w:rPr>
              <w:t>2</w:t>
            </w:r>
          </w:p>
        </w:tc>
        <w:tc>
          <w:tcPr>
            <w:tcW w:type="dxa" w:w="3384"/>
            <w:shd w:val="clear" w:color="auto" w:fill="F5F3FF"/>
            <w:vAlign w:val="center"/>
          </w:tcPr>
          <w:p>
            <w:r>
              <w:rPr>
                <w:color w:val="1F2A3C"/>
                <w:sz w:val="19"/>
              </w:rPr>
              <w:t>Status transition enforcement</w:t>
            </w:r>
          </w:p>
        </w:tc>
        <w:tc>
          <w:tcPr>
            <w:tcW w:type="dxa" w:w="1152"/>
            <w:shd w:val="clear" w:color="auto" w:fill="F5F3FF"/>
            <w:vAlign w:val="center"/>
          </w:tcPr>
          <w:p>
            <w:r>
              <w:rPr>
                <w:color w:val="991717"/>
                <w:sz w:val="19"/>
              </w:rPr>
              <w:t>HIGH</w:t>
            </w:r>
          </w:p>
        </w:tc>
        <w:tc>
          <w:tcPr>
            <w:tcW w:type="dxa" w:w="1224"/>
            <w:shd w:val="clear" w:color="auto" w:fill="F5F3FF"/>
            <w:vAlign w:val="center"/>
          </w:tcPr>
          <w:p>
            <w:r>
              <w:rPr>
                <w:color w:val="1F2A3C"/>
                <w:sz w:val="19"/>
              </w:rPr>
              <w:t>2 h</w:t>
            </w:r>
          </w:p>
        </w:tc>
        <w:tc>
          <w:tcPr>
            <w:tcW w:type="dxa" w:w="3240"/>
            <w:shd w:val="clear" w:color="auto" w:fill="F5F3FF"/>
            <w:vAlign w:val="center"/>
          </w:tcPr>
          <w:p>
            <w:r>
              <w:rPr>
                <w:color w:val="1F2A3C"/>
                <w:sz w:val="19"/>
              </w:rPr>
              <w:t>Backend only  ·  InvoiceController.php</w:t>
            </w:r>
          </w:p>
        </w:tc>
      </w:tr>
      <w:tr>
        <w:tc>
          <w:tcPr>
            <w:tcW w:type="dxa" w:w="360"/>
            <w:shd w:val="clear" w:color="auto" w:fill="FFFFFF"/>
            <w:vAlign w:val="center"/>
          </w:tcPr>
          <w:p>
            <w:r>
              <w:rPr>
                <w:color w:val="1F2A3C"/>
                <w:sz w:val="19"/>
              </w:rPr>
              <w:t>3</w:t>
            </w:r>
          </w:p>
        </w:tc>
        <w:tc>
          <w:tcPr>
            <w:tcW w:type="dxa" w:w="3384"/>
            <w:shd w:val="clear" w:color="auto" w:fill="FFFFFF"/>
            <w:vAlign w:val="center"/>
          </w:tcPr>
          <w:p>
            <w:r>
              <w:rPr>
                <w:color w:val="1F2A3C"/>
                <w:sz w:val="19"/>
              </w:rPr>
              <w:t>Logo upload in Settings</w:t>
            </w:r>
          </w:p>
        </w:tc>
        <w:tc>
          <w:tcPr>
            <w:tcW w:type="dxa" w:w="1152"/>
            <w:shd w:val="clear" w:color="auto" w:fill="FFFFFF"/>
            <w:vAlign w:val="center"/>
          </w:tcPr>
          <w:p>
            <w:r>
              <w:rPr>
                <w:color w:val="991717"/>
                <w:sz w:val="19"/>
              </w:rPr>
              <w:t>HIGH</w:t>
            </w:r>
          </w:p>
        </w:tc>
        <w:tc>
          <w:tcPr>
            <w:tcW w:type="dxa" w:w="1224"/>
            <w:shd w:val="clear" w:color="auto" w:fill="FFFFFF"/>
            <w:vAlign w:val="center"/>
          </w:tcPr>
          <w:p>
            <w:r>
              <w:rPr>
                <w:color w:val="1F2A3C"/>
                <w:sz w:val="19"/>
              </w:rPr>
              <w:t>1–1.5 h</w:t>
            </w:r>
          </w:p>
        </w:tc>
        <w:tc>
          <w:tcPr>
            <w:tcW w:type="dxa" w:w="3240"/>
            <w:shd w:val="clear" w:color="auto" w:fill="FFFFFF"/>
            <w:vAlign w:val="center"/>
          </w:tcPr>
          <w:p>
            <w:r>
              <w:rPr>
                <w:color w:val="1F2A3C"/>
                <w:sz w:val="19"/>
              </w:rPr>
              <w:t>Frontend only  ·  Settings.tsx</w:t>
            </w:r>
          </w:p>
        </w:tc>
      </w:tr>
      <w:tr>
        <w:tc>
          <w:tcPr>
            <w:tcW w:type="dxa" w:w="360"/>
            <w:shd w:val="clear" w:color="auto" w:fill="F5F3FF"/>
            <w:vAlign w:val="center"/>
          </w:tcPr>
          <w:p>
            <w:r>
              <w:rPr>
                <w:color w:val="1F2A3C"/>
                <w:sz w:val="19"/>
              </w:rPr>
              <w:t>4</w:t>
            </w:r>
          </w:p>
        </w:tc>
        <w:tc>
          <w:tcPr>
            <w:tcW w:type="dxa" w:w="3384"/>
            <w:shd w:val="clear" w:color="auto" w:fill="F5F3FF"/>
            <w:vAlign w:val="center"/>
          </w:tcPr>
          <w:p>
            <w:r>
              <w:rPr>
                <w:color w:val="1F2A3C"/>
                <w:sz w:val="19"/>
              </w:rPr>
              <w:t>Invoice number format builder</w:t>
            </w:r>
          </w:p>
        </w:tc>
        <w:tc>
          <w:tcPr>
            <w:tcW w:type="dxa" w:w="1152"/>
            <w:shd w:val="clear" w:color="auto" w:fill="F5F3FF"/>
            <w:vAlign w:val="center"/>
          </w:tcPr>
          <w:p>
            <w:r>
              <w:rPr>
                <w:color w:val="991717"/>
                <w:sz w:val="19"/>
              </w:rPr>
              <w:t>HIGH</w:t>
            </w:r>
          </w:p>
        </w:tc>
        <w:tc>
          <w:tcPr>
            <w:tcW w:type="dxa" w:w="1224"/>
            <w:shd w:val="clear" w:color="auto" w:fill="F5F3FF"/>
            <w:vAlign w:val="center"/>
          </w:tcPr>
          <w:p>
            <w:r>
              <w:rPr>
                <w:color w:val="1F2A3C"/>
                <w:sz w:val="19"/>
              </w:rPr>
              <w:t>2–2.5 h</w:t>
            </w:r>
          </w:p>
        </w:tc>
        <w:tc>
          <w:tcPr>
            <w:tcW w:type="dxa" w:w="3240"/>
            <w:shd w:val="clear" w:color="auto" w:fill="F5F3FF"/>
            <w:vAlign w:val="center"/>
          </w:tcPr>
          <w:p>
            <w:r>
              <w:rPr>
                <w:color w:val="1F2A3C"/>
                <w:sz w:val="19"/>
              </w:rPr>
              <w:t>Frontend only  ·  Settings.tsx</w:t>
            </w:r>
          </w:p>
        </w:tc>
      </w:tr>
      <w:tr>
        <w:tc>
          <w:tcPr>
            <w:tcW w:type="dxa" w:w="360"/>
            <w:shd w:val="clear" w:color="auto" w:fill="FFFFFF"/>
            <w:vAlign w:val="center"/>
          </w:tcPr>
          <w:p>
            <w:r>
              <w:rPr>
                <w:color w:val="1F2A3C"/>
                <w:sz w:val="19"/>
              </w:rPr>
              <w:t>5</w:t>
            </w:r>
          </w:p>
        </w:tc>
        <w:tc>
          <w:tcPr>
            <w:tcW w:type="dxa" w:w="3384"/>
            <w:shd w:val="clear" w:color="auto" w:fill="FFFFFF"/>
            <w:vAlign w:val="center"/>
          </w:tcPr>
          <w:p>
            <w:r>
              <w:rPr>
                <w:color w:val="1F2A3C"/>
                <w:sz w:val="19"/>
              </w:rPr>
              <w:t>Admin RBAC</w:t>
            </w:r>
          </w:p>
        </w:tc>
        <w:tc>
          <w:tcPr>
            <w:tcW w:type="dxa" w:w="1152"/>
            <w:shd w:val="clear" w:color="auto" w:fill="FFFFFF"/>
            <w:vAlign w:val="center"/>
          </w:tcPr>
          <w:p>
            <w:r>
              <w:rPr>
                <w:color w:val="991717"/>
                <w:sz w:val="19"/>
              </w:rPr>
              <w:t>HIGH</w:t>
            </w:r>
          </w:p>
        </w:tc>
        <w:tc>
          <w:tcPr>
            <w:tcW w:type="dxa" w:w="1224"/>
            <w:shd w:val="clear" w:color="auto" w:fill="FFFFFF"/>
            <w:vAlign w:val="center"/>
          </w:tcPr>
          <w:p>
            <w:r>
              <w:rPr>
                <w:color w:val="1F2A3C"/>
                <w:sz w:val="19"/>
              </w:rPr>
              <w:t>3–4 h</w:t>
            </w:r>
          </w:p>
        </w:tc>
        <w:tc>
          <w:tcPr>
            <w:tcW w:type="dxa" w:w="3240"/>
            <w:shd w:val="clear" w:color="auto" w:fill="FFFFFF"/>
            <w:vAlign w:val="center"/>
          </w:tcPr>
          <w:p>
            <w:r>
              <w:rPr>
                <w:color w:val="1F2A3C"/>
                <w:sz w:val="19"/>
              </w:rPr>
              <w:t>Both  ·  AdminLayout + Auth.php</w:t>
            </w:r>
          </w:p>
        </w:tc>
      </w:tr>
      <w:tr>
        <w:tc>
          <w:tcPr>
            <w:tcW w:type="dxa" w:w="360"/>
            <w:shd w:val="clear" w:color="auto" w:fill="F5F3FF"/>
            <w:vAlign w:val="center"/>
          </w:tcPr>
          <w:p>
            <w:r>
              <w:rPr>
                <w:color w:val="1F2A3C"/>
                <w:sz w:val="19"/>
              </w:rPr>
              <w:t>6</w:t>
            </w:r>
          </w:p>
        </w:tc>
        <w:tc>
          <w:tcPr>
            <w:tcW w:type="dxa" w:w="3384"/>
            <w:shd w:val="clear" w:color="auto" w:fill="F5F3FF"/>
            <w:vAlign w:val="center"/>
          </w:tcPr>
          <w:p>
            <w:r>
              <w:rPr>
                <w:color w:val="1F2A3C"/>
                <w:sz w:val="19"/>
              </w:rPr>
              <w:t>2FA / TOTP</w:t>
            </w:r>
          </w:p>
        </w:tc>
        <w:tc>
          <w:tcPr>
            <w:tcW w:type="dxa" w:w="1152"/>
            <w:shd w:val="clear" w:color="auto" w:fill="F5F3FF"/>
            <w:vAlign w:val="center"/>
          </w:tcPr>
          <w:p>
            <w:r>
              <w:rPr>
                <w:color w:val="92400E"/>
                <w:sz w:val="19"/>
              </w:rPr>
              <w:t>MEDIUM</w:t>
            </w:r>
          </w:p>
        </w:tc>
        <w:tc>
          <w:tcPr>
            <w:tcW w:type="dxa" w:w="1224"/>
            <w:shd w:val="clear" w:color="auto" w:fill="F5F3FF"/>
            <w:vAlign w:val="center"/>
          </w:tcPr>
          <w:p>
            <w:r>
              <w:rPr>
                <w:color w:val="1F2A3C"/>
                <w:sz w:val="19"/>
              </w:rPr>
              <w:t>5–6 h</w:t>
            </w:r>
          </w:p>
        </w:tc>
        <w:tc>
          <w:tcPr>
            <w:tcW w:type="dxa" w:w="3240"/>
            <w:shd w:val="clear" w:color="auto" w:fill="F5F3FF"/>
            <w:vAlign w:val="center"/>
          </w:tcPr>
          <w:p>
            <w:r>
              <w:rPr>
                <w:color w:val="1F2A3C"/>
                <w:sz w:val="19"/>
              </w:rPr>
              <w:t>Both  ·  Auth.php + Login.tsx + DB</w:t>
            </w:r>
          </w:p>
        </w:tc>
      </w:tr>
      <w:tr>
        <w:tc>
          <w:tcPr>
            <w:tcW w:type="dxa" w:w="360"/>
            <w:shd w:val="clear" w:color="auto" w:fill="FFFFFF"/>
            <w:vAlign w:val="center"/>
          </w:tcPr>
          <w:p>
            <w:r>
              <w:rPr>
                <w:color w:val="1F2A3C"/>
                <w:sz w:val="19"/>
              </w:rPr>
              <w:t>7</w:t>
            </w:r>
          </w:p>
        </w:tc>
        <w:tc>
          <w:tcPr>
            <w:tcW w:type="dxa" w:w="3384"/>
            <w:shd w:val="clear" w:color="auto" w:fill="FFFFFF"/>
            <w:vAlign w:val="center"/>
          </w:tcPr>
          <w:p>
            <w:r>
              <w:rPr>
                <w:color w:val="1F2A3C"/>
                <w:sz w:val="19"/>
              </w:rPr>
              <w:t>Invoice locking after "sent"</w:t>
            </w:r>
          </w:p>
        </w:tc>
        <w:tc>
          <w:tcPr>
            <w:tcW w:type="dxa" w:w="1152"/>
            <w:shd w:val="clear" w:color="auto" w:fill="FFFFFF"/>
            <w:vAlign w:val="center"/>
          </w:tcPr>
          <w:p>
            <w:r>
              <w:rPr>
                <w:color w:val="92400E"/>
                <w:sz w:val="19"/>
              </w:rPr>
              <w:t>MEDIUM</w:t>
            </w:r>
          </w:p>
        </w:tc>
        <w:tc>
          <w:tcPr>
            <w:tcW w:type="dxa" w:w="1224"/>
            <w:shd w:val="clear" w:color="auto" w:fill="FFFFFF"/>
            <w:vAlign w:val="center"/>
          </w:tcPr>
          <w:p>
            <w:r>
              <w:rPr>
                <w:color w:val="1F2A3C"/>
                <w:sz w:val="19"/>
              </w:rPr>
              <w:t>2 h</w:t>
            </w:r>
          </w:p>
        </w:tc>
        <w:tc>
          <w:tcPr>
            <w:tcW w:type="dxa" w:w="3240"/>
            <w:shd w:val="clear" w:color="auto" w:fill="FFFFFF"/>
            <w:vAlign w:val="center"/>
          </w:tcPr>
          <w:p>
            <w:r>
              <w:rPr>
                <w:color w:val="1F2A3C"/>
                <w:sz w:val="19"/>
              </w:rPr>
              <w:t>Both  ·  InvoiceEditor + Controller</w:t>
            </w:r>
          </w:p>
        </w:tc>
      </w:tr>
      <w:tr>
        <w:tc>
          <w:tcPr>
            <w:tcW w:type="dxa" w:w="360"/>
            <w:shd w:val="clear" w:color="auto" w:fill="F5F3FF"/>
            <w:vAlign w:val="center"/>
          </w:tcPr>
          <w:p>
            <w:r>
              <w:rPr>
                <w:color w:val="1F2A3C"/>
                <w:sz w:val="19"/>
              </w:rPr>
              <w:t>8</w:t>
            </w:r>
          </w:p>
        </w:tc>
        <w:tc>
          <w:tcPr>
            <w:tcW w:type="dxa" w:w="3384"/>
            <w:shd w:val="clear" w:color="auto" w:fill="F5F3FF"/>
            <w:vAlign w:val="center"/>
          </w:tcPr>
          <w:p>
            <w:r>
              <w:rPr>
                <w:color w:val="1F2A3C"/>
                <w:sz w:val="19"/>
              </w:rPr>
              <w:t>Email notifications</w:t>
            </w:r>
          </w:p>
        </w:tc>
        <w:tc>
          <w:tcPr>
            <w:tcW w:type="dxa" w:w="1152"/>
            <w:shd w:val="clear" w:color="auto" w:fill="F5F3FF"/>
            <w:vAlign w:val="center"/>
          </w:tcPr>
          <w:p>
            <w:r>
              <w:rPr>
                <w:color w:val="92400E"/>
                <w:sz w:val="19"/>
              </w:rPr>
              <w:t>MEDIUM</w:t>
            </w:r>
          </w:p>
        </w:tc>
        <w:tc>
          <w:tcPr>
            <w:tcW w:type="dxa" w:w="1224"/>
            <w:shd w:val="clear" w:color="auto" w:fill="F5F3FF"/>
            <w:vAlign w:val="center"/>
          </w:tcPr>
          <w:p>
            <w:r>
              <w:rPr>
                <w:color w:val="1F2A3C"/>
                <w:sz w:val="19"/>
              </w:rPr>
              <w:t>4–5 h</w:t>
            </w:r>
          </w:p>
        </w:tc>
        <w:tc>
          <w:tcPr>
            <w:tcW w:type="dxa" w:w="3240"/>
            <w:shd w:val="clear" w:color="auto" w:fill="F5F3FF"/>
            <w:vAlign w:val="center"/>
          </w:tcPr>
          <w:p>
            <w:r>
              <w:rPr>
                <w:color w:val="1F2A3C"/>
                <w:sz w:val="19"/>
              </w:rPr>
              <w:t>Backend only  ·  EmailService + SMTP</w:t>
            </w:r>
          </w:p>
        </w:tc>
      </w:tr>
      <w:tr>
        <w:tc>
          <w:tcPr>
            <w:tcW w:type="dxa" w:w="360"/>
            <w:shd w:val="clear" w:color="auto" w:fill="FFFFFF"/>
            <w:vAlign w:val="center"/>
          </w:tcPr>
          <w:p>
            <w:r>
              <w:rPr>
                <w:color w:val="1F2A3C"/>
                <w:sz w:val="19"/>
              </w:rPr>
              <w:t>9</w:t>
            </w:r>
          </w:p>
        </w:tc>
        <w:tc>
          <w:tcPr>
            <w:tcW w:type="dxa" w:w="3384"/>
            <w:shd w:val="clear" w:color="auto" w:fill="FFFFFF"/>
            <w:vAlign w:val="center"/>
          </w:tcPr>
          <w:p>
            <w:r>
              <w:rPr>
                <w:color w:val="1F2A3C"/>
                <w:sz w:val="19"/>
              </w:rPr>
              <w:t>Batch PDF export</w:t>
            </w:r>
          </w:p>
        </w:tc>
        <w:tc>
          <w:tcPr>
            <w:tcW w:type="dxa" w:w="1152"/>
            <w:shd w:val="clear" w:color="auto" w:fill="FFFFFF"/>
            <w:vAlign w:val="center"/>
          </w:tcPr>
          <w:p>
            <w:r>
              <w:rPr>
                <w:color w:val="92400E"/>
                <w:sz w:val="19"/>
              </w:rPr>
              <w:t>MEDIUM</w:t>
            </w:r>
          </w:p>
        </w:tc>
        <w:tc>
          <w:tcPr>
            <w:tcW w:type="dxa" w:w="1224"/>
            <w:shd w:val="clear" w:color="auto" w:fill="FFFFFF"/>
            <w:vAlign w:val="center"/>
          </w:tcPr>
          <w:p>
            <w:r>
              <w:rPr>
                <w:color w:val="1F2A3C"/>
                <w:sz w:val="19"/>
              </w:rPr>
              <w:t>3–4 h</w:t>
            </w:r>
          </w:p>
        </w:tc>
        <w:tc>
          <w:tcPr>
            <w:tcW w:type="dxa" w:w="3240"/>
            <w:shd w:val="clear" w:color="auto" w:fill="FFFFFF"/>
            <w:vAlign w:val="center"/>
          </w:tcPr>
          <w:p>
            <w:r>
              <w:rPr>
                <w:color w:val="1F2A3C"/>
                <w:sz w:val="19"/>
              </w:rPr>
              <w:t>Frontend only  ·  invoice-export.ts</w:t>
            </w:r>
          </w:p>
        </w:tc>
      </w:tr>
      <w:tr>
        <w:tc>
          <w:tcPr>
            <w:tcW w:type="dxa" w:w="360"/>
            <w:shd w:val="clear" w:color="auto" w:fill="F5F3FF"/>
            <w:vAlign w:val="center"/>
          </w:tcPr>
          <w:p>
            <w:r>
              <w:rPr>
                <w:color w:val="1F2A3C"/>
                <w:sz w:val="19"/>
              </w:rPr>
              <w:t>10</w:t>
            </w:r>
          </w:p>
        </w:tc>
        <w:tc>
          <w:tcPr>
            <w:tcW w:type="dxa" w:w="3384"/>
            <w:shd w:val="clear" w:color="auto" w:fill="F5F3FF"/>
            <w:vAlign w:val="center"/>
          </w:tcPr>
          <w:p>
            <w:r>
              <w:rPr>
                <w:color w:val="1F2A3C"/>
                <w:sz w:val="19"/>
              </w:rPr>
              <w:t>Letter body rich-text editor</w:t>
            </w:r>
          </w:p>
        </w:tc>
        <w:tc>
          <w:tcPr>
            <w:tcW w:type="dxa" w:w="1152"/>
            <w:shd w:val="clear" w:color="auto" w:fill="F5F3FF"/>
            <w:vAlign w:val="center"/>
          </w:tcPr>
          <w:p>
            <w:r>
              <w:rPr>
                <w:color w:val="92400E"/>
                <w:sz w:val="19"/>
              </w:rPr>
              <w:t>MEDIUM</w:t>
            </w:r>
          </w:p>
        </w:tc>
        <w:tc>
          <w:tcPr>
            <w:tcW w:type="dxa" w:w="1224"/>
            <w:shd w:val="clear" w:color="auto" w:fill="F5F3FF"/>
            <w:vAlign w:val="center"/>
          </w:tcPr>
          <w:p>
            <w:r>
              <w:rPr>
                <w:color w:val="1F2A3C"/>
                <w:sz w:val="19"/>
              </w:rPr>
              <w:t>1.5–2 h</w:t>
            </w:r>
          </w:p>
        </w:tc>
        <w:tc>
          <w:tcPr>
            <w:tcW w:type="dxa" w:w="3240"/>
            <w:shd w:val="clear" w:color="auto" w:fill="F5F3FF"/>
            <w:vAlign w:val="center"/>
          </w:tcPr>
          <w:p>
            <w:r>
              <w:rPr>
                <w:color w:val="1F2A3C"/>
                <w:sz w:val="19"/>
              </w:rPr>
              <w:t>Frontend only  ·  InvoiceEditor.tsx</w:t>
            </w:r>
          </w:p>
        </w:tc>
      </w:tr>
      <w:tr>
        <w:tc>
          <w:tcPr>
            <w:tcW w:type="dxa" w:w="360"/>
            <w:shd w:val="clear" w:color="auto" w:fill="FFFFFF"/>
            <w:vAlign w:val="center"/>
          </w:tcPr>
          <w:p>
            <w:r>
              <w:rPr>
                <w:color w:val="1F2A3C"/>
                <w:sz w:val="19"/>
              </w:rPr>
              <w:t>11</w:t>
            </w:r>
          </w:p>
        </w:tc>
        <w:tc>
          <w:tcPr>
            <w:tcW w:type="dxa" w:w="3384"/>
            <w:shd w:val="clear" w:color="auto" w:fill="FFFFFF"/>
            <w:vAlign w:val="center"/>
          </w:tcPr>
          <w:p>
            <w:r>
              <w:rPr>
                <w:color w:val="1F2A3C"/>
                <w:sz w:val="19"/>
              </w:rPr>
              <w:t>customerApi interceptor</w:t>
            </w:r>
          </w:p>
        </w:tc>
        <w:tc>
          <w:tcPr>
            <w:tcW w:type="dxa" w:w="1152"/>
            <w:shd w:val="clear" w:color="auto" w:fill="FFFFFF"/>
            <w:vAlign w:val="center"/>
          </w:tcPr>
          <w:p>
            <w:r>
              <w:rPr>
                <w:color w:val="066B2B"/>
                <w:sz w:val="19"/>
              </w:rPr>
              <w:t>LOW</w:t>
            </w:r>
          </w:p>
        </w:tc>
        <w:tc>
          <w:tcPr>
            <w:tcW w:type="dxa" w:w="1224"/>
            <w:shd w:val="clear" w:color="auto" w:fill="FFFFFF"/>
            <w:vAlign w:val="center"/>
          </w:tcPr>
          <w:p>
            <w:r>
              <w:rPr>
                <w:color w:val="1F2A3C"/>
                <w:sz w:val="19"/>
              </w:rPr>
              <w:t>1–1.5 h</w:t>
            </w:r>
          </w:p>
        </w:tc>
        <w:tc>
          <w:tcPr>
            <w:tcW w:type="dxa" w:w="3240"/>
            <w:shd w:val="clear" w:color="auto" w:fill="FFFFFF"/>
            <w:vAlign w:val="center"/>
          </w:tcPr>
          <w:p>
            <w:r>
              <w:rPr>
                <w:color w:val="1F2A3C"/>
                <w:sz w:val="19"/>
              </w:rPr>
              <w:t>Frontend only  ·  customerApi.ts</w:t>
            </w:r>
          </w:p>
        </w:tc>
      </w:tr>
      <w:tr>
        <w:tc>
          <w:tcPr>
            <w:tcW w:type="dxa" w:w="360"/>
            <w:shd w:val="clear" w:color="auto" w:fill="F5F3FF"/>
            <w:vAlign w:val="center"/>
          </w:tcPr>
          <w:p>
            <w:r>
              <w:rPr>
                <w:color w:val="1F2A3C"/>
                <w:sz w:val="19"/>
              </w:rPr>
              <w:t>12</w:t>
            </w:r>
          </w:p>
        </w:tc>
        <w:tc>
          <w:tcPr>
            <w:tcW w:type="dxa" w:w="3384"/>
            <w:shd w:val="clear" w:color="auto" w:fill="F5F3FF"/>
            <w:vAlign w:val="center"/>
          </w:tcPr>
          <w:p>
            <w:r>
              <w:rPr>
                <w:color w:val="1F2A3C"/>
                <w:sz w:val="19"/>
              </w:rPr>
              <w:t>Wiki admin edit UI</w:t>
            </w:r>
          </w:p>
        </w:tc>
        <w:tc>
          <w:tcPr>
            <w:tcW w:type="dxa" w:w="1152"/>
            <w:shd w:val="clear" w:color="auto" w:fill="F5F3FF"/>
            <w:vAlign w:val="center"/>
          </w:tcPr>
          <w:p>
            <w:r>
              <w:rPr>
                <w:color w:val="066B2B"/>
                <w:sz w:val="19"/>
              </w:rPr>
              <w:t>LOW</w:t>
            </w:r>
          </w:p>
        </w:tc>
        <w:tc>
          <w:tcPr>
            <w:tcW w:type="dxa" w:w="1224"/>
            <w:shd w:val="clear" w:color="auto" w:fill="F5F3FF"/>
            <w:vAlign w:val="center"/>
          </w:tcPr>
          <w:p>
            <w:r>
              <w:rPr>
                <w:color w:val="1F2A3C"/>
                <w:sz w:val="19"/>
              </w:rPr>
              <w:t>3–4 h</w:t>
            </w:r>
          </w:p>
        </w:tc>
        <w:tc>
          <w:tcPr>
            <w:tcW w:type="dxa" w:w="3240"/>
            <w:shd w:val="clear" w:color="auto" w:fill="F5F3FF"/>
            <w:vAlign w:val="center"/>
          </w:tcPr>
          <w:p>
            <w:r>
              <w:rPr>
                <w:color w:val="1F2A3C"/>
                <w:sz w:val="19"/>
              </w:rPr>
              <w:t>Both  ·  SAWiki.tsx + AdminWiki.php</w:t>
            </w:r>
          </w:p>
        </w:tc>
      </w:tr>
      <w:tr>
        <w:tc>
          <w:tcPr>
            <w:tcW w:type="dxa" w:w="360"/>
            <w:shd w:val="clear" w:color="auto" w:fill="FFFFFF"/>
            <w:vAlign w:val="center"/>
          </w:tcPr>
          <w:p>
            <w:r>
              <w:rPr>
                <w:color w:val="1F2A3C"/>
                <w:sz w:val="19"/>
              </w:rPr>
              <w:t>13</w:t>
            </w:r>
          </w:p>
        </w:tc>
        <w:tc>
          <w:tcPr>
            <w:tcW w:type="dxa" w:w="3384"/>
            <w:shd w:val="clear" w:color="auto" w:fill="FFFFFF"/>
            <w:vAlign w:val="center"/>
          </w:tcPr>
          <w:p>
            <w:r>
              <w:rPr>
                <w:color w:val="1F2A3C"/>
                <w:sz w:val="19"/>
              </w:rPr>
              <w:t>PDF/A-3 with embedded UBL</w:t>
            </w:r>
          </w:p>
        </w:tc>
        <w:tc>
          <w:tcPr>
            <w:tcW w:type="dxa" w:w="1152"/>
            <w:shd w:val="clear" w:color="auto" w:fill="FFFFFF"/>
            <w:vAlign w:val="center"/>
          </w:tcPr>
          <w:p>
            <w:r>
              <w:rPr>
                <w:color w:val="066B2B"/>
                <w:sz w:val="19"/>
              </w:rPr>
              <w:t>LOW</w:t>
            </w:r>
          </w:p>
        </w:tc>
        <w:tc>
          <w:tcPr>
            <w:tcW w:type="dxa" w:w="1224"/>
            <w:shd w:val="clear" w:color="auto" w:fill="FFFFFF"/>
            <w:vAlign w:val="center"/>
          </w:tcPr>
          <w:p>
            <w:r>
              <w:rPr>
                <w:color w:val="1F2A3C"/>
                <w:sz w:val="19"/>
              </w:rPr>
              <w:t>6–8 h</w:t>
            </w:r>
          </w:p>
        </w:tc>
        <w:tc>
          <w:tcPr>
            <w:tcW w:type="dxa" w:w="3240"/>
            <w:shd w:val="clear" w:color="auto" w:fill="FFFFFF"/>
            <w:vAlign w:val="center"/>
          </w:tcPr>
          <w:p>
            <w:r>
              <w:rPr>
                <w:color w:val="1F2A3C"/>
                <w:sz w:val="19"/>
              </w:rPr>
              <w:t>Backend only  ·  TCPDF + InvoiceCtrl</w:t>
            </w:r>
          </w:p>
        </w:tc>
      </w:tr>
      <w:tr>
        <w:tc>
          <w:tcPr>
            <w:tcW w:type="dxa" w:w="360"/>
            <w:shd w:val="clear" w:color="auto" w:fill="F5F3FF"/>
            <w:vAlign w:val="center"/>
          </w:tcPr>
          <w:p>
            <w:r>
              <w:rPr>
                <w:color w:val="1F2A3C"/>
                <w:sz w:val="19"/>
              </w:rPr>
              <w:t>14</w:t>
            </w:r>
          </w:p>
        </w:tc>
        <w:tc>
          <w:tcPr>
            <w:tcW w:type="dxa" w:w="3384"/>
            <w:shd w:val="clear" w:color="auto" w:fill="F5F3FF"/>
            <w:vAlign w:val="center"/>
          </w:tcPr>
          <w:p>
            <w:r>
              <w:rPr>
                <w:color w:val="1F2A3C"/>
                <w:sz w:val="19"/>
              </w:rPr>
              <w:t>Invoice clone persisted to DB</w:t>
            </w:r>
          </w:p>
        </w:tc>
        <w:tc>
          <w:tcPr>
            <w:tcW w:type="dxa" w:w="1152"/>
            <w:shd w:val="clear" w:color="auto" w:fill="F5F3FF"/>
            <w:vAlign w:val="center"/>
          </w:tcPr>
          <w:p>
            <w:r>
              <w:rPr>
                <w:color w:val="066B2B"/>
                <w:sz w:val="19"/>
              </w:rPr>
              <w:t>LOW</w:t>
            </w:r>
          </w:p>
        </w:tc>
        <w:tc>
          <w:tcPr>
            <w:tcW w:type="dxa" w:w="1224"/>
            <w:shd w:val="clear" w:color="auto" w:fill="F5F3FF"/>
            <w:vAlign w:val="center"/>
          </w:tcPr>
          <w:p>
            <w:r>
              <w:rPr>
                <w:color w:val="1F2A3C"/>
                <w:sz w:val="19"/>
              </w:rPr>
              <w:t>1–1.5 h</w:t>
            </w:r>
          </w:p>
        </w:tc>
        <w:tc>
          <w:tcPr>
            <w:tcW w:type="dxa" w:w="3240"/>
            <w:shd w:val="clear" w:color="auto" w:fill="F5F3FF"/>
            <w:vAlign w:val="center"/>
          </w:tcPr>
          <w:p>
            <w:r>
              <w:rPr>
                <w:color w:val="1F2A3C"/>
                <w:sz w:val="19"/>
              </w:rPr>
              <w:t>Frontend only  ·  InvoiceList.tsx</w:t>
            </w:r>
          </w:p>
        </w:tc>
      </w:tr>
      <w:tr>
        <w:tc>
          <w:tcPr>
            <w:tcW w:type="dxa" w:w="360"/>
            <w:shd w:val="clear" w:color="auto" w:fill="FFFFFF"/>
            <w:vAlign w:val="center"/>
          </w:tcPr>
          <w:p>
            <w:r>
              <w:rPr>
                <w:color w:val="1F2A3C"/>
                <w:sz w:val="19"/>
              </w:rPr>
              <w:t>15</w:t>
            </w:r>
          </w:p>
        </w:tc>
        <w:tc>
          <w:tcPr>
            <w:tcW w:type="dxa" w:w="3384"/>
            <w:shd w:val="clear" w:color="auto" w:fill="FFFFFF"/>
            <w:vAlign w:val="center"/>
          </w:tcPr>
          <w:p>
            <w:r>
              <w:rPr>
                <w:color w:val="1F2A3C"/>
                <w:sz w:val="19"/>
              </w:rPr>
              <w:t>AuditLog field-level tracking</w:t>
            </w:r>
          </w:p>
        </w:tc>
        <w:tc>
          <w:tcPr>
            <w:tcW w:type="dxa" w:w="1152"/>
            <w:shd w:val="clear" w:color="auto" w:fill="FFFFFF"/>
            <w:vAlign w:val="center"/>
          </w:tcPr>
          <w:p>
            <w:r>
              <w:rPr>
                <w:color w:val="066B2B"/>
                <w:sz w:val="19"/>
              </w:rPr>
              <w:t>LOW</w:t>
            </w:r>
          </w:p>
        </w:tc>
        <w:tc>
          <w:tcPr>
            <w:tcW w:type="dxa" w:w="1224"/>
            <w:shd w:val="clear" w:color="auto" w:fill="FFFFFF"/>
            <w:vAlign w:val="center"/>
          </w:tcPr>
          <w:p>
            <w:r>
              <w:rPr>
                <w:color w:val="1F2A3C"/>
                <w:sz w:val="19"/>
              </w:rPr>
              <w:t>2–3 h</w:t>
            </w:r>
          </w:p>
        </w:tc>
        <w:tc>
          <w:tcPr>
            <w:tcW w:type="dxa" w:w="3240"/>
            <w:shd w:val="clear" w:color="auto" w:fill="FFFFFF"/>
            <w:vAlign w:val="center"/>
          </w:tcPr>
          <w:p>
            <w:r>
              <w:rPr>
                <w:color w:val="1F2A3C"/>
                <w:sz w:val="19"/>
              </w:rPr>
              <w:t>Backend only  ·  AuditTrait.php</w:t>
            </w:r>
          </w:p>
        </w:tc>
      </w:tr>
    </w:tbl>
    <w:p/>
    <w:p>
      <w:pPr>
        <w:spacing w:after="80"/>
      </w:pPr>
      <w:r>
        <w:rPr>
          <w:b w:val="0"/>
          <w:color w:val="1F2A3C"/>
          <w:sz w:val="21"/>
        </w:rPr>
      </w:r>
    </w:p>
    <w:p>
      <w:pPr>
        <w:spacing w:after="80"/>
      </w:pPr>
      <w:r>
        <w:rPr>
          <w:b/>
          <w:color w:val="6B21A8"/>
          <w:sz w:val="21"/>
        </w:rPr>
        <w:t>Total minimum estimate:  39.5 hours</w:t>
      </w:r>
    </w:p>
    <w:p>
      <w:pPr>
        <w:spacing w:after="80"/>
      </w:pPr>
      <w:r>
        <w:rPr>
          <w:b/>
          <w:color w:val="6B21A8"/>
          <w:sz w:val="21"/>
        </w:rPr>
        <w:t>Total maximum estimate:  60.0 hours</w:t>
      </w:r>
    </w:p>
    <w:p>
      <w:pPr>
        <w:spacing w:after="80"/>
      </w:pPr>
      <w:r>
        <w:rPr>
          <w:b w:val="0"/>
          <w:color w:val="1F2A3C"/>
          <w:sz w:val="21"/>
        </w:rPr>
      </w:r>
    </w:p>
    <w:p>
      <w:pPr>
        <w:spacing w:after="80"/>
      </w:pPr>
      <w:r>
        <w:rPr>
          <w:b w:val="0"/>
          <w:color w:val="6B7280"/>
          <w:sz w:val="20"/>
        </w:rPr>
        <w:t>Sprint recommendation: tackle Gaps 1–5 (HIGH priority) first — together they represent ~12 hours and unlock the most visible user-facing improvements. Gaps 6 and 8 (2FA and Email) are medium priority but require the most cross-stack work.</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