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6B21A8"/>
          <w:sz w:val="64"/>
        </w:rPr>
        <w:t>BillingTool</w:t>
      </w:r>
    </w:p>
    <w:p>
      <w:pPr>
        <w:jc w:val="center"/>
      </w:pPr>
      <w:r>
        <w:rPr>
          <w:color w:val="1F2A3C"/>
          <w:sz w:val="36"/>
        </w:rPr>
        <w:t>Implementation &amp; Gap Analysis</w:t>
      </w:r>
    </w:p>
    <w:p>
      <w:pPr>
        <w:jc w:val="center"/>
      </w:pPr>
      <w:r>
        <w:rPr>
          <w:color w:val="6B7280"/>
          <w:sz w:val="22"/>
        </w:rPr>
        <w:t>Generated: 2026-04-23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6B21A8"/>
          <w:sz w:val="36"/>
        </w:rPr>
        <w:t>1. Executive Summary</w:t>
      </w:r>
    </w:p>
    <w:p>
      <w:pPr>
        <w:pBdr>
          <w:bottom w:val="single" w:sz="6" w:space="1" w:color="6B21A8"/>
        </w:pBdr>
        <w:spacing w:after="120"/>
      </w:pPr>
    </w:p>
    <w:p>
      <w:pPr>
        <w:spacing w:after="80"/>
      </w:pPr>
      <w:r>
        <w:rPr>
          <w:b w:val="0"/>
          <w:color w:val="1F2A3C"/>
          <w:sz w:val="21"/>
        </w:rPr>
        <w:t>The BillingTool is a React + TypeScript SPA with a CodeIgniter 4 PHP backend. It is approximately 72% production-ready. Core invoicing, buyer management, authentication, multi-language support (EN/DE/AR/PL), and PDF export are fully functional. The main gaps are in the Template Designer (no real drag-drop), Admin Panel (screens partially stubbed), Business Letter UX, and enterprise-grade features (OAuth, 2FA, email notifications, RBAC).</w:t>
      </w:r>
    </w:p>
    <w:p>
      <w:pPr>
        <w:pStyle w:val="Heading1"/>
        <w:jc w:val="left"/>
      </w:pPr>
      <w:r>
        <w:rPr>
          <w:b/>
          <w:color w:val="6B21A8"/>
          <w:sz w:val="36"/>
        </w:rPr>
        <w:t>2. Feature Completeness Matrix</w:t>
      </w:r>
    </w:p>
    <w:p>
      <w:pPr>
        <w:pBdr>
          <w:bottom w:val="single" w:sz="6" w:space="1" w:color="6B21A8"/>
        </w:pBd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608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1296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2016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60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Invoice CRUD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10/10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</w:tr>
      <w:tr>
        <w:tc>
          <w:tcPr>
            <w:tcW w:type="dxa" w:w="460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Invoice PDF Export</w:t>
            </w:r>
          </w:p>
        </w:tc>
        <w:tc>
          <w:tcPr>
            <w:tcW w:type="dxa" w:w="129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10/10</w:t>
            </w:r>
          </w:p>
        </w:tc>
        <w:tc>
          <w:tcPr>
            <w:tcW w:type="dxa" w:w="201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</w:tr>
      <w:tr>
        <w:tc>
          <w:tcPr>
            <w:tcW w:type="dxa" w:w="460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Invoice EN 16931 Validation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10/10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</w:tr>
      <w:tr>
        <w:tc>
          <w:tcPr>
            <w:tcW w:type="dxa" w:w="460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Buyer Management</w:t>
            </w:r>
          </w:p>
        </w:tc>
        <w:tc>
          <w:tcPr>
            <w:tcW w:type="dxa" w:w="129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9/10</w:t>
            </w:r>
          </w:p>
        </w:tc>
        <w:tc>
          <w:tcPr>
            <w:tcW w:type="dxa" w:w="201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</w:tr>
      <w:tr>
        <w:tc>
          <w:tcPr>
            <w:tcW w:type="dxa" w:w="460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Multi-language (EN/DE/AR/PL)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9/10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</w:tr>
      <w:tr>
        <w:tc>
          <w:tcPr>
            <w:tcW w:type="dxa" w:w="460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Frontend Routing</w:t>
            </w:r>
          </w:p>
        </w:tc>
        <w:tc>
          <w:tcPr>
            <w:tcW w:type="dxa" w:w="129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9/10</w:t>
            </w:r>
          </w:p>
        </w:tc>
        <w:tc>
          <w:tcPr>
            <w:tcW w:type="dxa" w:w="201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</w:tr>
      <w:tr>
        <w:tc>
          <w:tcPr>
            <w:tcW w:type="dxa" w:w="460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Dashboard Statistics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8/10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</w:tr>
      <w:tr>
        <w:tc>
          <w:tcPr>
            <w:tcW w:type="dxa" w:w="460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Backend API Layer</w:t>
            </w:r>
          </w:p>
        </w:tc>
        <w:tc>
          <w:tcPr>
            <w:tcW w:type="dxa" w:w="129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8/10</w:t>
            </w:r>
          </w:p>
        </w:tc>
        <w:tc>
          <w:tcPr>
            <w:tcW w:type="dxa" w:w="201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</w:tr>
      <w:tr>
        <w:tc>
          <w:tcPr>
            <w:tcW w:type="dxa" w:w="460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Database / Migrations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9/10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</w:tr>
      <w:tr>
        <w:tc>
          <w:tcPr>
            <w:tcW w:type="dxa" w:w="460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CMS / Legal Pages</w:t>
            </w:r>
          </w:p>
        </w:tc>
        <w:tc>
          <w:tcPr>
            <w:tcW w:type="dxa" w:w="129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8/10</w:t>
            </w:r>
          </w:p>
        </w:tc>
        <w:tc>
          <w:tcPr>
            <w:tcW w:type="dxa" w:w="201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</w:tr>
      <w:tr>
        <w:tc>
          <w:tcPr>
            <w:tcW w:type="dxa" w:w="460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Toasts / Notifications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8/10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</w:tr>
      <w:tr>
        <w:tc>
          <w:tcPr>
            <w:tcW w:type="dxa" w:w="460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TypeScript Types</w:t>
            </w:r>
          </w:p>
        </w:tc>
        <w:tc>
          <w:tcPr>
            <w:tcW w:type="dxa" w:w="129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8/10</w:t>
            </w:r>
          </w:p>
        </w:tc>
        <w:tc>
          <w:tcPr>
            <w:tcW w:type="dxa" w:w="201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</w:tr>
      <w:tr>
        <w:tc>
          <w:tcPr>
            <w:tcW w:type="dxa" w:w="460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Authentication (basic)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7/10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92400E"/>
                <w:sz w:val="19"/>
              </w:rPr>
              <w:t>PARTIAL</w:t>
            </w:r>
          </w:p>
        </w:tc>
      </w:tr>
      <w:tr>
        <w:tc>
          <w:tcPr>
            <w:tcW w:type="dxa" w:w="460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Invoice UBL XML Export</w:t>
            </w:r>
          </w:p>
        </w:tc>
        <w:tc>
          <w:tcPr>
            <w:tcW w:type="dxa" w:w="129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7/10</w:t>
            </w:r>
          </w:p>
        </w:tc>
        <w:tc>
          <w:tcPr>
            <w:tcW w:type="dxa" w:w="201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92400E"/>
                <w:sz w:val="19"/>
              </w:rPr>
              <w:t>PARTIAL</w:t>
            </w:r>
          </w:p>
        </w:tc>
      </w:tr>
      <w:tr>
        <w:tc>
          <w:tcPr>
            <w:tcW w:type="dxa" w:w="460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Business Letter Module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6/10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92400E"/>
                <w:sz w:val="19"/>
              </w:rPr>
              <w:t>PARTIAL</w:t>
            </w:r>
          </w:p>
        </w:tc>
      </w:tr>
      <w:tr>
        <w:tc>
          <w:tcPr>
            <w:tcW w:type="dxa" w:w="460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Template System</w:t>
            </w:r>
          </w:p>
        </w:tc>
        <w:tc>
          <w:tcPr>
            <w:tcW w:type="dxa" w:w="129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7/10</w:t>
            </w:r>
          </w:p>
        </w:tc>
        <w:tc>
          <w:tcPr>
            <w:tcW w:type="dxa" w:w="201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92400E"/>
                <w:sz w:val="19"/>
              </w:rPr>
              <w:t>PARTIAL</w:t>
            </w:r>
          </w:p>
        </w:tc>
      </w:tr>
      <w:tr>
        <w:tc>
          <w:tcPr>
            <w:tcW w:type="dxa" w:w="460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Template Designer (drag-drop)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3/10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92400E"/>
                <w:sz w:val="19"/>
              </w:rPr>
              <w:t>PARTIAL</w:t>
            </w:r>
          </w:p>
        </w:tc>
      </w:tr>
      <w:tr>
        <w:tc>
          <w:tcPr>
            <w:tcW w:type="dxa" w:w="460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Company Settings</w:t>
            </w:r>
          </w:p>
        </w:tc>
        <w:tc>
          <w:tcPr>
            <w:tcW w:type="dxa" w:w="129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6/10</w:t>
            </w:r>
          </w:p>
        </w:tc>
        <w:tc>
          <w:tcPr>
            <w:tcW w:type="dxa" w:w="201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92400E"/>
                <w:sz w:val="19"/>
              </w:rPr>
              <w:t>PARTIAL</w:t>
            </w:r>
          </w:p>
        </w:tc>
      </w:tr>
      <w:tr>
        <w:tc>
          <w:tcPr>
            <w:tcW w:type="dxa" w:w="460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Admin Panel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5/10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92400E"/>
                <w:sz w:val="19"/>
              </w:rPr>
              <w:t>PARTIAL</w:t>
            </w:r>
          </w:p>
        </w:tc>
      </w:tr>
      <w:tr>
        <w:tc>
          <w:tcPr>
            <w:tcW w:type="dxa" w:w="460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Tickets / Wiki</w:t>
            </w:r>
          </w:p>
        </w:tc>
        <w:tc>
          <w:tcPr>
            <w:tcW w:type="dxa" w:w="129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5/10</w:t>
            </w:r>
          </w:p>
        </w:tc>
        <w:tc>
          <w:tcPr>
            <w:tcW w:type="dxa" w:w="201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92400E"/>
                <w:sz w:val="19"/>
              </w:rPr>
              <w:t>PARTIAL</w:t>
            </w:r>
          </w:p>
        </w:tc>
      </w:tr>
      <w:tr>
        <w:tc>
          <w:tcPr>
            <w:tcW w:type="dxa" w:w="460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AI Assistant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6/10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92400E"/>
                <w:sz w:val="19"/>
              </w:rPr>
              <w:t>PARTIAL</w:t>
            </w:r>
          </w:p>
        </w:tc>
      </w:tr>
      <w:tr>
        <w:tc>
          <w:tcPr>
            <w:tcW w:type="dxa" w:w="460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Quick Access Portal</w:t>
            </w:r>
          </w:p>
        </w:tc>
        <w:tc>
          <w:tcPr>
            <w:tcW w:type="dxa" w:w="129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5/10</w:t>
            </w:r>
          </w:p>
        </w:tc>
        <w:tc>
          <w:tcPr>
            <w:tcW w:type="dxa" w:w="201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92400E"/>
                <w:sz w:val="19"/>
              </w:rPr>
              <w:t>PARTIAL</w:t>
            </w:r>
          </w:p>
        </w:tc>
      </w:tr>
      <w:tr>
        <w:tc>
          <w:tcPr>
            <w:tcW w:type="dxa" w:w="460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OVERALL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7.2/10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92400E"/>
                <w:sz w:val="19"/>
              </w:rPr>
              <w:t>PARTIAL</w:t>
            </w:r>
          </w:p>
        </w:tc>
      </w:tr>
    </w:tbl>
    <w:p/>
    <w:p>
      <w:pPr>
        <w:pStyle w:val="Heading1"/>
        <w:jc w:val="left"/>
      </w:pPr>
      <w:r>
        <w:rPr>
          <w:b/>
          <w:color w:val="6B21A8"/>
          <w:sz w:val="36"/>
        </w:rPr>
        <w:t>3. Module-by-Module Analysis</w:t>
      </w:r>
    </w:p>
    <w:p>
      <w:pPr>
        <w:pBdr>
          <w:bottom w:val="single" w:sz="6" w:space="1" w:color="6B21A8"/>
        </w:pBdr>
        <w:spacing w:after="120"/>
      </w:pPr>
    </w:p>
    <w:p>
      <w:pPr>
        <w:pStyle w:val="Heading2"/>
        <w:jc w:val="left"/>
      </w:pPr>
      <w:r>
        <w:rPr>
          <w:b/>
          <w:color w:val="6B21A8"/>
          <w:sz w:val="28"/>
        </w:rPr>
        <w:t>3.1  Invoice Module</w:t>
      </w:r>
    </w:p>
    <w:p>
      <w:pPr>
        <w:spacing w:after="80"/>
      </w:pPr>
      <w:r>
        <w:rPr>
          <w:b/>
          <w:color w:val="066B2B"/>
          <w:sz w:val="21"/>
        </w:rPr>
        <w:t>Status: DONE (8/10)</w:t>
      </w:r>
    </w:p>
    <w:p>
      <w:pPr>
        <w:spacing w:after="80"/>
      </w:pPr>
      <w:r>
        <w:rPr>
          <w:b/>
          <w:color w:val="1F2A3C"/>
          <w:sz w:val="21"/>
        </w:rPr>
        <w:t>Implemented: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Full CRUD: list, create, edit, delete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Line items with dynamic add/remove and tax calculation  (src/utils/invoice-calculations.ts)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EN 16931 validation  (src/utils/invoice-validation.ts)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Status workflow: draft → validated → sent → paid / cancelled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Client-side PDF export  (src/utils/invoice-pdf.ts)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UBL XML, JSON, CSV export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Search, filter, sort in list view  (src/components/screens/InvoiceList.tsx)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Template selection per invoice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Batch validation from Dashboard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Import from file</w:t>
      </w:r>
    </w:p>
    <w:p>
      <w:pPr>
        <w:spacing w:after="80"/>
      </w:pPr>
      <w:r>
        <w:rPr>
          <w:b/>
          <w:color w:val="1F2A3C"/>
          <w:sz w:val="21"/>
        </w:rPr>
        <w:t>Gaps: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status transition enforcement — any status can jump to any other in the backend controller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invoice locking after "sent" state — edits still allowed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invoice.signed field exists in types but no signature capture UI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invoice.attachments array exists in types but no file upload UI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invoice clone/copy functionality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bulk PDF export (ZIP of multiple invoices)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AuditLog table exists but is not linked to invoice status changes</w:t>
      </w:r>
    </w:p>
    <w:p>
      <w:pPr>
        <w:pStyle w:val="Heading2"/>
        <w:jc w:val="left"/>
      </w:pPr>
      <w:r>
        <w:rPr>
          <w:b/>
          <w:color w:val="6B21A8"/>
          <w:sz w:val="28"/>
        </w:rPr>
        <w:t>3.2  Business Letter Module</w:t>
      </w:r>
    </w:p>
    <w:p>
      <w:pPr>
        <w:spacing w:after="80"/>
      </w:pPr>
      <w:r>
        <w:rPr>
          <w:b/>
          <w:color w:val="92400E"/>
          <w:sz w:val="21"/>
        </w:rPr>
        <w:t>Status: PARTIAL (6/10)</w:t>
      </w:r>
    </w:p>
    <w:p>
      <w:pPr>
        <w:spacing w:after="80"/>
      </w:pPr>
      <w:r>
        <w:rPr>
          <w:b/>
          <w:color w:val="1F2A3C"/>
          <w:sz w:val="21"/>
        </w:rPr>
        <w:t>Implemented: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templateType: "business_letter" in types  (src/types/invoice.ts:114)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Separate DEFAULT_LETTER_LAYOUT  (src/utils/invoice-templates-defaults.ts)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handleNewBusinessLetter() in App.tsx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letterNumberFormat field in company profile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InvoiceEditor hides currency/tax fields for letters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Subject field replaces Due Date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PDF renders description element as letter body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List view filters by type</w:t>
      </w:r>
    </w:p>
    <w:p>
      <w:pPr>
        <w:spacing w:after="80"/>
      </w:pPr>
      <w:r>
        <w:rPr>
          <w:b/>
          <w:color w:val="1F2A3C"/>
          <w:sz w:val="21"/>
        </w:rPr>
        <w:t>Gaps: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rich text editor for letter body (plain input only, using invoice.note)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letter-specific fields: salutation, closing, reference number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pre-built letter type templates (inquiry, quotation, complaint)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Letter preview title still shows "Invoice Preview" in places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Auto-numbering for letters not wired to letterNumberFormat from profile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letterhead / address-block positioning options</w:t>
      </w:r>
    </w:p>
    <w:p>
      <w:pPr>
        <w:pStyle w:val="Heading2"/>
        <w:jc w:val="left"/>
      </w:pPr>
      <w:r>
        <w:rPr>
          <w:b/>
          <w:color w:val="6B21A8"/>
          <w:sz w:val="28"/>
        </w:rPr>
        <w:t>3.3  Template System</w:t>
      </w:r>
    </w:p>
    <w:p>
      <w:pPr>
        <w:spacing w:after="80"/>
      </w:pPr>
      <w:r>
        <w:rPr>
          <w:b/>
          <w:color w:val="92400E"/>
          <w:sz w:val="21"/>
        </w:rPr>
        <w:t>Status: PARTIAL (7/10)</w:t>
      </w:r>
    </w:p>
    <w:p>
      <w:pPr>
        <w:spacing w:after="80"/>
      </w:pPr>
      <w:r>
        <w:rPr>
          <w:b/>
          <w:color w:val="1F2A3C"/>
          <w:sz w:val="21"/>
        </w:rPr>
        <w:t>Implemented: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Full template CRUD via TemplateLibrary + TemplateEditor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Tab filter: Invoice vs. Business Letter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Template type selector in create/edit form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Platform default templates bundled (invoice + letter)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Apply template → creates new invoice/letter pre-filled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Logo, header, footer, colours, tax/payment defaults per template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Template delete with confirmation warning</w:t>
      </w:r>
    </w:p>
    <w:p>
      <w:pPr>
        <w:spacing w:after="80"/>
      </w:pPr>
      <w:r>
        <w:rPr>
          <w:b/>
          <w:color w:val="1F2A3C"/>
          <w:sz w:val="21"/>
        </w:rPr>
        <w:t>Gaps (HIGH IMPACT):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Template Designer is read-only — TemplateDesignLayout.tsx renders the canvas but drag-drop is non-functional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live invoice preview in template library cards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per-element style controls (font size, colour, bold) in designer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template versioning or history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template export/import as JSON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Template sharing between users not supported</w:t>
      </w:r>
    </w:p>
    <w:p>
      <w:pPr>
        <w:pStyle w:val="Heading2"/>
        <w:jc w:val="left"/>
      </w:pPr>
      <w:r>
        <w:rPr>
          <w:b/>
          <w:color w:val="6B21A8"/>
          <w:sz w:val="28"/>
        </w:rPr>
        <w:t>3.4  Authentication</w:t>
      </w:r>
    </w:p>
    <w:p>
      <w:pPr>
        <w:spacing w:after="80"/>
      </w:pPr>
      <w:r>
        <w:rPr>
          <w:b/>
          <w:color w:val="92400E"/>
          <w:sz w:val="21"/>
        </w:rPr>
        <w:t>Status: PARTIAL (7/10)</w:t>
      </w:r>
    </w:p>
    <w:p>
      <w:pPr>
        <w:spacing w:after="80"/>
      </w:pPr>
      <w:r>
        <w:rPr>
          <w:b/>
          <w:color w:val="1F2A3C"/>
          <w:sz w:val="21"/>
        </w:rPr>
        <w:t>Implemented: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Login, logout, signup, token refresh  (src/stores/authStore.ts)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JWT stored in localStorage via Zustand persist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Auto-logout on 401  (src/services/api.ts:41–55)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Forgot password and reset password endpoints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Separate admin auth  (src/services/adminApi.ts)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Protected routes via ProtectedRoute.tsx</w:t>
      </w:r>
    </w:p>
    <w:p>
      <w:pPr>
        <w:spacing w:after="80"/>
      </w:pPr>
      <w:r>
        <w:rPr>
          <w:b/>
          <w:color w:val="1F2A3C"/>
          <w:sz w:val="21"/>
        </w:rPr>
        <w:t>Gaps: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OAuth / SSO (Google, GitHub, Microsoft)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Two-Factor Authentication (2FA / TOTP)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customerApi.ts passes tokens manually per call — no interceptor, 401 refresh does not work for customer portal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session timeout warning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password strength rules in UI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email verification on signup</w:t>
      </w:r>
    </w:p>
    <w:p>
      <w:pPr>
        <w:pStyle w:val="Heading2"/>
        <w:jc w:val="left"/>
      </w:pPr>
      <w:r>
        <w:rPr>
          <w:b/>
          <w:color w:val="6B21A8"/>
          <w:sz w:val="28"/>
        </w:rPr>
        <w:t>3.5  Company Settings</w:t>
      </w:r>
    </w:p>
    <w:p>
      <w:pPr>
        <w:spacing w:after="80"/>
      </w:pPr>
      <w:r>
        <w:rPr>
          <w:b/>
          <w:color w:val="92400E"/>
          <w:sz w:val="21"/>
        </w:rPr>
        <w:t>Status: PARTIAL (6/10)</w:t>
      </w:r>
    </w:p>
    <w:p>
      <w:pPr>
        <w:spacing w:after="80"/>
      </w:pPr>
      <w:r>
        <w:rPr>
          <w:b/>
          <w:color w:val="1F2A3C"/>
          <w:sz w:val="21"/>
        </w:rPr>
        <w:t>Implemented: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Company profile: name, VAT ID, address, phone, email, banking (IBAN/BIC)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Invoice defaults: currency, tax rate, payment terms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invoiceNumberFormat and letterNumberFormat fields in profile model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defaultTemplateId stored in profile</w:t>
      </w:r>
    </w:p>
    <w:p>
      <w:pPr>
        <w:spacing w:after="80"/>
      </w:pPr>
      <w:r>
        <w:rPr>
          <w:b/>
          <w:color w:val="1F2A3C"/>
          <w:sz w:val="21"/>
        </w:rPr>
        <w:t>Gaps: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Company logo upload missing from Settings screen — exists only in TemplateEditor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Invoice number format builder — DB field present but no UI to configure the pattern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Signature image upload not exposed in any UI screen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email notification preferences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API key management for customers (admin-only)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data export / account backup</w:t>
      </w:r>
    </w:p>
    <w:p>
      <w:pPr>
        <w:pStyle w:val="Heading2"/>
        <w:jc w:val="left"/>
      </w:pPr>
      <w:r>
        <w:rPr>
          <w:b/>
          <w:color w:val="6B21A8"/>
          <w:sz w:val="28"/>
        </w:rPr>
        <w:t>3.6  Admin Panel</w:t>
      </w:r>
    </w:p>
    <w:p>
      <w:pPr>
        <w:spacing w:after="80"/>
      </w:pPr>
      <w:r>
        <w:rPr>
          <w:b/>
          <w:color w:val="92400E"/>
          <w:sz w:val="21"/>
        </w:rPr>
        <w:t>Status: PARTIAL (5/10)</w:t>
      </w:r>
    </w:p>
    <w:p>
      <w:pPr>
        <w:spacing w:after="80"/>
      </w:pPr>
      <w:r>
        <w:rPr>
          <w:b/>
          <w:color w:val="1F2A3C"/>
          <w:sz w:val="21"/>
        </w:rPr>
        <w:t>Screens implemented: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SA Login, Dashboard, Packages, Package Services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Users, User Details, Billing, Usage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Settings, Invoice Form, Tickets, Ticket Details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Wiki (read-only), CMS Pages</w:t>
      </w:r>
    </w:p>
    <w:p>
      <w:pPr>
        <w:spacing w:after="80"/>
      </w:pPr>
      <w:r>
        <w:rPr>
          <w:b w:val="0"/>
          <w:color w:val="1F2A3C"/>
          <w:sz w:val="21"/>
        </w:rPr>
        <w:t>All backend routes present in api/app/Config/Routes.php (lines 194–261).</w:t>
      </w:r>
    </w:p>
    <w:p>
      <w:pPr>
        <w:spacing w:after="80"/>
      </w:pPr>
      <w:r>
        <w:rPr>
          <w:b/>
          <w:color w:val="1F2A3C"/>
          <w:sz w:val="21"/>
        </w:rPr>
        <w:t>Gaps: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RBAC for admins — all authenticated admins see all screens equally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Admin portal has no auth guard before rendering screens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SADashboard charts may not fully populate all analytics fields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Wiki is read-only — no admin edit UI despite updatePage endpoint existing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SAPages (CMS editor) may be partially implemented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audit log UI for admin actions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tenant management screen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Email template management missing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Demo data seeding endpoints exist in backend but no admin UI trigger</w:t>
      </w:r>
    </w:p>
    <w:p>
      <w:pPr>
        <w:pStyle w:val="Heading2"/>
        <w:jc w:val="left"/>
      </w:pPr>
      <w:r>
        <w:rPr>
          <w:b/>
          <w:color w:val="6B21A8"/>
          <w:sz w:val="28"/>
        </w:rPr>
        <w:t>3.7  PDF Generation</w:t>
      </w:r>
    </w:p>
    <w:p>
      <w:pPr>
        <w:spacing w:after="80"/>
      </w:pPr>
      <w:r>
        <w:rPr>
          <w:b/>
          <w:color w:val="066B2B"/>
          <w:sz w:val="21"/>
        </w:rPr>
        <w:t>Status: DONE (8/10)</w:t>
      </w:r>
    </w:p>
    <w:p>
      <w:pPr>
        <w:spacing w:after="80"/>
      </w:pPr>
      <w:r>
        <w:rPr>
          <w:b/>
          <w:color w:val="1F2A3C"/>
          <w:sz w:val="21"/>
        </w:rPr>
        <w:t>Implemented: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Full client-side PDF via src/utils/invoice-pdf.ts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Dynamic layout from template elements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GiroCode / QR payment rendering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Tax summary table, line items table, multi-page support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Header/footer HTML rendering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Business letter body block (el.type === "description")</w:t>
      </w:r>
    </w:p>
    <w:p>
      <w:pPr>
        <w:spacing w:after="80"/>
      </w:pPr>
      <w:r>
        <w:rPr>
          <w:b/>
          <w:color w:val="1F2A3C"/>
          <w:sz w:val="21"/>
        </w:rPr>
        <w:t>Gaps: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server-side PDF generation — all client-side, blocks UI thread on large invoices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batch PDF export (multiple invoices as ZIP)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PDF/A-3 with embedded UBL XML listed in types but not implemented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Custom fonts not supported (hardcoded Helvetica)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Signature image not rendered (only a placeholder line)</w:t>
      </w:r>
    </w:p>
    <w:p>
      <w:pPr>
        <w:pStyle w:val="Heading2"/>
        <w:jc w:val="left"/>
      </w:pPr>
      <w:r>
        <w:rPr>
          <w:b/>
          <w:color w:val="6B21A8"/>
          <w:sz w:val="28"/>
        </w:rPr>
        <w:t>3.8  Translations (EN / DE / AR / PL)</w:t>
      </w:r>
    </w:p>
    <w:p>
      <w:pPr>
        <w:spacing w:after="80"/>
      </w:pPr>
      <w:r>
        <w:rPr>
          <w:b/>
          <w:color w:val="066B2B"/>
          <w:sz w:val="21"/>
        </w:rPr>
        <w:t>Status: DONE (9/10)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EN / DE / AR / PL — all ~1326–1333 lines per file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All major screens covered with full key parity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RTL support for Arabic via isRtl in useLanguage hook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LanguageSwitcher with flag + language code display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Automatic fallback to English for any missing key</w:t>
      </w:r>
    </w:p>
    <w:p>
      <w:pPr>
        <w:spacing w:after="80"/>
      </w:pPr>
      <w:r>
        <w:rPr>
          <w:b/>
          <w:color w:val="1F2A3C"/>
          <w:sz w:val="21"/>
        </w:rPr>
        <w:t>Gaps: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locale-specific number formatting (DE uses comma decimal separator)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plural form rules per language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Some newer dynamic strings may be hardcoded English in components</w:t>
      </w:r>
    </w:p>
    <w:p>
      <w:pPr>
        <w:pStyle w:val="ListBullet"/>
        <w:spacing w:after="60"/>
        <w:ind w:left="360"/>
      </w:pPr>
      <w:r>
        <w:rPr>
          <w:color w:val="92400E"/>
          <w:sz w:val="21"/>
        </w:rPr>
        <w:t>No translation management UI — changes require code edits</w:t>
      </w:r>
    </w:p>
    <w:p>
      <w:pPr>
        <w:pStyle w:val="Heading2"/>
        <w:jc w:val="left"/>
      </w:pPr>
      <w:r>
        <w:rPr>
          <w:b/>
          <w:color w:val="6B21A8"/>
          <w:sz w:val="28"/>
        </w:rPr>
        <w:t>3.9  Buyer Management</w:t>
      </w:r>
    </w:p>
    <w:p>
      <w:pPr>
        <w:spacing w:after="80"/>
      </w:pPr>
      <w:r>
        <w:rPr>
          <w:b/>
          <w:color w:val="066B2B"/>
          <w:sz w:val="21"/>
        </w:rPr>
        <w:t>Status: DONE (9/10)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Full CRUD: list, create, edit, delete with confirmation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Search, filter, sort and pagination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Autocomplete in InvoiceEditor (BuyerAutocomplete.tsx)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Address stored as JSON (Migration 2026-02-16)</w:t>
      </w:r>
    </w:p>
    <w:p>
      <w:pPr>
        <w:spacing w:after="80"/>
      </w:pPr>
      <w:r>
        <w:rPr>
          <w:b w:val="0"/>
          <w:color w:val="6B7280"/>
          <w:sz w:val="21"/>
        </w:rPr>
        <w:t>Minor gaps: no bulk CSV import, no buyer deactivation, no contact persons.</w:t>
      </w:r>
    </w:p>
    <w:p>
      <w:pPr>
        <w:pStyle w:val="Heading2"/>
        <w:jc w:val="left"/>
      </w:pPr>
      <w:r>
        <w:rPr>
          <w:b/>
          <w:color w:val="6B21A8"/>
          <w:sz w:val="28"/>
        </w:rPr>
        <w:t>3.10  Dashboard</w:t>
      </w:r>
    </w:p>
    <w:p>
      <w:pPr>
        <w:spacing w:after="80"/>
      </w:pPr>
      <w:r>
        <w:rPr>
          <w:b/>
          <w:color w:val="066B2B"/>
          <w:sz w:val="21"/>
        </w:rPr>
        <w:t>Status: DONE (8/10)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Revenue statistics: total, paid, pending, draft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Status distribution pie chart (recharts)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Monthly trend line chart (last 6 months)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Recent invoices list and quick actions</w:t>
      </w:r>
    </w:p>
    <w:p>
      <w:pPr>
        <w:pStyle w:val="ListBullet"/>
        <w:spacing w:after="60"/>
        <w:ind w:left="360"/>
      </w:pPr>
      <w:r>
        <w:rPr>
          <w:color w:val="1F2A3C"/>
          <w:sz w:val="21"/>
        </w:rPr>
        <w:t>Batch validation and import dialog</w:t>
      </w:r>
    </w:p>
    <w:p>
      <w:pPr>
        <w:spacing w:after="80"/>
      </w:pPr>
      <w:r>
        <w:rPr>
          <w:b w:val="0"/>
          <w:color w:val="6B7280"/>
          <w:sz w:val="21"/>
        </w:rPr>
        <w:t>Minor gaps: no custom date ranges, no forecasting, no top-buyer insights.</w:t>
      </w:r>
    </w:p>
    <w:p>
      <w:pPr>
        <w:pStyle w:val="Heading1"/>
        <w:jc w:val="left"/>
      </w:pPr>
      <w:r>
        <w:rPr>
          <w:b/>
          <w:color w:val="6B21A8"/>
          <w:sz w:val="36"/>
        </w:rPr>
        <w:t>4. Known Bugs &amp; Breaking Points</w:t>
      </w:r>
    </w:p>
    <w:p>
      <w:pPr>
        <w:pBdr>
          <w:bottom w:val="single" w:sz="6" w:space="1" w:color="6B21A8"/>
        </w:pBd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24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3024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5112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Issue</w:t>
            </w:r>
          </w:p>
        </w:tc>
      </w:tr>
      <w:tr>
        <w:tc>
          <w:tcPr>
            <w:tcW w:type="dxa" w:w="12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991717"/>
                <w:sz w:val="19"/>
              </w:rPr>
              <w:t>HIGH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AdminLayout.tsx</w:t>
            </w:r>
          </w:p>
        </w:tc>
        <w:tc>
          <w:tcPr>
            <w:tcW w:type="dxa" w:w="51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No per-role access control — all admins see all screens</w:t>
            </w:r>
          </w:p>
        </w:tc>
      </w:tr>
      <w:tr>
        <w:tc>
          <w:tcPr>
            <w:tcW w:type="dxa" w:w="122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991717"/>
                <w:sz w:val="19"/>
              </w:rPr>
              <w:t>HIGH</w:t>
            </w:r>
          </w:p>
        </w:tc>
        <w:tc>
          <w:tcPr>
            <w:tcW w:type="dxa" w:w="302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InvoiceController.php</w:t>
            </w:r>
          </w:p>
        </w:tc>
        <w:tc>
          <w:tcPr>
            <w:tcW w:type="dxa" w:w="5112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No state-transition validation — any status can be set to any other</w:t>
            </w:r>
          </w:p>
        </w:tc>
      </w:tr>
      <w:tr>
        <w:tc>
          <w:tcPr>
            <w:tcW w:type="dxa" w:w="12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92400E"/>
                <w:sz w:val="19"/>
              </w:rPr>
              <w:t>MEDIUM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customerApi.ts</w:t>
            </w:r>
          </w:p>
        </w:tc>
        <w:tc>
          <w:tcPr>
            <w:tcW w:type="dxa" w:w="51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No Axios interceptor — 401 token refresh does not trigger for customer portal</w:t>
            </w:r>
          </w:p>
        </w:tc>
      </w:tr>
      <w:tr>
        <w:tc>
          <w:tcPr>
            <w:tcW w:type="dxa" w:w="122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92400E"/>
                <w:sz w:val="19"/>
              </w:rPr>
              <w:t>MEDIUM</w:t>
            </w:r>
          </w:p>
        </w:tc>
        <w:tc>
          <w:tcPr>
            <w:tcW w:type="dxa" w:w="302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Backend controllers</w:t>
            </w:r>
          </w:p>
        </w:tc>
        <w:tc>
          <w:tcPr>
            <w:tcW w:type="dxa" w:w="5112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No email sent on invoice status change (sent, paid)</w:t>
            </w:r>
          </w:p>
        </w:tc>
      </w:tr>
      <w:tr>
        <w:tc>
          <w:tcPr>
            <w:tcW w:type="dxa" w:w="12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92400E"/>
                <w:sz w:val="19"/>
              </w:rPr>
              <w:t>MEDIUM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invoice-pdf.ts</w:t>
            </w:r>
          </w:p>
        </w:tc>
        <w:tc>
          <w:tcPr>
            <w:tcW w:type="dxa" w:w="51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PDF generation is 100% client-side — no server fallback for heavy workloads</w:t>
            </w:r>
          </w:p>
        </w:tc>
      </w:tr>
      <w:tr>
        <w:tc>
          <w:tcPr>
            <w:tcW w:type="dxa" w:w="122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LOW</w:t>
            </w:r>
          </w:p>
        </w:tc>
        <w:tc>
          <w:tcPr>
            <w:tcW w:type="dxa" w:w="302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TemplateDesignLayout.tsx</w:t>
            </w:r>
          </w:p>
        </w:tc>
        <w:tc>
          <w:tcPr>
            <w:tcW w:type="dxa" w:w="5112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Designer canvas renders but drag-drop interaction is non-functional</w:t>
            </w:r>
          </w:p>
        </w:tc>
      </w:tr>
      <w:tr>
        <w:tc>
          <w:tcPr>
            <w:tcW w:type="dxa" w:w="12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LOW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API responses</w:t>
            </w:r>
          </w:p>
        </w:tc>
        <w:tc>
          <w:tcPr>
            <w:tcW w:type="dxa" w:w="51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Inconsistent envelope: some return { data: T }, others return T directly</w:t>
            </w:r>
          </w:p>
        </w:tc>
      </w:tr>
    </w:tbl>
    <w:p/>
    <w:p>
      <w:pPr>
        <w:pStyle w:val="Heading1"/>
        <w:jc w:val="left"/>
      </w:pPr>
      <w:r>
        <w:rPr>
          <w:b/>
          <w:color w:val="6B21A8"/>
          <w:sz w:val="36"/>
        </w:rPr>
        <w:t>5. Prioritised Backlog</w:t>
      </w:r>
    </w:p>
    <w:p>
      <w:pPr>
        <w:pBdr>
          <w:bottom w:val="single" w:sz="6" w:space="1" w:color="6B21A8"/>
        </w:pBdr>
        <w:spacing w:after="120"/>
      </w:pPr>
    </w:p>
    <w:p>
      <w:pPr>
        <w:pStyle w:val="Heading2"/>
        <w:jc w:val="left"/>
      </w:pPr>
      <w:r>
        <w:rPr>
          <w:b/>
          <w:color w:val="6B21A8"/>
          <w:sz w:val="28"/>
        </w:rPr>
        <w:t>High Priority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68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5760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1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Template Designer drag-drop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TemplateDesignLayout.tsx needs interactive element repositioning</w:t>
            </w:r>
          </w:p>
        </w:tc>
      </w:tr>
      <w:tr>
        <w:tc>
          <w:tcPr>
            <w:tcW w:type="dxa" w:w="432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2</w:t>
            </w:r>
          </w:p>
        </w:tc>
        <w:tc>
          <w:tcPr>
            <w:tcW w:type="dxa" w:w="316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Invoice status transition enforcement</w:t>
            </w:r>
          </w:p>
        </w:tc>
        <w:tc>
          <w:tcPr>
            <w:tcW w:type="dxa" w:w="576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Backend should validate allowed transitions per workflow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3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Company logo upload in Settings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Currently only accessible inside TemplateEditor</w:t>
            </w:r>
          </w:p>
        </w:tc>
      </w:tr>
      <w:tr>
        <w:tc>
          <w:tcPr>
            <w:tcW w:type="dxa" w:w="432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4</w:t>
            </w:r>
          </w:p>
        </w:tc>
        <w:tc>
          <w:tcPr>
            <w:tcW w:type="dxa" w:w="316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Invoice number format builder UI</w:t>
            </w:r>
          </w:p>
        </w:tc>
        <w:tc>
          <w:tcPr>
            <w:tcW w:type="dxa" w:w="576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DB field exists (invoiceNumberFormat) but no configuration UI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5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Admin RBAC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Role/permission checks before rendering admin screens</w:t>
            </w:r>
          </w:p>
        </w:tc>
      </w:tr>
    </w:tbl>
    <w:p/>
    <w:p>
      <w:pPr>
        <w:pStyle w:val="Heading2"/>
        <w:jc w:val="left"/>
      </w:pPr>
      <w:r>
        <w:rPr>
          <w:b/>
          <w:color w:val="6B21A8"/>
          <w:sz w:val="28"/>
        </w:rPr>
        <w:t>Medium Priority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68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5760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6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Two-Factor Authentication (2FA)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TOTP or SMS-based second factor</w:t>
            </w:r>
          </w:p>
        </w:tc>
      </w:tr>
      <w:tr>
        <w:tc>
          <w:tcPr>
            <w:tcW w:type="dxa" w:w="432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7</w:t>
            </w:r>
          </w:p>
        </w:tc>
        <w:tc>
          <w:tcPr>
            <w:tcW w:type="dxa" w:w="316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Invoice locking after "sent"</w:t>
            </w:r>
          </w:p>
        </w:tc>
        <w:tc>
          <w:tcPr>
            <w:tcW w:type="dxa" w:w="576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Prevent edits after status transitions beyond draft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8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Email notifications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Send emails on invoice status changes (sent/paid)</w:t>
            </w:r>
          </w:p>
        </w:tc>
      </w:tr>
      <w:tr>
        <w:tc>
          <w:tcPr>
            <w:tcW w:type="dxa" w:w="432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9</w:t>
            </w:r>
          </w:p>
        </w:tc>
        <w:tc>
          <w:tcPr>
            <w:tcW w:type="dxa" w:w="316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Batch PDF export</w:t>
            </w:r>
          </w:p>
        </w:tc>
        <w:tc>
          <w:tcPr>
            <w:tcW w:type="dxa" w:w="576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Download multiple invoices as a ZIP archive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10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Letter body rich-text editor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Replace plain input with RichTextEditor for letter content</w:t>
            </w:r>
          </w:p>
        </w:tc>
      </w:tr>
      <w:tr>
        <w:tc>
          <w:tcPr>
            <w:tcW w:type="dxa" w:w="432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11</w:t>
            </w:r>
          </w:p>
        </w:tc>
        <w:tc>
          <w:tcPr>
            <w:tcW w:type="dxa" w:w="316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Wiki admin edit UI</w:t>
            </w:r>
          </w:p>
        </w:tc>
        <w:tc>
          <w:tcPr>
            <w:tcW w:type="dxa" w:w="576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updatePage endpoint exists; no frontend form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12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customerApi.ts interceptor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Add Axios interceptor for automatic 401 token refresh</w:t>
            </w:r>
          </w:p>
        </w:tc>
      </w:tr>
    </w:tbl>
    <w:p/>
    <w:p>
      <w:pPr>
        <w:pStyle w:val="Heading2"/>
        <w:jc w:val="left"/>
      </w:pPr>
      <w:r>
        <w:rPr>
          <w:b/>
          <w:color w:val="6B21A8"/>
          <w:sz w:val="28"/>
        </w:rPr>
        <w:t>Low Priority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68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5760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13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OAuth / SSO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Google, Microsoft login support</w:t>
            </w:r>
          </w:p>
        </w:tc>
      </w:tr>
      <w:tr>
        <w:tc>
          <w:tcPr>
            <w:tcW w:type="dxa" w:w="432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14</w:t>
            </w:r>
          </w:p>
        </w:tc>
        <w:tc>
          <w:tcPr>
            <w:tcW w:type="dxa" w:w="316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PDF/A-3 with embedded UBL</w:t>
            </w:r>
          </w:p>
        </w:tc>
        <w:tc>
          <w:tcPr>
            <w:tcW w:type="dxa" w:w="576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Compliance requirement for some EU markets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15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Invoice clone/copy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Duplicate an existing invoice with a new number</w:t>
            </w:r>
          </w:p>
        </w:tc>
      </w:tr>
      <w:tr>
        <w:tc>
          <w:tcPr>
            <w:tcW w:type="dxa" w:w="432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16</w:t>
            </w:r>
          </w:p>
        </w:tc>
        <w:tc>
          <w:tcPr>
            <w:tcW w:type="dxa" w:w="316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Bulk operations</w:t>
            </w:r>
          </w:p>
        </w:tc>
        <w:tc>
          <w:tcPr>
            <w:tcW w:type="dxa" w:w="576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Select multiple invoices for batch export/delete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17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Template versioning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History of changes per template</w:t>
            </w:r>
          </w:p>
        </w:tc>
      </w:tr>
      <w:tr>
        <w:tc>
          <w:tcPr>
            <w:tcW w:type="dxa" w:w="432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18</w:t>
            </w:r>
          </w:p>
        </w:tc>
        <w:tc>
          <w:tcPr>
            <w:tcW w:type="dxa" w:w="316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Advanced dashboard analytics</w:t>
            </w:r>
          </w:p>
        </w:tc>
        <w:tc>
          <w:tcPr>
            <w:tcW w:type="dxa" w:w="576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Custom date ranges, forecasting, top-buyer insights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19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Signature image upload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Capture and render actual signature in PDF</w:t>
            </w:r>
          </w:p>
        </w:tc>
      </w:tr>
      <w:tr>
        <w:tc>
          <w:tcPr>
            <w:tcW w:type="dxa" w:w="432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20</w:t>
            </w:r>
          </w:p>
        </w:tc>
        <w:tc>
          <w:tcPr>
            <w:tcW w:type="dxa" w:w="316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Attachment support</w:t>
            </w:r>
          </w:p>
        </w:tc>
        <w:tc>
          <w:tcPr>
            <w:tcW w:type="dxa" w:w="576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File uploads linked to individual invoices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21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Translation management UI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Edit translations without code changes</w:t>
            </w:r>
          </w:p>
        </w:tc>
      </w:tr>
      <w:tr>
        <w:tc>
          <w:tcPr>
            <w:tcW w:type="dxa" w:w="432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22</w:t>
            </w:r>
          </w:p>
        </w:tc>
        <w:tc>
          <w:tcPr>
            <w:tcW w:type="dxa" w:w="316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Locale number formatting</w:t>
            </w:r>
          </w:p>
        </w:tc>
        <w:tc>
          <w:tcPr>
            <w:tcW w:type="dxa" w:w="576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DE comma decimal separator, PL currency rules</w:t>
            </w:r>
          </w:p>
        </w:tc>
      </w:tr>
    </w:tbl>
    <w:p/>
    <w:p>
      <w:pPr>
        <w:pStyle w:val="Heading1"/>
        <w:jc w:val="left"/>
      </w:pPr>
      <w:r>
        <w:rPr>
          <w:b/>
          <w:color w:val="6B21A8"/>
          <w:sz w:val="36"/>
        </w:rPr>
        <w:t>6. Backend Controller Coverage</w:t>
      </w:r>
    </w:p>
    <w:p>
      <w:pPr>
        <w:pBdr>
          <w:bottom w:val="single" w:sz="6" w:space="1" w:color="6B21A8"/>
        </w:pBd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Controller</w:t>
            </w:r>
          </w:p>
        </w:tc>
        <w:tc>
          <w:tcPr>
            <w:tcW w:type="dxa" w:w="1224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5400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Auth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54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login, signup, logout, refresh, me, forgotPassword, resetPassword</w:t>
            </w:r>
          </w:p>
        </w:tc>
      </w:tr>
      <w:tr>
        <w:tc>
          <w:tcPr>
            <w:tcW w:type="dxa" w:w="273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InvoiceController</w:t>
            </w:r>
          </w:p>
        </w:tc>
        <w:tc>
          <w:tcPr>
            <w:tcW w:type="dxa" w:w="122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540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CRUD + index with filters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InvoiceTemplateCtrl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54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CRUD</w:t>
            </w:r>
          </w:p>
        </w:tc>
      </w:tr>
      <w:tr>
        <w:tc>
          <w:tcPr>
            <w:tcW w:type="dxa" w:w="273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BuyerController</w:t>
            </w:r>
          </w:p>
        </w:tc>
        <w:tc>
          <w:tcPr>
            <w:tcW w:type="dxa" w:w="122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540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CRUD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CompanyProfileCtrl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54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index, update</w:t>
            </w:r>
          </w:p>
        </w:tc>
      </w:tr>
      <w:tr>
        <w:tc>
          <w:tcPr>
            <w:tcW w:type="dxa" w:w="273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AuditLogController</w:t>
            </w:r>
          </w:p>
        </w:tc>
        <w:tc>
          <w:tcPr>
            <w:tcW w:type="dxa" w:w="122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540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index, show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AIInvoiceController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54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parseInvoice</w:t>
            </w:r>
          </w:p>
        </w:tc>
      </w:tr>
      <w:tr>
        <w:tc>
          <w:tcPr>
            <w:tcW w:type="dxa" w:w="273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WorkspaceController</w:t>
            </w:r>
          </w:p>
        </w:tc>
        <w:tc>
          <w:tcPr>
            <w:tcW w:type="dxa" w:w="122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540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list, upload, mkdir, delete, rename, download, aiSearch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AdminAuth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54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login, logout, me, refresh</w:t>
            </w:r>
          </w:p>
        </w:tc>
      </w:tr>
      <w:tr>
        <w:tc>
          <w:tcPr>
            <w:tcW w:type="dxa" w:w="273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AdminPackages</w:t>
            </w:r>
          </w:p>
        </w:tc>
        <w:tc>
          <w:tcPr>
            <w:tcW w:type="dxa" w:w="122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540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CRUD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AdminUsers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54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index, show, suspend, activate, resetPassword, export</w:t>
            </w:r>
          </w:p>
        </w:tc>
      </w:tr>
      <w:tr>
        <w:tc>
          <w:tcPr>
            <w:tcW w:type="dxa" w:w="273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AdminBilling</w:t>
            </w:r>
          </w:p>
        </w:tc>
        <w:tc>
          <w:tcPr>
            <w:tcW w:type="dxa" w:w="122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540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index, create, show, downloadPdf, revenue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AdminAnalytics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54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dashboard, tenantUsage, usage, exportUsage</w:t>
            </w:r>
          </w:p>
        </w:tc>
      </w:tr>
      <w:tr>
        <w:tc>
          <w:tcPr>
            <w:tcW w:type="dxa" w:w="273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AdminSettings</w:t>
            </w:r>
          </w:p>
        </w:tc>
        <w:tc>
          <w:tcPr>
            <w:tcW w:type="dxa" w:w="122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540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profile, password, API keys, system settings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TicketController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54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create, index, update, tracking</w:t>
            </w:r>
          </w:p>
        </w:tc>
      </w:tr>
      <w:tr>
        <w:tc>
          <w:tcPr>
            <w:tcW w:type="dxa" w:w="273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CmsController</w:t>
            </w:r>
          </w:p>
        </w:tc>
        <w:tc>
          <w:tcPr>
            <w:tcW w:type="dxa" w:w="122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540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getPage (public), listPages, updatePage (admin)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AdminWiki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92400E"/>
                <w:sz w:val="19"/>
              </w:rPr>
              <w:t>PARTIAL</w:t>
            </w:r>
          </w:p>
        </w:tc>
        <w:tc>
          <w:tcPr>
            <w:tcW w:type="dxa" w:w="54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Read-only — no write/edit endpoint exposed</w:t>
            </w:r>
          </w:p>
        </w:tc>
      </w:tr>
      <w:tr>
        <w:tc>
          <w:tcPr>
            <w:tcW w:type="dxa" w:w="273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Customer</w:t>
            </w:r>
          </w:p>
        </w:tc>
        <w:tc>
          <w:tcPr>
            <w:tcW w:type="dxa" w:w="122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92400E"/>
                <w:sz w:val="19"/>
              </w:rPr>
              <w:t>PARTIAL</w:t>
            </w:r>
          </w:p>
        </w:tc>
        <w:tc>
          <w:tcPr>
            <w:tcW w:type="dxa" w:w="540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dashboard, invoices, subscription, updateProfile, usage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PDFController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991717"/>
                <w:sz w:val="19"/>
              </w:rPr>
              <w:t>MISSING</w:t>
            </w:r>
          </w:p>
        </w:tc>
        <w:tc>
          <w:tcPr>
            <w:tcW w:type="dxa" w:w="54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No server-side PDF generation — client-only</w:t>
            </w:r>
          </w:p>
        </w:tc>
      </w:tr>
      <w:tr>
        <w:tc>
          <w:tcPr>
            <w:tcW w:type="dxa" w:w="273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EmailController</w:t>
            </w:r>
          </w:p>
        </w:tc>
        <w:tc>
          <w:tcPr>
            <w:tcW w:type="dxa" w:w="122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991717"/>
                <w:sz w:val="19"/>
              </w:rPr>
              <w:t>MISSING</w:t>
            </w:r>
          </w:p>
        </w:tc>
        <w:tc>
          <w:tcPr>
            <w:tcW w:type="dxa" w:w="540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No transactional email sending on events</w:t>
            </w:r>
          </w:p>
        </w:tc>
      </w:tr>
    </w:tbl>
    <w:p/>
    <w:p>
      <w:pPr>
        <w:pStyle w:val="Heading1"/>
        <w:jc w:val="left"/>
      </w:pPr>
      <w:r>
        <w:rPr>
          <w:b/>
          <w:color w:val="6B21A8"/>
          <w:sz w:val="36"/>
        </w:rPr>
        <w:t>7. Translation Coverage</w:t>
      </w:r>
    </w:p>
    <w:p>
      <w:pPr>
        <w:pBdr>
          <w:bottom w:val="single" w:sz="6" w:space="1" w:color="6B21A8"/>
        </w:pBd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Language</w:t>
            </w:r>
          </w:p>
        </w:tc>
        <w:tc>
          <w:tcPr>
            <w:tcW w:type="dxa" w:w="1584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File Size</w:t>
            </w:r>
          </w:p>
        </w:tc>
        <w:tc>
          <w:tcPr>
            <w:tcW w:type="dxa" w:w="1224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320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English (en)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1326 lines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Reference language — complete</w:t>
            </w:r>
          </w:p>
        </w:tc>
      </w:tr>
      <w:tr>
        <w:tc>
          <w:tcPr>
            <w:tcW w:type="dxa" w:w="230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German (de)</w:t>
            </w:r>
          </w:p>
        </w:tc>
        <w:tc>
          <w:tcPr>
            <w:tcW w:type="dxa" w:w="158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1326 lines</w:t>
            </w:r>
          </w:p>
        </w:tc>
        <w:tc>
          <w:tcPr>
            <w:tcW w:type="dxa" w:w="122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432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Full parity with EN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Arabic (ar)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1326 lines</w:t>
            </w:r>
          </w:p>
        </w:tc>
        <w:tc>
          <w:tcPr>
            <w:tcW w:type="dxa" w:w="12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Full parity + RTL support</w:t>
            </w:r>
          </w:p>
        </w:tc>
      </w:tr>
      <w:tr>
        <w:tc>
          <w:tcPr>
            <w:tcW w:type="dxa" w:w="230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Polish (pl)</w:t>
            </w:r>
          </w:p>
        </w:tc>
        <w:tc>
          <w:tcPr>
            <w:tcW w:type="dxa" w:w="158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1333 lines</w:t>
            </w:r>
          </w:p>
        </w:tc>
        <w:tc>
          <w:tcPr>
            <w:tcW w:type="dxa" w:w="122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432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Full parity — newly added</w:t>
            </w:r>
          </w:p>
        </w:tc>
      </w:tr>
    </w:tbl>
    <w:p/>
    <w:p>
      <w:pPr>
        <w:pStyle w:val="Heading1"/>
        <w:jc w:val="left"/>
      </w:pPr>
      <w:r>
        <w:rPr>
          <w:b/>
          <w:color w:val="6B21A8"/>
          <w:sz w:val="36"/>
        </w:rPr>
        <w:t>8. Database Migrations</w:t>
      </w:r>
    </w:p>
    <w:p>
      <w:pPr>
        <w:pBdr>
          <w:bottom w:val="single" w:sz="6" w:space="1" w:color="6B21A8"/>
        </w:pBd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Migration Date</w:t>
            </w:r>
          </w:p>
        </w:tc>
        <w:tc>
          <w:tcPr>
            <w:tcW w:type="dxa" w:w="2880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080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384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2020-01-15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InitialSchema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33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Core tables: users, tenants, invoices, templates</w:t>
            </w:r>
          </w:p>
        </w:tc>
      </w:tr>
      <w:tr>
        <w:tc>
          <w:tcPr>
            <w:tcW w:type="dxa" w:w="201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2026-02-16</w:t>
            </w:r>
          </w:p>
        </w:tc>
        <w:tc>
          <w:tcPr>
            <w:tcW w:type="dxa" w:w="288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Buyers table</w:t>
            </w:r>
          </w:p>
        </w:tc>
        <w:tc>
          <w:tcPr>
            <w:tcW w:type="dxa" w:w="108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338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Buyer CRUD with address_json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2026-02-20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WorkspaceFiles + AI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33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Workspace file storage + AI query history</w:t>
            </w:r>
          </w:p>
        </w:tc>
      </w:tr>
      <w:tr>
        <w:tc>
          <w:tcPr>
            <w:tcW w:type="dxa" w:w="201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2026-02-27</w:t>
            </w:r>
          </w:p>
        </w:tc>
        <w:tc>
          <w:tcPr>
            <w:tcW w:type="dxa" w:w="288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QuickAccessSessions</w:t>
            </w:r>
          </w:p>
        </w:tc>
        <w:tc>
          <w:tcPr>
            <w:tcW w:type="dxa" w:w="108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338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OTP-based quick access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2026-03-09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TicketTracking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33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Support ticket status tracking</w:t>
            </w:r>
          </w:p>
        </w:tc>
      </w:tr>
      <w:tr>
        <w:tc>
          <w:tcPr>
            <w:tcW w:type="dxa" w:w="201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2026-03-10</w:t>
            </w:r>
          </w:p>
        </w:tc>
        <w:tc>
          <w:tcPr>
            <w:tcW w:type="dxa" w:w="288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UsageNotifications</w:t>
            </w:r>
          </w:p>
        </w:tc>
        <w:tc>
          <w:tcPr>
            <w:tcW w:type="dxa" w:w="108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338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Plan usage alerts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2026-03-25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PackageServices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33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Service tier features</w:t>
            </w:r>
          </w:p>
        </w:tc>
      </w:tr>
      <w:tr>
        <w:tc>
          <w:tcPr>
            <w:tcW w:type="dxa" w:w="201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2026-03-30</w:t>
            </w:r>
          </w:p>
        </w:tc>
        <w:tc>
          <w:tcPr>
            <w:tcW w:type="dxa" w:w="288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TenantUsage</w:t>
            </w:r>
          </w:p>
        </w:tc>
        <w:tc>
          <w:tcPr>
            <w:tcW w:type="dxa" w:w="108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338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Usage analytics per tenant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2026-04-03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DefaultTemplate to Profile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33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defaultTemplateId on company profile</w:t>
            </w:r>
          </w:p>
        </w:tc>
      </w:tr>
      <w:tr>
        <w:tc>
          <w:tcPr>
            <w:tcW w:type="dxa" w:w="201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2026-04-06</w:t>
            </w:r>
          </w:p>
        </w:tc>
        <w:tc>
          <w:tcPr>
            <w:tcW w:type="dxa" w:w="288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InvoiceNumberFormat</w:t>
            </w:r>
          </w:p>
        </w:tc>
        <w:tc>
          <w:tcPr>
            <w:tcW w:type="dxa" w:w="108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3384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Number format + invoice defaults on profile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2026-04-18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CmsPages + Seeds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33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CMS pages, Privacy/Terms/Cookie/Impressum seed</w:t>
            </w:r>
          </w:p>
        </w:tc>
      </w:tr>
    </w:tbl>
    <w:p/>
    <w:p>
      <w:pPr>
        <w:pStyle w:val="Heading1"/>
        <w:jc w:val="left"/>
      </w:pPr>
      <w:r>
        <w:rPr>
          <w:b/>
          <w:color w:val="6B21A8"/>
          <w:sz w:val="36"/>
        </w:rPr>
        <w:t>9. Overall Summary</w:t>
      </w:r>
    </w:p>
    <w:p>
      <w:pPr>
        <w:pBdr>
          <w:bottom w:val="single" w:sz="6" w:space="1" w:color="6B21A8"/>
        </w:pBd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36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1080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1368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176"/>
            <w:shd w:val="clear" w:color="auto" w:fill="6B21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Gap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Frontend Routing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9/10</w:t>
            </w:r>
          </w:p>
        </w:tc>
        <w:tc>
          <w:tcPr>
            <w:tcW w:type="dxa" w:w="13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No permission middleware</w:t>
            </w:r>
          </w:p>
        </w:tc>
      </w:tr>
      <w:tr>
        <w:tc>
          <w:tcPr>
            <w:tcW w:type="dxa" w:w="273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Authentication</w:t>
            </w:r>
          </w:p>
        </w:tc>
        <w:tc>
          <w:tcPr>
            <w:tcW w:type="dxa" w:w="108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7/10</w:t>
            </w:r>
          </w:p>
        </w:tc>
        <w:tc>
          <w:tcPr>
            <w:tcW w:type="dxa" w:w="136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92400E"/>
                <w:sz w:val="19"/>
              </w:rPr>
              <w:t>PARTIAL</w:t>
            </w:r>
          </w:p>
        </w:tc>
        <w:tc>
          <w:tcPr>
            <w:tcW w:type="dxa" w:w="417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Missing OAuth, 2FA, SSO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Invoice Module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8/10</w:t>
            </w:r>
          </w:p>
        </w:tc>
        <w:tc>
          <w:tcPr>
            <w:tcW w:type="dxa" w:w="13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No locking, signing incomplete</w:t>
            </w:r>
          </w:p>
        </w:tc>
      </w:tr>
      <w:tr>
        <w:tc>
          <w:tcPr>
            <w:tcW w:type="dxa" w:w="273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Business Letters</w:t>
            </w:r>
          </w:p>
        </w:tc>
        <w:tc>
          <w:tcPr>
            <w:tcW w:type="dxa" w:w="108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6/10</w:t>
            </w:r>
          </w:p>
        </w:tc>
        <w:tc>
          <w:tcPr>
            <w:tcW w:type="dxa" w:w="136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92400E"/>
                <w:sz w:val="19"/>
              </w:rPr>
              <w:t>PARTIAL</w:t>
            </w:r>
          </w:p>
        </w:tc>
        <w:tc>
          <w:tcPr>
            <w:tcW w:type="dxa" w:w="417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Limited UX and styling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Templates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7/10</w:t>
            </w:r>
          </w:p>
        </w:tc>
        <w:tc>
          <w:tcPr>
            <w:tcW w:type="dxa" w:w="13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92400E"/>
                <w:sz w:val="19"/>
              </w:rPr>
              <w:t>PARTIAL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No interactive designer</w:t>
            </w:r>
          </w:p>
        </w:tc>
      </w:tr>
      <w:tr>
        <w:tc>
          <w:tcPr>
            <w:tcW w:type="dxa" w:w="273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Buyers</w:t>
            </w:r>
          </w:p>
        </w:tc>
        <w:tc>
          <w:tcPr>
            <w:tcW w:type="dxa" w:w="108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9/10</w:t>
            </w:r>
          </w:p>
        </w:tc>
        <w:tc>
          <w:tcPr>
            <w:tcW w:type="dxa" w:w="136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417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Complete CRUD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Settings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6/10</w:t>
            </w:r>
          </w:p>
        </w:tc>
        <w:tc>
          <w:tcPr>
            <w:tcW w:type="dxa" w:w="13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92400E"/>
                <w:sz w:val="19"/>
              </w:rPr>
              <w:t>PARTIAL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Missing logo upload, format builder</w:t>
            </w:r>
          </w:p>
        </w:tc>
      </w:tr>
      <w:tr>
        <w:tc>
          <w:tcPr>
            <w:tcW w:type="dxa" w:w="273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Admin Panel</w:t>
            </w:r>
          </w:p>
        </w:tc>
        <w:tc>
          <w:tcPr>
            <w:tcW w:type="dxa" w:w="108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5/10</w:t>
            </w:r>
          </w:p>
        </w:tc>
        <w:tc>
          <w:tcPr>
            <w:tcW w:type="dxa" w:w="136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92400E"/>
                <w:sz w:val="19"/>
              </w:rPr>
              <w:t>PARTIAL</w:t>
            </w:r>
          </w:p>
        </w:tc>
        <w:tc>
          <w:tcPr>
            <w:tcW w:type="dxa" w:w="417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Many screens incomplete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Translations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9/10</w:t>
            </w:r>
          </w:p>
        </w:tc>
        <w:tc>
          <w:tcPr>
            <w:tcW w:type="dxa" w:w="13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All four languages complete</w:t>
            </w:r>
          </w:p>
        </w:tc>
      </w:tr>
      <w:tr>
        <w:tc>
          <w:tcPr>
            <w:tcW w:type="dxa" w:w="273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API Layer</w:t>
            </w:r>
          </w:p>
        </w:tc>
        <w:tc>
          <w:tcPr>
            <w:tcW w:type="dxa" w:w="108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8/10</w:t>
            </w:r>
          </w:p>
        </w:tc>
        <w:tc>
          <w:tcPr>
            <w:tcW w:type="dxa" w:w="136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417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Response format inconsistency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Backend Controllers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8/10</w:t>
            </w:r>
          </w:p>
        </w:tc>
        <w:tc>
          <w:tcPr>
            <w:tcW w:type="dxa" w:w="13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Missing email / webhooks</w:t>
            </w:r>
          </w:p>
        </w:tc>
      </w:tr>
      <w:tr>
        <w:tc>
          <w:tcPr>
            <w:tcW w:type="dxa" w:w="273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Migrations</w:t>
            </w:r>
          </w:p>
        </w:tc>
        <w:tc>
          <w:tcPr>
            <w:tcW w:type="dxa" w:w="108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9/10</w:t>
            </w:r>
          </w:p>
        </w:tc>
        <w:tc>
          <w:tcPr>
            <w:tcW w:type="dxa" w:w="136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417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All tables present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PDF Generation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8/10</w:t>
            </w:r>
          </w:p>
        </w:tc>
        <w:tc>
          <w:tcPr>
            <w:tcW w:type="dxa" w:w="13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Client-side only</w:t>
            </w:r>
          </w:p>
        </w:tc>
      </w:tr>
      <w:tr>
        <w:tc>
          <w:tcPr>
            <w:tcW w:type="dxa" w:w="273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CMS Pages</w:t>
            </w:r>
          </w:p>
        </w:tc>
        <w:tc>
          <w:tcPr>
            <w:tcW w:type="dxa" w:w="108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8/10</w:t>
            </w:r>
          </w:p>
        </w:tc>
        <w:tc>
          <w:tcPr>
            <w:tcW w:type="dxa" w:w="136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417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Limited admin editor UI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Dashboard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8/10</w:t>
            </w:r>
          </w:p>
        </w:tc>
        <w:tc>
          <w:tcPr>
            <w:tcW w:type="dxa" w:w="13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Missing forecasting</w:t>
            </w:r>
          </w:p>
        </w:tc>
      </w:tr>
      <w:tr>
        <w:tc>
          <w:tcPr>
            <w:tcW w:type="dxa" w:w="273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Notifications</w:t>
            </w:r>
          </w:p>
        </w:tc>
        <w:tc>
          <w:tcPr>
            <w:tcW w:type="dxa" w:w="108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8/10</w:t>
            </w:r>
          </w:p>
        </w:tc>
        <w:tc>
          <w:tcPr>
            <w:tcW w:type="dxa" w:w="136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417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Toast only, no email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TypeScript Types</w:t>
            </w:r>
          </w:p>
        </w:tc>
        <w:tc>
          <w:tcPr>
            <w:tcW w:type="dxa" w:w="10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8/10</w:t>
            </w:r>
          </w:p>
        </w:tc>
        <w:tc>
          <w:tcPr>
            <w:tcW w:type="dxa" w:w="13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066B2B"/>
                <w:sz w:val="19"/>
              </w:rPr>
              <w:t>DONE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Minor gaps</w:t>
            </w:r>
          </w:p>
        </w:tc>
      </w:tr>
      <w:tr>
        <w:tc>
          <w:tcPr>
            <w:tcW w:type="dxa" w:w="273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OVERALL</w:t>
            </w:r>
          </w:p>
        </w:tc>
        <w:tc>
          <w:tcPr>
            <w:tcW w:type="dxa" w:w="1080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7.2/10</w:t>
            </w:r>
          </w:p>
        </w:tc>
        <w:tc>
          <w:tcPr>
            <w:tcW w:type="dxa" w:w="1368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92400E"/>
                <w:sz w:val="19"/>
              </w:rPr>
              <w:t>PARTIAL</w:t>
            </w:r>
          </w:p>
        </w:tc>
        <w:tc>
          <w:tcPr>
            <w:tcW w:type="dxa" w:w="4176"/>
            <w:shd w:val="clear" w:color="auto" w:fill="F5F3FF"/>
            <w:vAlign w:val="center"/>
          </w:tcPr>
          <w:p>
            <w:pPr>
              <w:jc w:val="left"/>
            </w:pPr>
            <w:r>
              <w:rPr>
                <w:color w:val="1F2A3C"/>
                <w:sz w:val="19"/>
              </w:rPr>
              <w:t>Admin, Designer, Enterprise features</w:t>
            </w:r>
          </w:p>
        </w:tc>
      </w:tr>
    </w:tbl>
    <w:p/>
    <w:p>
      <w:pPr>
        <w:spacing w:after="80"/>
      </w:pPr>
      <w:r>
        <w:rPr>
          <w:b w:val="0"/>
          <w:color w:val="1F2A3C"/>
          <w:sz w:val="21"/>
        </w:rPr>
        <w:t>The two highest-impact gaps are: (1) the Template Designer — visually present but drag-drop is non-functional; (2) the Invoice Number Format UI — the database field and profile model exist but users have no way to configure the pattern through the UI.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