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Sensor Fusion: Findings &amp; Engineering Notes</w:t>
      </w:r>
    </w:p>
    <w:p>
      <w:pPr/>
      <w:r>
        <w:t xml:space="preserve">Oct 1, 2026</w:t>
      </w:r>
      <w:r>
        <w:t xml:space="preserve"> · </w:t>
      </w:r>
      <w:r>
        <w:t xml:space="preserve">@Siva</w:t>
      </w:r>
    </w:p>
    <w:p>
      <w:pPr>
        <w:pStyle w:val="Heading2"/>
      </w:pPr>
      <w:r>
        <w:t xml:space="preserve">Executive summary</w:t>
      </w:r>
    </w:p>
    <w:p>
      <w:pPr/>
      <w:r>
        <w:t xml:space="preserve">Fused multi-sensor tracking does not beat the best individual sensor on this dataset, but it beats LiDAR and closes most of the gap it started with. Current, fully-reproducible state (</w:t>
      </w:r>
      <w:r>
        <w:rPr>
          <w:rStyle w:val="CodeChar"/>
        </w:rPr>
        <w:t xml:space="preserve">output/step_6/evaluation_metrics.csv</w:t>
      </w:r>
      <w:r>
        <w:t xml:space="preserv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Sensor</w:t>
            </w:r>
          </w:p>
        </w:tc>
        <w:tc>
          <w:tcPr>
            <w:tcW w:w="1872" w:type="dxa"/>
            <w:shd w:val="clear" w:color="auto" w:fill="F2F2F2"/>
          </w:tcPr>
          <w:p>
            <w:pPr/>
            <w:r>
              <w:t xml:space="preserve">MAE (s)</w:t>
            </w:r>
          </w:p>
        </w:tc>
        <w:tc>
          <w:tcPr>
            <w:tcW w:w="1872" w:type="dxa"/>
            <w:shd w:val="clear" w:color="auto" w:fill="F2F2F2"/>
          </w:tcPr>
          <w:p>
            <w:pPr/>
            <w:r>
              <w:t xml:space="preserve">RMSE (s)</w:t>
            </w:r>
          </w:p>
        </w:tc>
        <w:tc>
          <w:tcPr>
            <w:tcW w:w="1872" w:type="dxa"/>
            <w:shd w:val="clear" w:color="auto" w:fill="F2F2F2"/>
          </w:tcPr>
          <w:p>
            <w:pPr/>
            <w:r>
              <w:t xml:space="preserve">Tracks</w:t>
            </w:r>
          </w:p>
        </w:tc>
        <w:tc>
          <w:tcPr>
            <w:tcW w:w="1872" w:type="dxa"/>
            <w:shd w:val="clear" w:color="auto" w:fill="F2F2F2"/>
          </w:tcPr>
          <w:p>
            <w:pPr/>
            <w:r>
              <w:t xml:space="preserve">Matched pairs</w:t>
            </w:r>
          </w:p>
        </w:tc>
      </w:tr>
      <w:tr>
        <w:tc>
          <w:tcPr>
            <w:tcW w:w="1872" w:type="dxa"/>
          </w:tcPr>
          <w:p>
            <w:pPr/>
            <w:r>
              <w:t xml:space="preserve">LiDAR</w:t>
            </w:r>
          </w:p>
        </w:tc>
        <w:tc>
          <w:tcPr>
            <w:tcW w:w="1872" w:type="dxa"/>
          </w:tcPr>
          <w:p>
            <w:pPr/>
            <w:r>
              <w:t xml:space="preserve">3.77</w:t>
            </w:r>
          </w:p>
        </w:tc>
        <w:tc>
          <w:tcPr>
            <w:tcW w:w="1872" w:type="dxa"/>
          </w:tcPr>
          <w:p>
            <w:pPr/>
            <w:r>
              <w:t xml:space="preserve">7.85</w:t>
            </w:r>
          </w:p>
        </w:tc>
        <w:tc>
          <w:tcPr>
            <w:tcW w:w="1872" w:type="dxa"/>
          </w:tcPr>
          <w:p>
            <w:pPr/>
            <w:r>
              <w:t xml:space="preserve">2,327</w:t>
            </w:r>
          </w:p>
        </w:tc>
        <w:tc>
          <w:tcPr>
            <w:tcW w:w="1872" w:type="dxa"/>
          </w:tcPr>
          <w:p>
            <w:pPr/>
            <w:r>
              <w:t xml:space="preserve">1,907</w:t>
            </w:r>
          </w:p>
        </w:tc>
      </w:tr>
      <w:tr>
        <w:tc>
          <w:tcPr>
            <w:tcW w:w="1872" w:type="dxa"/>
          </w:tcPr>
          <w:p>
            <w:pPr/>
            <w:r>
              <w:t xml:space="preserve">Radar</w:t>
            </w:r>
          </w:p>
        </w:tc>
        <w:tc>
          <w:tcPr>
            <w:tcW w:w="1872" w:type="dxa"/>
          </w:tcPr>
          <w:p>
            <w:pPr/>
            <w:r>
              <w:t xml:space="preserve">2.77</w:t>
            </w:r>
          </w:p>
        </w:tc>
        <w:tc>
          <w:tcPr>
            <w:tcW w:w="1872" w:type="dxa"/>
          </w:tcPr>
          <w:p>
            <w:pPr/>
            <w:r>
              <w:t xml:space="preserve">6.55</w:t>
            </w:r>
          </w:p>
        </w:tc>
        <w:tc>
          <w:tcPr>
            <w:tcW w:w="1872" w:type="dxa"/>
          </w:tcPr>
          <w:p>
            <w:pPr/>
            <w:r>
              <w:t xml:space="preserve">7,283</w:t>
            </w:r>
          </w:p>
        </w:tc>
        <w:tc>
          <w:tcPr>
            <w:tcW w:w="1872" w:type="dxa"/>
          </w:tcPr>
          <w:p>
            <w:pPr/>
            <w:r>
              <w:t xml:space="preserve">3,065</w:t>
            </w:r>
          </w:p>
        </w:tc>
      </w:tr>
      <w:tr>
        <w:tc>
          <w:tcPr>
            <w:tcW w:w="1872" w:type="dxa"/>
          </w:tcPr>
          <w:p>
            <w:pPr/>
            <w:r>
              <w:t xml:space="preserve">Camera (LiDAR-assisted depth)</w:t>
            </w:r>
          </w:p>
        </w:tc>
        <w:tc>
          <w:tcPr>
            <w:tcW w:w="1872" w:type="dxa"/>
          </w:tcPr>
          <w:p>
            <w:pPr/>
            <w:r>
              <w:t xml:space="preserve">2.87</w:t>
            </w:r>
          </w:p>
        </w:tc>
        <w:tc>
          <w:tcPr>
            <w:tcW w:w="1872" w:type="dxa"/>
          </w:tcPr>
          <w:p>
            <w:pPr/>
            <w:r>
              <w:t xml:space="preserve">5.99</w:t>
            </w:r>
          </w:p>
        </w:tc>
        <w:tc>
          <w:tcPr>
            <w:tcW w:w="1872" w:type="dxa"/>
          </w:tcPr>
          <w:p>
            <w:pPr/>
            <w:r>
              <w:t xml:space="preserve">1,131</w:t>
            </w:r>
          </w:p>
        </w:tc>
        <w:tc>
          <w:tcPr>
            <w:tcW w:w="1872" w:type="dxa"/>
          </w:tcPr>
          <w:p>
            <w:pPr/>
            <w:r>
              <w:t xml:space="preserve">1,793</w:t>
            </w:r>
          </w:p>
        </w:tc>
      </w:tr>
      <w:tr>
        <w:tc>
          <w:tcPr>
            <w:tcW w:w="1872" w:type="dxa"/>
          </w:tcPr>
          <w:p>
            <w:pPr/>
            <w:r>
              <w:t xml:space="preserve">Camera-mono (true monocular, no LiDAR)</w:t>
            </w:r>
          </w:p>
        </w:tc>
        <w:tc>
          <w:tcPr>
            <w:tcW w:w="1872" w:type="dxa"/>
          </w:tcPr>
          <w:p>
            <w:pPr/>
            <w:r>
              <w:t xml:space="preserve">3.83</w:t>
            </w:r>
          </w:p>
        </w:tc>
        <w:tc>
          <w:tcPr>
            <w:tcW w:w="1872" w:type="dxa"/>
          </w:tcPr>
          <w:p>
            <w:pPr/>
            <w:r>
              <w:t xml:space="preserve">7.16</w:t>
            </w:r>
          </w:p>
        </w:tc>
        <w:tc>
          <w:tcPr>
            <w:tcW w:w="1872" w:type="dxa"/>
          </w:tcPr>
          <w:p>
            <w:pPr/>
            <w:r>
              <w:t xml:space="preserve">953</w:t>
            </w:r>
          </w:p>
        </w:tc>
        <w:tc>
          <w:tcPr>
            <w:tcW w:w="1872" w:type="dxa"/>
          </w:tcPr>
          <w:p>
            <w:pPr/>
            <w:r>
              <w:t xml:space="preserve">1,656</w:t>
            </w:r>
          </w:p>
        </w:tc>
      </w:tr>
      <w:tr>
        <w:tc>
          <w:tcPr>
            <w:tcW w:w="1872" w:type="dxa"/>
          </w:tcPr>
          <w:p>
            <w:pPr/>
            <w:r>
              <w:rPr>
                <w:b/>
              </w:rPr>
              <w:t xml:space="preserve">Fused</w:t>
            </w:r>
          </w:p>
        </w:tc>
        <w:tc>
          <w:tcPr>
            <w:tcW w:w="1872" w:type="dxa"/>
          </w:tcPr>
          <w:p>
            <w:pPr/>
            <w:r>
              <w:rPr>
                <w:b/>
              </w:rPr>
              <w:t xml:space="preserve">3.55</w:t>
            </w:r>
          </w:p>
        </w:tc>
        <w:tc>
          <w:tcPr>
            <w:tcW w:w="1872" w:type="dxa"/>
          </w:tcPr>
          <w:p>
            <w:pPr/>
            <w:r>
              <w:t xml:space="preserve">7.98</w:t>
            </w:r>
          </w:p>
        </w:tc>
        <w:tc>
          <w:tcPr>
            <w:tcW w:w="1872" w:type="dxa"/>
          </w:tcPr>
          <w:p>
            <w:pPr/>
            <w:r>
              <w:t xml:space="preserve">6,175</w:t>
            </w:r>
          </w:p>
        </w:tc>
        <w:tc>
          <w:tcPr>
            <w:tcW w:w="1872" w:type="dxa"/>
          </w:tcPr>
          <w:p>
            <w:pPr/>
            <w:r>
              <w:t xml:space="preserve">3,602</w:t>
            </w:r>
          </w:p>
        </w:tc>
      </w:tr>
    </w:tbl>
    <w:p>
      <w:pPr/>
      <w:r>
        <w:t xml:space="preserve">Fused beats LiDAR by 5.8% and both weaker single sensors, but trails camera (LiDAR-assisted) by about 24%. Radar is the standout individual sensor in the final state, which is itself one of this investigation's findings: it started as the worst sensor (MAE 5.53) and two separate fixes (Doppler velocity, then declutter-filter relaxation) made it the best.</w:t>
      </w:r>
    </w:p>
    <w:p>
      <w:pPr/>
      <w:r>
        <w:t xml:space="preserve">The investigation moved through five phases: (1) a first audit round establishing core pipeline correctness fixes, (2) a second audit round targeting fusion-specific causes (radar velocity, camera double-counting, track confirmation), (3) deep research into why fusion's single-sensor passthrough was worse than that sensor standalone, which found and fixed two real </w:t>
      </w:r>
      <w:r>
        <w:rPr>
          <w:rStyle w:val="CodeChar"/>
        </w:rPr>
        <w:t xml:space="preserve">FusedTracker</w:t>
      </w:r>
      <w:r>
        <w:t xml:space="preserve"> bugs, (4) a check on whether the remaining gap was self-imposed (it partly was — radar's declutter filter), and (5) a determinism audit that found and fixed two separate non-determinism bugs (one in the fusion tracker's tie-breaking, one in LiDAR's RANSAC ground-plane fit) before any of the above numbers could be trusted as reproducible.</w:t>
      </w:r>
    </w:p>
    <w:p>
      <w:pPr/>
      <w:r>
        <w:t xml:space="preserve">The architecture-tuning phase is now genuinely exhausted: the last several structural and tuning attempts all landed flat or slightly negative, which is the empirical signature of a ceiling rather than more knobs to find. The two decisive wins (radar velocity, radar declutter) both worked because they added genuinely new information the system never had before — not because of better weighting or gating of information it already had.</w:t>
      </w:r>
    </w:p>
    <w:p>
      <w:pPr>
        <w:pStyle w:val="Heading2"/>
      </w:pPr>
      <w:r>
        <w:t xml:space="preserve">Investigation timeline and methodology</w:t>
      </w:r>
    </w:p>
    <w:p>
      <w:pPr/>
      <w:r>
        <w:t xml:space="preserve">The governing rule throughout: every hypothesis was tested directly against real code and data before being accepted, and every accepted fix was measured end-to-end (re-running the affected notebooks, not assumed to help). Several plausible-sounding hypotheses were deliberately tested and refuted rather than taken on faith:</w:t>
      </w:r>
    </w:p>
    <w:p>
      <w:pPr>
        <w:pStyle w:val="ListParagraph"/>
        <w:numPr>
          <w:ilvl w:val="0"/>
          <w:numId w:val="2"/>
        </w:numPr>
      </w:pPr>
      <w:r>
        <w:rPr>
          <w:b/>
        </w:rPr>
        <w:t xml:space="preserve">First audit round</w:t>
      </w:r>
      <w:r>
        <w:t xml:space="preserve"> — core pipeline correctness: authoritative sample timestamps, radar declutter (first pass), radar blip clustering, LiDAR cluster shape filtering, YOLO class/confidence filtering, fusion merge union-find bugs, sensor-trust-weighted averaging, scene-boundary isolation, and state-level (UKF) fusion replacing raw-position averaging.</w:t>
      </w:r>
    </w:p>
    <w:p>
      <w:pPr>
        <w:pStyle w:val="ListParagraph"/>
        <w:numPr>
          <w:ilvl w:val="0"/>
          <w:numId w:val="2"/>
        </w:numPr>
      </w:pPr>
      <w:r>
        <w:rPr>
          <w:b/>
        </w:rPr>
        <w:t xml:space="preserve">Track fragmentation investigation</w:t>
      </w:r>
      <w:r>
        <w:t xml:space="preserve"> — a methodology mistake was caught mid-investigation (naive GT-position matching falsely attributed one car's detections to a different, nearby car) and corrected using the tracker's own decision log plus an independent cluster-shape signal. This led to the adaptive speed-scaled association gate in Step 3.1.</w:t>
      </w:r>
    </w:p>
    <w:p>
      <w:pPr>
        <w:pStyle w:val="ListParagraph"/>
        <w:numPr>
          <w:ilvl w:val="0"/>
          <w:numId w:val="2"/>
        </w:numPr>
      </w:pPr>
      <w:r>
        <w:rPr>
          <w:b/>
        </w:rPr>
        <w:t xml:space="preserve">Second audit round</w:t>
      </w:r>
      <w:r>
        <w:t xml:space="preserve"> — fusion-specific causes: fixed LiDAR double-counting (camera was borrowing LiDAR depth), wired in radar's own Doppler velocity, decoupled position/velocity trust weights, tested and refuted a reference-point-mismatch hypothesis, tried and reverted a merge-threshold widening, added M-of-N track confirmation, and replaced fixed per-sensor merge weights with live covariance-based weighting. A full ablation table was reconstructed afterward (checking out the pre-round commit and replaying each change individually) because the round had originally bundled 11 changes into one commit, making it impossible to credit or blame any one of them.</w:t>
      </w:r>
    </w:p>
    <w:p>
      <w:pPr>
        <w:pStyle w:val="ListParagraph"/>
        <w:numPr>
          <w:ilvl w:val="0"/>
          <w:numId w:val="2"/>
        </w:numPr>
      </w:pPr>
      <w:r>
        <w:rPr>
          <w:b/>
        </w:rPr>
        <w:t xml:space="preserve">Deep research into the passthrough gap</w:t>
      </w:r>
      <w:r>
        <w:t xml:space="preserve"> — single-sensor "passthrough" points inside the fused output scored worse than that same sensor's own standalone accuracy, which should not happen in principle. Ruled out a UKF math/hyperparameter difference and a smoothing bug (both verified bit-identical across the two pipelines) before finding the real cause: </w:t>
      </w:r>
      <w:r>
        <w:rPr>
          <w:rStyle w:val="CodeChar"/>
        </w:rPr>
        <w:t xml:space="preserve">FusedTracker</w:t>
      </w:r>
      <w:r>
        <w:t xml:space="preserve"> re-deriving track identity from scratch on already-tracked data.</w:t>
      </w:r>
    </w:p>
    <w:p>
      <w:pPr>
        <w:pStyle w:val="ListParagraph"/>
        <w:numPr>
          <w:ilvl w:val="0"/>
          <w:numId w:val="2"/>
        </w:numPr>
      </w:pPr>
      <w:r>
        <w:rPr>
          <w:b/>
        </w:rPr>
        <w:t xml:space="preserve">Coverage-ceiling check</w:t>
      </w:r>
      <w:r>
        <w:t xml:space="preserve"> — tested whether the sensor-overlap ceiling limiting fusion's opportunities was pure sensor physics or partly self-imposed. Found and fixed one real case (radar's declutter filter over-excluding stationary objects) and tested-and-rejected a look-alike case (YOLO confidence threshold) using the same methodology, to confirm the distinction was real and not just confirmation bias.</w:t>
      </w:r>
    </w:p>
    <w:p>
      <w:pPr>
        <w:pStyle w:val="ListParagraph"/>
        <w:numPr>
          <w:ilvl w:val="0"/>
          <w:numId w:val="2"/>
        </w:numPr>
      </w:pPr>
      <w:r>
        <w:rPr>
          <w:b/>
        </w:rPr>
        <w:t xml:space="preserve">Determinism audit</w:t>
      </w:r>
      <w:r>
        <w:t xml:space="preserve"> — re-running supposedly-unchanged code gave different answers twice: once in </w:t>
      </w:r>
      <w:r>
        <w:rPr>
          <w:rStyle w:val="CodeChar"/>
        </w:rPr>
        <w:t xml:space="preserve">FusedTracker</w:t>
      </w:r>
      <w:r>
        <w:t xml:space="preserve">'s tie-breaking logic (traced to unordered </w:t>
      </w:r>
      <w:r>
        <w:rPr>
          <w:rStyle w:val="CodeChar"/>
        </w:rPr>
        <w:t xml:space="preserve">glob()</w:t>
      </w:r>
      <w:r>
        <w:t xml:space="preserve"> file enumeration), once in LiDAR's RANSAC ground-plane fit (traced to Open3D's unseeded internal RNG). Both were confirmed by direct diffing before being fixed, and both fixes were verified by running the affected stage(s) twice independently and checking for byte-identical output — the same reproducibility bar applied everywhere else in this investigation.</w:t>
      </w:r>
    </w:p>
    <w:p>
      <w:pPr>
        <w:pStyle w:val="Heading2"/>
      </w:pPr>
      <w:r>
        <w:t xml:space="preserve">Bugs found and fixed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Bug</w:t>
            </w:r>
          </w:p>
        </w:tc>
        <w:tc>
          <w:tcPr>
            <w:tcW w:w="2340" w:type="dxa"/>
            <w:shd w:val="clear" w:color="auto" w:fill="F2F2F2"/>
          </w:tcPr>
          <w:p>
            <w:pPr/>
            <w:r>
              <w:t xml:space="preserve">Root cause</w:t>
            </w:r>
          </w:p>
        </w:tc>
        <w:tc>
          <w:tcPr>
            <w:tcW w:w="2340" w:type="dxa"/>
            <w:shd w:val="clear" w:color="auto" w:fill="F2F2F2"/>
          </w:tcPr>
          <w:p>
            <w:pPr/>
            <w:r>
              <w:t xml:space="preserve">Fix</w:t>
            </w:r>
          </w:p>
        </w:tc>
        <w:tc>
          <w:tcPr>
            <w:tcW w:w="2340" w:type="dxa"/>
            <w:shd w:val="clear" w:color="auto" w:fill="F2F2F2"/>
          </w:tcPr>
          <w:p>
            <w:pPr/>
            <w:r>
              <w:t xml:space="preserve">Verification</w:t>
            </w:r>
          </w:p>
        </w:tc>
      </w:tr>
      <w:tr>
        <w:tc>
          <w:tcPr>
            <w:tcW w:w="2340" w:type="dxa"/>
          </w:tcPr>
          <w:p>
            <w:pPr/>
            <w:r>
              <w:rPr>
                <w:rStyle w:val="CodeChar"/>
              </w:rPr>
              <w:t xml:space="preserve">FusedTracker</w:t>
            </w:r>
            <w:r>
              <w:t xml:space="preserve"> re-derives identity from scratch</w:t>
            </w:r>
          </w:p>
        </w:tc>
        <w:tc>
          <w:tcPr>
            <w:tcW w:w="2340" w:type="dxa"/>
          </w:tcPr>
          <w:p>
            <w:pPr/>
            <w:r>
              <w:t xml:space="preserve">Treated every frame's already-smoothed, already-tracked observation as a brand-new detection needing its own Hungarian assignment and M-of-N confirmation, discarding the native per-sensor tracker's own confirmed continuity</w:t>
            </w:r>
          </w:p>
        </w:tc>
        <w:tc>
          <w:tcPr>
            <w:tcW w:w="2340" w:type="dxa"/>
          </w:tcPr>
          <w:p>
            <w:pPr/>
            <w:r>
              <w:t xml:space="preserve">Added </w:t>
            </w:r>
            <w:r>
              <w:rPr>
                <w:rStyle w:val="CodeChar"/>
              </w:rPr>
              <w:t xml:space="preserve">self.identity_to_track</w:t>
            </w:r>
            <w:r>
              <w:t xml:space="preserve">: a persistent map from each </w:t>
            </w:r>
            <w:r>
              <w:rPr>
                <w:rStyle w:val="CodeChar"/>
              </w:rPr>
              <w:t xml:space="preserve">(sensor, source_track_id)</w:t>
            </w:r>
            <w:r>
              <w:t xml:space="preserve"> to its fused track, checked before Hungarian runs</w:t>
            </w:r>
          </w:p>
        </w:tc>
        <w:tc>
          <w:tcPr>
            <w:tcW w:w="2340" w:type="dxa"/>
          </w:tcPr>
          <w:p>
            <w:pPr/>
            <w:r>
              <w:t xml:space="preserve">Low-ambiguity re-identification test (exact 1cm position match): fragmentation of clean native LiDAR tracks dropped from 64.8% to 14.3%</w:t>
            </w:r>
          </w:p>
        </w:tc>
      </w:tr>
      <w:tr>
        <w:tc>
          <w:tcPr>
            <w:tcW w:w="2340" w:type="dxa"/>
          </w:tcPr>
          <w:p>
            <w:pPr/>
            <w:r>
              <w:t xml:space="preserve">De-merge phantom tracks</w:t>
            </w:r>
          </w:p>
        </w:tc>
        <w:tc>
          <w:tcPr>
            <w:tcW w:w="2340" w:type="dxa"/>
          </w:tcPr>
          <w:p>
            <w:pPr/>
            <w:r>
              <w:t xml:space="preserve">When one real object's two sensors drifted apart by just over the merge threshold for a single frame, both resulting observations carried the same identity tag; only one could claim the existing track, so the second spawned a duplicate</w:t>
            </w:r>
          </w:p>
        </w:tc>
        <w:tc>
          <w:tcPr>
            <w:tcW w:w="2340" w:type="dxa"/>
          </w:tcPr>
          <w:p>
            <w:pPr/>
            <w:r>
              <w:t xml:space="preserve">Drop (don't Hungarian-match) an observation whose identity tag is already claimed by another observation in the same frame</w:t>
            </w:r>
          </w:p>
        </w:tc>
        <w:tc>
          <w:tcPr>
            <w:tcW w:w="2340" w:type="dxa"/>
          </w:tcPr>
          <w:p>
            <w:pPr/>
            <w:r>
              <w:t xml:space="preserve">Same re-identification test: fragmentation dropped to 0.0% (0/109 tracks split)</w:t>
            </w:r>
          </w:p>
        </w:tc>
      </w:tr>
      <w:tr>
        <w:tc>
          <w:tcPr>
            <w:tcW w:w="2340" w:type="dxa"/>
          </w:tcPr>
          <w:p>
            <w:pPr/>
            <w:r>
              <w:t xml:space="preserve">Fused output not actually deterministic</w:t>
            </w:r>
          </w:p>
        </w:tc>
        <w:tc>
          <w:tcPr>
            <w:tcW w:w="2340" w:type="dxa"/>
          </w:tcPr>
          <w:p>
            <w:pPr/>
            <w:r>
              <w:rPr>
                <w:rStyle w:val="CodeChar"/>
              </w:rPr>
              <w:t xml:space="preserve">track_dir.glob("track_*.json")</w:t>
            </w:r>
            <w:r>
              <w:t xml:space="preserve"> iterates randomly-named </w:t>
            </w:r>
            <w:r>
              <w:rPr>
                <w:rStyle w:val="CodeChar"/>
              </w:rPr>
              <w:t xml:space="preserve">uuid4</w:t>
            </w:r>
            <w:r>
              <w:t xml:space="preserve"> files in unguaranteed order; the identity-inheritance/de-merge logic's "whichever observation is processed first" tie-break made outcomes depend on that order</w:t>
            </w:r>
          </w:p>
        </w:tc>
        <w:tc>
          <w:tcPr>
            <w:tcW w:w="2340" w:type="dxa"/>
          </w:tcPr>
          <w:p>
            <w:pPr/>
            <w:r>
              <w:t xml:space="preserve">Sort tracks by content (first point's timestamp, x, y) before populating lookup tables, instead of by filename or raw glob order</w:t>
            </w:r>
          </w:p>
        </w:tc>
        <w:tc>
          <w:tcPr>
            <w:tcW w:w="2340" w:type="dxa"/>
          </w:tcPr>
          <w:p>
            <w:pPr/>
            <w:r>
              <w:t xml:space="preserve">Two fully independent full-pipeline runs (fresh random UUIDs each time) produced byte-identical </w:t>
            </w:r>
            <w:r>
              <w:rPr>
                <w:rStyle w:val="CodeChar"/>
              </w:rPr>
              <w:t xml:space="preserve">evaluation_metrics.csv</w:t>
            </w:r>
          </w:p>
        </w:tc>
      </w:tr>
      <w:tr>
        <w:tc>
          <w:tcPr>
            <w:tcW w:w="2340" w:type="dxa"/>
          </w:tcPr>
          <w:p>
            <w:pPr/>
            <w:r>
              <w:t xml:space="preserve">Open3D RANSAC non-determinism</w:t>
            </w:r>
          </w:p>
        </w:tc>
        <w:tc>
          <w:tcPr>
            <w:tcW w:w="2340" w:type="dxa"/>
          </w:tcPr>
          <w:p>
            <w:pPr/>
            <w:r>
              <w:rPr>
                <w:rStyle w:val="CodeChar"/>
              </w:rPr>
              <w:t xml:space="preserve">Step_2_1</w:t>
            </w:r>
            <w:r>
              <w:t xml:space="preserve">'s </w:t>
            </w:r>
            <w:r>
              <w:rPr>
                <w:rStyle w:val="CodeChar"/>
              </w:rPr>
              <w:t xml:space="preserve">segment_plane()</w:t>
            </w:r>
            <w:r>
              <w:t xml:space="preserve"> ground-plane fit has no seed parameter; Open3D's internal RNG resampled differently every call, shifting ground/non-ground point counts by up to 28% on identical input</w:t>
            </w:r>
          </w:p>
        </w:tc>
        <w:tc>
          <w:tcPr>
            <w:tcW w:w="2340" w:type="dxa"/>
          </w:tcPr>
          <w:p>
            <w:pPr/>
            <w:r>
              <w:t xml:space="preserve">Call Open3D's global </w:t>
            </w:r>
            <w:r>
              <w:rPr>
                <w:rStyle w:val="CodeChar"/>
              </w:rPr>
              <w:t xml:space="preserve">o3d.utility.random.seed(42)</w:t>
            </w:r>
            <w:r>
              <w:t xml:space="preserve"> once before the per-sample processing loop</w:t>
            </w:r>
          </w:p>
        </w:tc>
        <w:tc>
          <w:tcPr>
            <w:tcW w:w="2340" w:type="dxa"/>
          </w:tcPr>
          <w:p>
            <w:pPr/>
            <w:r>
              <w:t xml:space="preserve">Step 2.1 alone, and the full Steps 2.1→3.1→4→5→6 chain, each run twice independently: byte-identical output both times</w:t>
            </w:r>
          </w:p>
        </w:tc>
      </w:tr>
      <w:tr>
        <w:tc>
          <w:tcPr>
            <w:tcW w:w="2340" w:type="dxa"/>
          </w:tcPr>
          <w:p>
            <w:pPr/>
            <w:r>
              <w:t xml:space="preserve">Stale Step 7 audit check</w:t>
            </w:r>
          </w:p>
        </w:tc>
        <w:tc>
          <w:tcPr>
            <w:tcW w:w="2340" w:type="dxa"/>
          </w:tcPr>
          <w:p>
            <w:pPr/>
            <w:r>
              <w:rPr>
                <w:rStyle w:val="CodeChar"/>
              </w:rPr>
              <w:t xml:space="preserve">valid_sensor_tokens = {"lidar", "radar", "camera"}</w:t>
            </w:r>
            <w:r>
              <w:t xml:space="preserve"> predated the camera-mono swap (below) and was flagging the correct, intentional state as a failure</w:t>
            </w:r>
          </w:p>
        </w:tc>
        <w:tc>
          <w:tcPr>
            <w:tcW w:w="2340" w:type="dxa"/>
          </w:tcPr>
          <w:p>
            <w:pPr/>
            <w:r>
              <w:t xml:space="preserve">Updated to </w:t>
            </w:r>
            <w:r>
              <w:rPr>
                <w:rStyle w:val="CodeChar"/>
              </w:rPr>
              <w:t xml:space="preserve">{"lidar", "radar", "camera_mono"}</w:t>
            </w:r>
          </w:p>
        </w:tc>
        <w:tc>
          <w:tcPr>
            <w:tcW w:w="2340" w:type="dxa"/>
          </w:tcPr>
          <w:p>
            <w:pPr/>
            <w:r>
              <w:t xml:space="preserve">Audit result went from 35 PASS / 1 FAIL / 7 OK / 1 WARN to 36 PASS / 0 FAIL / 7 OK / 1 WARN</w:t>
            </w:r>
          </w:p>
        </w:tc>
      </w:tr>
    </w:tbl>
    <w:p>
      <w:pPr>
        <w:pStyle w:val="Heading2"/>
      </w:pPr>
      <w:r>
        <w:t xml:space="preserve">Major wins, quantified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Fix</w:t>
            </w:r>
          </w:p>
        </w:tc>
        <w:tc>
          <w:tcPr>
            <w:tcW w:w="3120" w:type="dxa"/>
            <w:shd w:val="clear" w:color="auto" w:fill="F2F2F2"/>
          </w:tcPr>
          <w:p>
            <w:pPr/>
            <w:r>
              <w:t xml:space="preserve">Mechanism</w:t>
            </w:r>
          </w:p>
        </w:tc>
        <w:tc>
          <w:tcPr>
            <w:tcW w:w="3120" w:type="dxa"/>
            <w:shd w:val="clear" w:color="auto" w:fill="F2F2F2"/>
          </w:tcPr>
          <w:p>
            <w:pPr/>
            <w:r>
              <w:t xml:space="preserve">Measured effect</w:t>
            </w:r>
          </w:p>
        </w:tc>
      </w:tr>
      <w:tr>
        <w:tc>
          <w:tcPr>
            <w:tcW w:w="3120" w:type="dxa"/>
          </w:tcPr>
          <w:p>
            <w:pPr/>
            <w:r>
              <w:t xml:space="preserve">Radar Doppler velocity wired in</w:t>
            </w:r>
          </w:p>
        </w:tc>
        <w:tc>
          <w:tcPr>
            <w:tcW w:w="3120" w:type="dxa"/>
          </w:tcPr>
          <w:p>
            <w:pPr/>
            <w:r>
              <w:t xml:space="preserve">Radar's own direct-velocity measurement was parsed in Step 1.2/2.2 but never used by any filter; added it as a genuine second UKF measurement channel</w:t>
            </w:r>
          </w:p>
        </w:tc>
        <w:tc>
          <w:tcPr>
            <w:tcW w:w="3120" w:type="dxa"/>
          </w:tcPr>
          <w:p>
            <w:pPr/>
            <w:r>
              <w:t xml:space="preserve">Radar standalone MAE 5.53 → 3.80 (−31%) — the single biggest standalone-sensor improvement of either audit round</w:t>
            </w:r>
          </w:p>
        </w:tc>
      </w:tr>
      <w:tr>
        <w:tc>
          <w:tcPr>
            <w:tcW w:w="3120" w:type="dxa"/>
          </w:tcPr>
          <w:p>
            <w:pPr/>
            <w:r>
              <w:t xml:space="preserve">Radar declutter filter relaxed</w:t>
            </w:r>
          </w:p>
        </w:tc>
        <w:tc>
          <w:tcPr>
            <w:tcW w:w="3120" w:type="dxa"/>
          </w:tcPr>
          <w:p>
            <w:pPr/>
            <w:r>
              <w:t xml:space="preserve">The original </w:t>
            </w:r>
            <w:r>
              <w:rPr>
                <w:rStyle w:val="CodeChar"/>
              </w:rPr>
              <w:t xml:space="preserve">dyn_prop</w:t>
            </w:r>
            <w:r>
              <w:t xml:space="preserve"> filter kept only moving/oncoming/crossing-moving states, silently discarding real, accurate, GT-annotated stationary objects (mostly parked cars) along with genuine clutter</w:t>
            </w:r>
          </w:p>
        </w:tc>
        <w:tc>
          <w:tcPr>
            <w:tcW w:w="3120" w:type="dxa"/>
          </w:tcPr>
          <w:p>
            <w:pPr/>
            <w:r>
              <w:t xml:space="preserve">Radar MAE 4.32 → 2.77 (−36%); fused MAE 3.94 → 3.52 (−11%, the biggest fused-level win in the whole investigation); 2+-sensor coverage ceiling 17.7% → 25.2%; fused overtook LiDAR for the first time</w:t>
            </w:r>
          </w:p>
        </w:tc>
      </w:tr>
      <w:tr>
        <w:tc>
          <w:tcPr>
            <w:tcW w:w="3120" w:type="dxa"/>
          </w:tcPr>
          <w:p>
            <w:pPr/>
            <w:r>
              <w:rPr>
                <w:rStyle w:val="CodeChar"/>
              </w:rPr>
              <w:t xml:space="preserve">FusedTracker</w:t>
            </w:r>
            <w:r>
              <w:t xml:space="preserve"> identity inheritance</w:t>
            </w:r>
          </w:p>
        </w:tc>
        <w:tc>
          <w:tcPr>
            <w:tcW w:w="3120" w:type="dxa"/>
          </w:tcPr>
          <w:p>
            <w:pPr/>
            <w:r>
              <w:t xml:space="preserve">Native per-sensor track continuity is now inherited instead of re-derived from scratch every frame (see Bugs table)</w:t>
            </w:r>
          </w:p>
        </w:tc>
        <w:tc>
          <w:tcPr>
            <w:tcW w:w="3120" w:type="dxa"/>
          </w:tcPr>
          <w:p>
            <w:pPr/>
            <w:r>
              <w:t xml:space="preserve">Fused MAE 4.08 → 3.90 (−4.4%); single-sensor passthrough MAE 4.73 → 4.38</w:t>
            </w:r>
          </w:p>
        </w:tc>
      </w:tr>
    </w:tbl>
    <w:p>
      <w:pPr/>
      <w:r>
        <w:t xml:space="preserve">The radar wins share a common shape worth generalizing: both added genuinely new information or recovered real, previously-discarded information, rather than re-weighting or re-filtering data the system already had. That's also why neither bought much from clever merge logic — radar's velocity fix barely moved fused on its own (4.01→4.01) because LiDAR still dominated the velocity blend at the time; its benefit shows up mainly in radar's own standalone number and, later, compounded with the declutter fix once radar's position accuracy also improved.</w:t>
      </w:r>
    </w:p>
    <w:p>
      <w:pPr>
        <w:pStyle w:val="Heading2"/>
      </w:pPr>
      <w:r>
        <w:t xml:space="preserve">Negative results, reported honestly</w:t>
      </w:r>
    </w:p>
    <w:p>
      <w:pPr/>
      <w:r>
        <w:t xml:space="preserve">Not every defensible fix paid off, and each is kept or reverted on its own merits rather than by its score alone: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Attempt</w:t>
            </w:r>
          </w:p>
        </w:tc>
        <w:tc>
          <w:tcPr>
            <w:tcW w:w="3120" w:type="dxa"/>
            <w:shd w:val="clear" w:color="auto" w:fill="F2F2F2"/>
          </w:tcPr>
          <w:p>
            <w:pPr/>
            <w:r>
              <w:t xml:space="preserve">What happened</w:t>
            </w:r>
          </w:p>
        </w:tc>
        <w:tc>
          <w:tcPr>
            <w:tcW w:w="3120" w:type="dxa"/>
            <w:shd w:val="clear" w:color="auto" w:fill="F2F2F2"/>
          </w:tcPr>
          <w:p>
            <w:pPr/>
            <w:r>
              <w:t xml:space="preserve">Decision</w:t>
            </w:r>
          </w:p>
        </w:tc>
      </w:tr>
      <w:tr>
        <w:tc>
          <w:tcPr>
            <w:tcW w:w="3120" w:type="dxa"/>
          </w:tcPr>
          <w:p>
            <w:pPr/>
            <w:r>
              <w:t xml:space="preserve">Merge-of-two-tracks identity resolution</w:t>
            </w:r>
          </w:p>
        </w:tc>
        <w:tc>
          <w:tcPr>
            <w:tcW w:w="3120" w:type="dxa"/>
          </w:tcPr>
          <w:p>
            <w:pPr/>
            <w:r>
              <w:t xml:space="preserve">When an observation's native ids pointed at two different existing fused tracks, merged them into one (survivor = higher hit count). 420 merge events fired; 52% of "losing" tracks already had 3+ independently-established hits (one had 28) — strong evidence many merges fused two genuinely different real objects</w:t>
            </w:r>
          </w:p>
        </w:tc>
        <w:tc>
          <w:tcPr>
            <w:tcW w:w="3120" w:type="dxa"/>
          </w:tcPr>
          <w:p>
            <w:pPr/>
            <w:r>
              <w:rPr>
                <w:b/>
              </w:rPr>
              <w:t xml:space="preserve">Reverted.</w:t>
            </w:r>
            <w:r>
              <w:t xml:space="preserve"> Fused MAE 3.91 → 3.93. The ambiguous case now falls through to the pre-existing Hungarian competition, which only risks one frame of mis-assignment rather than permanently corrupting two track histories</w:t>
            </w:r>
          </w:p>
        </w:tc>
      </w:tr>
      <w:tr>
        <w:tc>
          <w:tcPr>
            <w:tcW w:w="3120" w:type="dxa"/>
          </w:tcPr>
          <w:p>
            <w:pPr/>
            <w:r>
              <w:t xml:space="preserve">Merge-distance threshold widened 2.5m → 3.5m</w:t>
            </w:r>
          </w:p>
        </w:tc>
        <w:tc>
          <w:tcPr>
            <w:tcW w:w="3120" w:type="dxa"/>
          </w:tcPr>
          <w:p>
            <w:pPr/>
            <w:r>
              <w:t xml:space="preserve">Raised the multi-sensor merge fraction 24.6% → 29.3%, but both newly-merged and already-merged groups got worse together</w:t>
            </w:r>
          </w:p>
        </w:tc>
        <w:tc>
          <w:tcPr>
            <w:tcW w:w="3120" w:type="dxa"/>
          </w:tcPr>
          <w:p>
            <w:pPr/>
            <w:r>
              <w:rPr>
                <w:b/>
              </w:rPr>
              <w:t xml:space="preserve">Reverted.</w:t>
            </w:r>
            <w:r>
              <w:t xml:space="preserve"> Fused MAE 4.01 → 4.18. Consistent with the separately-measured finding that cross-sensor reference-point offsets exceed the gate 5-7% of the time regardless of threshold</w:t>
            </w:r>
          </w:p>
        </w:tc>
      </w:tr>
      <w:tr>
        <w:tc>
          <w:tcPr>
            <w:tcW w:w="3120" w:type="dxa"/>
          </w:tcPr>
          <w:p>
            <w:pPr/>
            <w:r>
              <w:t xml:space="preserve">YOLO confidence threshold relaxed 0.35 → 0.15</w:t>
            </w:r>
          </w:p>
        </w:tc>
        <w:tc>
          <w:tcPr>
            <w:tcW w:w="3120" w:type="dxa"/>
          </w:tcPr>
          <w:p>
            <w:pPr/>
            <w:r>
              <w:t xml:space="preserve">Tested as a companion experiment to the radar declutter fix, on the theory the same "filter excludes real easy objects" pattern might apply. Coverage rose (camera-mono 21.0% → 28.4%) but accuracy got worse (camera-mono MAE 3.83 → 3.89)</w:t>
            </w:r>
          </w:p>
        </w:tc>
        <w:tc>
          <w:tcPr>
            <w:tcW w:w="3120" w:type="dxa"/>
          </w:tcPr>
          <w:p>
            <w:pPr/>
            <w:r>
              <w:rPr>
                <w:b/>
              </w:rPr>
              <w:t xml:space="preserve">Not adopted.</w:t>
            </w:r>
            <w:r>
              <w:t xml:space="preserve"> Low-confidence YOLO boxes are genuinely noisier, unlike radar's previously-excluded stationary objects, which were inherently easy (zero velocity uncertainty)</w:t>
            </w:r>
          </w:p>
        </w:tc>
      </w:tr>
      <w:tr>
        <w:tc>
          <w:tcPr>
            <w:tcW w:w="3120" w:type="dxa"/>
          </w:tcPr>
          <w:p>
            <w:pPr/>
            <w:r>
              <w:rPr>
                <w:rStyle w:val="CodeChar"/>
              </w:rPr>
              <w:t xml:space="preserve">tentative_max_missed</w:t>
            </w:r>
            <w:r>
              <w:t xml:space="preserve"> relaxed 0 → 1</w:t>
            </w:r>
          </w:p>
        </w:tc>
        <w:tc>
          <w:tcPr>
            <w:tcW w:w="3120" w:type="dxa"/>
          </w:tcPr>
          <w:p>
            <w:pPr/>
            <w:r>
              <w:t xml:space="preserve">Gave brand-new (unconfirmed) tracks one extra missed-frame grace period</w:t>
            </w:r>
          </w:p>
        </w:tc>
        <w:tc>
          <w:tcPr>
            <w:tcW w:w="3120" w:type="dxa"/>
          </w:tcPr>
          <w:p>
            <w:pPr/>
            <w:r>
              <w:rPr>
                <w:b/>
              </w:rPr>
              <w:t xml:space="preserve">Reverted</w:t>
            </w:r>
            <w:r>
              <w:t xml:space="preserve"> (net neutral). Fused MAE/RMSE unchanged (3.91/7.87 → 3.91/7.86); a few extra tracks survived with zero accuracy effect</w:t>
            </w:r>
          </w:p>
        </w:tc>
      </w:tr>
      <w:tr>
        <w:tc>
          <w:tcPr>
            <w:tcW w:w="3120" w:type="dxa"/>
          </w:tcPr>
          <w:p>
            <w:pPr/>
            <w:r>
              <w:t xml:space="preserve">Sensor-specific initial velocity variance</w:t>
            </w:r>
          </w:p>
        </w:tc>
        <w:tc>
          <w:tcPr>
            <w:tcW w:w="3120" w:type="dxa"/>
          </w:tcPr>
          <w:p>
            <w:pPr/>
            <w:r>
              <w:t xml:space="preserve">Replaced one guessed constant (5.0) with a per-sensor, per-track value from honest error propagation — a real conceptual-correctness fix</w:t>
            </w:r>
          </w:p>
        </w:tc>
        <w:tc>
          <w:tcPr>
            <w:tcW w:w="3120" w:type="dxa"/>
          </w:tcPr>
          <w:p>
            <w:pPr/>
            <w:r>
              <w:rPr>
                <w:b/>
              </w:rPr>
              <w:t xml:space="preserve">Kept despite a flat-to-negative score</w:t>
            </w:r>
            <w:r>
              <w:t xml:space="preserve"> (fused 3.96 → 4.05). Being honestly uncertain at track start means slower convergence, which costs short-lived tracks (common for camera-mono) more than the old overconfident guess did by chance</w:t>
            </w:r>
          </w:p>
        </w:tc>
      </w:tr>
      <w:tr>
        <w:tc>
          <w:tcPr>
            <w:tcW w:w="3120" w:type="dxa"/>
          </w:tcPr>
          <w:p>
            <w:pPr/>
            <w:r>
              <w:t xml:space="preserve">Covariance-based merge weighting</w:t>
            </w:r>
          </w:p>
        </w:tc>
        <w:tc>
          <w:tcPr>
            <w:tcW w:w="3120" w:type="dxa"/>
          </w:tcPr>
          <w:p>
            <w:pPr/>
            <w:r>
              <w:t xml:space="preserve">Replaced fixed per-sensor trust weights with live, per-instant, per-track covariance-derived weights — the textbook-correct way to combine uncertain estimates</w:t>
            </w:r>
          </w:p>
        </w:tc>
        <w:tc>
          <w:tcPr>
            <w:tcW w:w="3120" w:type="dxa"/>
          </w:tcPr>
          <w:p>
            <w:pPr/>
            <w:r>
              <w:rPr>
                <w:b/>
              </w:rPr>
              <w:t xml:space="preserve">Kept despite an essentially flat score</w:t>
            </w:r>
            <w:r>
              <w:t xml:space="preserve"> (fused 4.05 → 4.08). Consistent with the NIS finding below: the real bottleneck is association correctness, not weighting precision, so more sophisticated weighting had little room to help</w:t>
            </w:r>
          </w:p>
        </w:tc>
      </w:tr>
      <w:tr>
        <w:tc>
          <w:tcPr>
            <w:tcW w:w="3120" w:type="dxa"/>
          </w:tcPr>
          <w:p>
            <w:pPr/>
            <w:r>
              <w:t xml:space="preserve">Track confirmation (M-of-N)</w:t>
            </w:r>
          </w:p>
        </w:tc>
        <w:tc>
          <w:tcPr>
            <w:tcW w:w="3120" w:type="dxa"/>
          </w:tcPr>
          <w:p>
            <w:pPr/>
            <w:r>
              <w:t xml:space="preserve">Gave brand-new tracks a much shorter eviction tolerance so one-off noise can't linger and compete for assignments</w:t>
            </w:r>
          </w:p>
        </w:tc>
        <w:tc>
          <w:tcPr>
            <w:tcW w:w="3120" w:type="dxa"/>
          </w:tcPr>
          <w:p>
            <w:pPr/>
            <w:r>
              <w:rPr>
                <w:b/>
              </w:rPr>
              <w:t xml:space="preserve">Kept, mixed result.</w:t>
            </w:r>
            <w:r>
              <w:t xml:space="preserve"> Fused MAE improved slightly (4.02 → 3.96) but only by fragmenting LiDAR's and radar's own standalone tracks harder (their own MAE got worse, 3.54→3.79 and 3.80→4.30) — an honest tradeoff, not a clean win</w:t>
            </w:r>
          </w:p>
        </w:tc>
      </w:tr>
    </w:tbl>
    <w:p>
      <w:pPr/>
      <w:r>
        <w:t xml:space="preserve">The pattern across all of these: fixes justified on correctness grounds were kept even when their measured effect was flat or slightly negative, because they corrected a real conceptual issue rather than tuning a knob toward this one dataset's score. Pure tuning experiments with no other justification (merge threshold, YOLO relaxation, tentative-missed relaxation) were reverted the moment they didn't help.</w:t>
      </w:r>
    </w:p>
    <w:p>
      <w:pPr>
        <w:pStyle w:val="Heading2"/>
      </w:pPr>
      <w:r>
        <w:t xml:space="preserve">Current benchmark and composition breakdown</w:t>
      </w:r>
    </w:p>
    <w:p>
      <w:pPr/>
      <w:r>
        <w:t xml:space="preserve">All numbers below are from the fully-reproducible state (both determinism bugs fixed), verified by running the complete Steps 2.1→3.1→4→5→6 chain twice independently from fresh track files and diffing </w:t>
      </w:r>
      <w:r>
        <w:rPr>
          <w:rStyle w:val="CodeChar"/>
        </w:rPr>
        <w:t xml:space="preserve">evaluation_metrics.csv</w:t>
      </w:r>
      <w:r>
        <w:t xml:space="preserve"> byte-for-byte.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Sensor</w:t>
            </w:r>
          </w:p>
        </w:tc>
        <w:tc>
          <w:tcPr>
            <w:tcW w:w="1872" w:type="dxa"/>
            <w:shd w:val="clear" w:color="auto" w:fill="F2F2F2"/>
          </w:tcPr>
          <w:p>
            <w:pPr/>
            <w:r>
              <w:t xml:space="preserve">MAE (s)</w:t>
            </w:r>
          </w:p>
        </w:tc>
        <w:tc>
          <w:tcPr>
            <w:tcW w:w="1872" w:type="dxa"/>
            <w:shd w:val="clear" w:color="auto" w:fill="F2F2F2"/>
          </w:tcPr>
          <w:p>
            <w:pPr/>
            <w:r>
              <w:t xml:space="preserve">RMSE (s)</w:t>
            </w:r>
          </w:p>
        </w:tc>
        <w:tc>
          <w:tcPr>
            <w:tcW w:w="1872" w:type="dxa"/>
            <w:shd w:val="clear" w:color="auto" w:fill="F2F2F2"/>
          </w:tcPr>
          <w:p>
            <w:pPr/>
            <w:r>
              <w:t xml:space="preserve">Tracks</w:t>
            </w:r>
          </w:p>
        </w:tc>
        <w:tc>
          <w:tcPr>
            <w:tcW w:w="1872" w:type="dxa"/>
            <w:shd w:val="clear" w:color="auto" w:fill="F2F2F2"/>
          </w:tcPr>
          <w:p>
            <w:pPr/>
            <w:r>
              <w:t xml:space="preserve">Matched pairs</w:t>
            </w:r>
          </w:p>
        </w:tc>
      </w:tr>
      <w:tr>
        <w:tc>
          <w:tcPr>
            <w:tcW w:w="1872" w:type="dxa"/>
          </w:tcPr>
          <w:p>
            <w:pPr/>
            <w:r>
              <w:t xml:space="preserve">LiDAR</w:t>
            </w:r>
          </w:p>
        </w:tc>
        <w:tc>
          <w:tcPr>
            <w:tcW w:w="1872" w:type="dxa"/>
          </w:tcPr>
          <w:p>
            <w:pPr/>
            <w:r>
              <w:t xml:space="preserve">3.77</w:t>
            </w:r>
          </w:p>
        </w:tc>
        <w:tc>
          <w:tcPr>
            <w:tcW w:w="1872" w:type="dxa"/>
          </w:tcPr>
          <w:p>
            <w:pPr/>
            <w:r>
              <w:t xml:space="preserve">7.85</w:t>
            </w:r>
          </w:p>
        </w:tc>
        <w:tc>
          <w:tcPr>
            <w:tcW w:w="1872" w:type="dxa"/>
          </w:tcPr>
          <w:p>
            <w:pPr/>
            <w:r>
              <w:t xml:space="preserve">2,327</w:t>
            </w:r>
          </w:p>
        </w:tc>
        <w:tc>
          <w:tcPr>
            <w:tcW w:w="1872" w:type="dxa"/>
          </w:tcPr>
          <w:p>
            <w:pPr/>
            <w:r>
              <w:t xml:space="preserve">1,907</w:t>
            </w:r>
          </w:p>
        </w:tc>
      </w:tr>
      <w:tr>
        <w:tc>
          <w:tcPr>
            <w:tcW w:w="1872" w:type="dxa"/>
          </w:tcPr>
          <w:p>
            <w:pPr/>
            <w:r>
              <w:t xml:space="preserve">Radar</w:t>
            </w:r>
          </w:p>
        </w:tc>
        <w:tc>
          <w:tcPr>
            <w:tcW w:w="1872" w:type="dxa"/>
          </w:tcPr>
          <w:p>
            <w:pPr/>
            <w:r>
              <w:t xml:space="preserve">2.77</w:t>
            </w:r>
          </w:p>
        </w:tc>
        <w:tc>
          <w:tcPr>
            <w:tcW w:w="1872" w:type="dxa"/>
          </w:tcPr>
          <w:p>
            <w:pPr/>
            <w:r>
              <w:t xml:space="preserve">6.55</w:t>
            </w:r>
          </w:p>
        </w:tc>
        <w:tc>
          <w:tcPr>
            <w:tcW w:w="1872" w:type="dxa"/>
          </w:tcPr>
          <w:p>
            <w:pPr/>
            <w:r>
              <w:t xml:space="preserve">7,283</w:t>
            </w:r>
          </w:p>
        </w:tc>
        <w:tc>
          <w:tcPr>
            <w:tcW w:w="1872" w:type="dxa"/>
          </w:tcPr>
          <w:p>
            <w:pPr/>
            <w:r>
              <w:t xml:space="preserve">3,065</w:t>
            </w:r>
          </w:p>
        </w:tc>
      </w:tr>
      <w:tr>
        <w:tc>
          <w:tcPr>
            <w:tcW w:w="1872" w:type="dxa"/>
          </w:tcPr>
          <w:p>
            <w:pPr/>
            <w:r>
              <w:t xml:space="preserve">Camera (LiDAR-assisted)</w:t>
            </w:r>
          </w:p>
        </w:tc>
        <w:tc>
          <w:tcPr>
            <w:tcW w:w="1872" w:type="dxa"/>
          </w:tcPr>
          <w:p>
            <w:pPr/>
            <w:r>
              <w:t xml:space="preserve">2.87</w:t>
            </w:r>
          </w:p>
        </w:tc>
        <w:tc>
          <w:tcPr>
            <w:tcW w:w="1872" w:type="dxa"/>
          </w:tcPr>
          <w:p>
            <w:pPr/>
            <w:r>
              <w:t xml:space="preserve">5.99</w:t>
            </w:r>
          </w:p>
        </w:tc>
        <w:tc>
          <w:tcPr>
            <w:tcW w:w="1872" w:type="dxa"/>
          </w:tcPr>
          <w:p>
            <w:pPr/>
            <w:r>
              <w:t xml:space="preserve">1,131</w:t>
            </w:r>
          </w:p>
        </w:tc>
        <w:tc>
          <w:tcPr>
            <w:tcW w:w="1872" w:type="dxa"/>
          </w:tcPr>
          <w:p>
            <w:pPr/>
            <w:r>
              <w:t xml:space="preserve">1,793</w:t>
            </w:r>
          </w:p>
        </w:tc>
      </w:tr>
      <w:tr>
        <w:tc>
          <w:tcPr>
            <w:tcW w:w="1872" w:type="dxa"/>
          </w:tcPr>
          <w:p>
            <w:pPr/>
            <w:r>
              <w:t xml:space="preserve">Camera-mono (true monocular)</w:t>
            </w:r>
          </w:p>
        </w:tc>
        <w:tc>
          <w:tcPr>
            <w:tcW w:w="1872" w:type="dxa"/>
          </w:tcPr>
          <w:p>
            <w:pPr/>
            <w:r>
              <w:t xml:space="preserve">3.83</w:t>
            </w:r>
          </w:p>
        </w:tc>
        <w:tc>
          <w:tcPr>
            <w:tcW w:w="1872" w:type="dxa"/>
          </w:tcPr>
          <w:p>
            <w:pPr/>
            <w:r>
              <w:t xml:space="preserve">7.16</w:t>
            </w:r>
          </w:p>
        </w:tc>
        <w:tc>
          <w:tcPr>
            <w:tcW w:w="1872" w:type="dxa"/>
          </w:tcPr>
          <w:p>
            <w:pPr/>
            <w:r>
              <w:t xml:space="preserve">953</w:t>
            </w:r>
          </w:p>
        </w:tc>
        <w:tc>
          <w:tcPr>
            <w:tcW w:w="1872" w:type="dxa"/>
          </w:tcPr>
          <w:p>
            <w:pPr/>
            <w:r>
              <w:t xml:space="preserve">1,656</w:t>
            </w:r>
          </w:p>
        </w:tc>
      </w:tr>
      <w:tr>
        <w:tc>
          <w:tcPr>
            <w:tcW w:w="1872" w:type="dxa"/>
          </w:tcPr>
          <w:p>
            <w:pPr/>
            <w:r>
              <w:t xml:space="preserve">Fused</w:t>
            </w:r>
          </w:p>
        </w:tc>
        <w:tc>
          <w:tcPr>
            <w:tcW w:w="1872" w:type="dxa"/>
          </w:tcPr>
          <w:p>
            <w:pPr/>
            <w:r>
              <w:t xml:space="preserve">3.55</w:t>
            </w:r>
          </w:p>
        </w:tc>
        <w:tc>
          <w:tcPr>
            <w:tcW w:w="1872" w:type="dxa"/>
          </w:tcPr>
          <w:p>
            <w:pPr/>
            <w:r>
              <w:t xml:space="preserve">7.98</w:t>
            </w:r>
          </w:p>
        </w:tc>
        <w:tc>
          <w:tcPr>
            <w:tcW w:w="1872" w:type="dxa"/>
          </w:tcPr>
          <w:p>
            <w:pPr/>
            <w:r>
              <w:t xml:space="preserve">6,175</w:t>
            </w:r>
          </w:p>
        </w:tc>
        <w:tc>
          <w:tcPr>
            <w:tcW w:w="1872" w:type="dxa"/>
          </w:tcPr>
          <w:p>
            <w:pPr/>
            <w:r>
              <w:t xml:space="preserve">3,602</w:t>
            </w:r>
          </w:p>
        </w:tc>
      </w:tr>
    </w:tbl>
    <w:p>
      <w:pPr/>
      <w:r>
        <w:rPr>
          <w:b/>
        </w:rPr>
        <w:t xml:space="preserve">Composition breakdown of the fused output</w:t>
      </w:r>
      <w:r>
        <w:t xml:space="preserve"> (why the aggregate number is what it is): multi-sensor-merged points score MAE 2.36 — beating every individual sensor — while single-sensor "passthrough" points score MAE 4.04. Passthrough is roughly 70% of all matched fused pairs, which is why the aggregate sits between the two.</w:t>
      </w:r>
    </w:p>
    <w:p>
      <w:pPr/>
      <w:r>
        <w:rPr>
          <w:b/>
        </w:rPr>
        <w:t xml:space="preserve">Why passthrough is worse than that sensor's own standalone number</w:t>
      </w:r>
      <w:r>
        <w:t xml:space="preserve">, even after both tracking bugs above were fixed, is not architecture — it's population composition. Fused tracks containing at least one genuine multi-sensor-merged frame average 9.38 frames of total length; fused tracks that stay single-sensor their whole life average only 3.68 frames — 2.5x shorter. Objects no second sensor ever corroborates are structurally the harder, more marginal, shorter-lived detections in each sensor's own population, not a random sample of it. This was confirmed, not assumed: the smoothing math (Step 4 vs. Step 5's UKF) is bit-identical, and track segmentation is proven 1:1 with the native per-sensor tracker, ruling out both as the explanation.</w:t>
      </w:r>
    </w:p>
    <w:p>
      <w:pPr/>
      <w:r>
        <w:rPr>
          <w:b/>
        </w:rPr>
        <w:t xml:space="preserve">Sensor coverage ceiling</w:t>
      </w:r>
      <w:r>
        <w:t xml:space="preserve"> (why multi-sensor merges are rare at all): of 18,538 real ground-truth object-instances checked, roughly 61% were seen by zero sensor types, 22% by exactly one, and (after the radar declutter fix) about 25% by two or more simultaneously. Part of this ceiling is real sensor field-of-view/detection-rate physics; part was self-imposed by the pipeline's own filters, as the radar declutter finding shows.</w:t>
      </w:r>
    </w:p>
    <w:p>
      <w:pPr>
        <w:pStyle w:val="Heading2"/>
      </w:pPr>
      <w:r>
        <w:t xml:space="preserve">Engineering notes</w:t>
      </w:r>
    </w:p>
    <w:p>
      <w:pPr/>
      <w:r>
        <w:rPr>
          <w:b/>
        </w:rPr>
        <w:t xml:space="preserve">Never trust a randomized library call to be "deterministic enough in practice."</w:t>
      </w:r>
      <w:r>
        <w:t xml:space="preserve"> This codebase hit the same root cause twice, in two different libraries: </w:t>
      </w:r>
      <w:r>
        <w:rPr>
          <w:rStyle w:val="CodeChar"/>
        </w:rPr>
        <w:t xml:space="preserve">Path.glob()</w:t>
      </w:r>
      <w:r>
        <w:t xml:space="preserve">'s unordered file enumeration (combined with a "first processed wins" tie-break) and Open3D's unseeded internal RNG inside </w:t>
      </w:r>
      <w:r>
        <w:rPr>
          <w:rStyle w:val="CodeChar"/>
        </w:rPr>
        <w:t xml:space="preserve">segment_plane()</w:t>
      </w:r>
      <w:r>
        <w:t xml:space="preserve">. Both were invisible under the old pure-Hungarian-assignment / pre-bug-fix logic, because a globally-optimal assignment and a one-shot deterministic fit don't expose ordering sensitivity — they only became visible once later changes introduced order-dependent or randomized behavior. The lesson: any time new logic depends on an iteration order or a randomized routine, fix the order/seed explicitly and verify reproducibility across process boundaries (not just within one Python session), rather than assuming it.</w:t>
      </w:r>
    </w:p>
    <w:p>
      <w:pPr/>
      <w:r>
        <w:rPr>
          <w:b/>
        </w:rPr>
        <w:t xml:space="preserve">Verification methodology used throughout, worth reusing on future investigations in this codebase:</w:t>
      </w:r>
    </w:p>
    <w:p>
      <w:pPr>
        <w:pStyle w:val="ListParagraph"/>
        <w:numPr>
          <w:ilvl w:val="0"/>
          <w:numId w:val="3"/>
        </w:numPr>
      </w:pPr>
      <w:r>
        <w:rPr>
          <w:i/>
        </w:rPr>
        <w:t xml:space="preserve">Low-ambiguity matching</w:t>
      </w:r>
      <w:r>
        <w:t xml:space="preserve"> to compare two pipelines/datasets that could plausibly disagree by coincidence: require an exact, tight match (e.g. within 1cm, or identical point count + bounding box) before treating two records as "the same thing," specifically to avoid the kind of false-positive confound that derailed an early fragmentation-tracing attempt (a different, nearby car's detection got attributed to the wrong ground-truth box).</w:t>
      </w:r>
    </w:p>
    <w:p>
      <w:pPr>
        <w:pStyle w:val="ListParagraph"/>
        <w:numPr>
          <w:ilvl w:val="0"/>
          <w:numId w:val="3"/>
        </w:numPr>
      </w:pPr>
      <w:r>
        <w:rPr>
          <w:i/>
        </w:rPr>
        <w:t xml:space="preserve">Full ablation reconstruction</w:t>
      </w:r>
      <w:r>
        <w:t xml:space="preserve"> when several changes land in one commit: check out the pre-round commit, replay each change in isolation, re-run the full pipeline after each, and cross-check the final replayed state against the real committed output as a fidelity check.</w:t>
      </w:r>
    </w:p>
    <w:p>
      <w:pPr>
        <w:pStyle w:val="ListParagraph"/>
        <w:numPr>
          <w:ilvl w:val="0"/>
          <w:numId w:val="3"/>
        </w:numPr>
      </w:pPr>
      <w:r>
        <w:rPr>
          <w:i/>
        </w:rPr>
        <w:t xml:space="preserve">Two independent full runs, byte-diffed</w:t>
      </w:r>
      <w:r>
        <w:t xml:space="preserve">, as the standard for claiming something is reproducible — never inferred from a single run or from "it looks stable."</w:t>
      </w:r>
    </w:p>
    <w:p>
      <w:pPr>
        <w:pStyle w:val="ListParagraph"/>
        <w:numPr>
          <w:ilvl w:val="0"/>
          <w:numId w:val="3"/>
        </w:numPr>
      </w:pPr>
      <w:r>
        <w:rPr>
          <w:i/>
        </w:rPr>
        <w:t xml:space="preserve">Honest negative reporting</w:t>
      </w:r>
      <w:r>
        <w:t xml:space="preserve">: several fixes are kept despite a flat-or-negative measured effect, documented as such rather than reframed as wins, when they correct a genuine conceptual issue (e.g. initial-variance realism, covariance-based weighting).</w:t>
      </w:r>
    </w:p>
    <w:p>
      <w:pPr/>
      <w:r>
        <w:rPr>
          <w:b/>
        </w:rPr>
        <w:t xml:space="preserve">One remaining untried lever, flagged for future work but not yet implemented:</w:t>
      </w:r>
      <w:r>
        <w:t xml:space="preserve"> down-weighting single-sensor passthrough observations in the merge by how little corroboration history they have, rather than only by their sensor's generic trust weight. The 9.38-vs-3.68-frame finding implies a track with zero second-sensor corroboration is intrinsically less trustworthy in a way the current per-sensor-name weighting can't express. This is the only remaining idea with a concrete mechanism behind it, as opposed to a tuning-knob guess — every other structural idea tried in this investigation has landed flat or negative, which is the signal that the </w:t>
      </w:r>
      <w:r>
        <w:rPr>
          <w:rStyle w:val="CodeChar"/>
        </w:rPr>
        <w:t xml:space="preserve">FusedTracker</w:t>
      </w:r>
      <w:r>
        <w:t xml:space="preserve"> association-logic ceiling has been reached for this dataset. Closing the remaining camera gap further would most likely require improving upstream single-sensor detection quality (Steps 2–3) rather than more fusion-level tuning.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Sensor Fusion Findings &amp; Engineering Notes</dc:title>
  <dc:description>Claude Docs node/463f7bc8-e56f@8 docx-w6</dc:description>
  <cp:revision>8</cp:revision>
</cp:coreProperties>
</file>