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Pr>
      <w:tblGrid>
        <w:gridCol w:w="9936"/>
      </w:tblGrid>
      <w:tr>
        <w:tc>
          <w:tcPr>
            <w:tcW w:type="dxa" w:w="9936"/>
            <w:shd w:fill="1A4D2E"/>
            <w:tcMar>
              <w:top w:w="360" w:type="dxa"/>
              <w:bottom w:w="360" w:type="dxa"/>
              <w:left w:w="280" w:type="dxa"/>
              <w:right w:w="280" w:type="dxa"/>
            </w:tcMar>
          </w:tcPr>
          <w:p>
            <w:pPr>
              <w:jc w:val="center"/>
            </w:pPr>
            <w:r>
              <w:rPr>
                <w:rFonts w:ascii="Segoe UI" w:hAnsi="Segoe UI"/>
                <w:b/>
                <w:color w:val="E6F5E6"/>
                <w:sz w:val="22"/>
              </w:rPr>
              <w:t>SMART FARMER PLATFORM - PILOT OPERATIONAL SUITE</w:t>
              <w:br/>
              <w:br/>
            </w:r>
            <w:r>
              <w:rPr>
                <w:rFonts w:ascii="Segoe UI" w:hAnsi="Segoe UI"/>
                <w:b/>
                <w:color w:val="FFFFFF"/>
                <w:sz w:val="48"/>
              </w:rPr>
              <w:t>COMPREHENSIVE USER GUIDE &amp;</w:t>
              <w:br/>
              <w:t>END-TO-END TESTING MANUAL</w:t>
              <w:br/>
              <w:br/>
            </w:r>
            <w:r>
              <w:rPr>
                <w:rFonts w:ascii="Segoe UI" w:hAnsi="Segoe UI"/>
                <w:i/>
                <w:color w:val="C8E6C8"/>
                <w:sz w:val="24"/>
              </w:rPr>
              <w:t>Complete Walkthrough for User Registration, Multi-Role Access Control, All 14 Feature Modules, Step-by-Step QA Test Scenarios, and Expected Outcomes</w:t>
              <w:br/>
            </w:r>
          </w:p>
        </w:tc>
      </w:tr>
    </w:tbl>
    <w:p>
      <w:pPr>
        <w:spacing w:after="240"/>
      </w:pPr>
    </w:p>
    <w:tbl>
      <w:tblPr>
        <w:tblW w:type="auto" w:w="0"/>
        <w:jc w:val="center"/>
        <w:tblLook w:firstColumn="1" w:firstRow="1" w:lastColumn="0" w:lastRow="0" w:noHBand="0" w:noVBand="1" w:val="04A0"/>
      </w:tblPr>
      <w:tblGrid>
        <w:gridCol w:w="4968"/>
        <w:gridCol w:w="4968"/>
      </w:tblGrid>
      <w:tr>
        <w:tc>
          <w:tcPr>
            <w:tcW w:type="dxa" w:w="4968"/>
            <w:shd w:fill="E2E8F0"/>
            <w:tcMar>
              <w:top w:w="80" w:type="dxa"/>
              <w:bottom w:w="80" w:type="dxa"/>
              <w:left w:w="120" w:type="dxa"/>
              <w:right w:w="120" w:type="dxa"/>
            </w:tcMar>
          </w:tcPr>
          <w:p>
            <w:r>
              <w:rPr>
                <w:b/>
                <w:color w:val="1E293B"/>
                <w:sz w:val="19"/>
              </w:rPr>
              <w:t>Platform Target &amp; Version</w:t>
            </w:r>
          </w:p>
        </w:tc>
        <w:tc>
          <w:tcPr>
            <w:tcW w:type="dxa" w:w="4968"/>
            <w:shd w:fill="F8FAFC"/>
            <w:tcMar>
              <w:top w:w="80" w:type="dxa"/>
              <w:bottom w:w="80" w:type="dxa"/>
              <w:left w:w="120" w:type="dxa"/>
              <w:right w:w="120" w:type="dxa"/>
            </w:tcMar>
          </w:tcPr>
          <w:p>
            <w:r>
              <w:rPr>
                <w:color w:val="334155"/>
                <w:sz w:val="19"/>
              </w:rPr>
              <w:t>Smart Farmer Unified Agricultural Gateway v2.4 (Pilot Release)</w:t>
            </w:r>
          </w:p>
        </w:tc>
      </w:tr>
      <w:tr>
        <w:tc>
          <w:tcPr>
            <w:tcW w:type="dxa" w:w="4968"/>
            <w:shd w:fill="E2E8F0"/>
            <w:tcMar>
              <w:top w:w="80" w:type="dxa"/>
              <w:bottom w:w="80" w:type="dxa"/>
              <w:left w:w="120" w:type="dxa"/>
              <w:right w:w="120" w:type="dxa"/>
            </w:tcMar>
          </w:tcPr>
          <w:p>
            <w:r>
              <w:rPr>
                <w:b/>
                <w:color w:val="1E293B"/>
                <w:sz w:val="19"/>
              </w:rPr>
              <w:t>Active Deployment URL</w:t>
            </w:r>
          </w:p>
        </w:tc>
        <w:tc>
          <w:tcPr>
            <w:tcW w:type="dxa" w:w="4968"/>
            <w:shd w:fill="F8FAFC"/>
            <w:tcMar>
              <w:top w:w="80" w:type="dxa"/>
              <w:bottom w:w="80" w:type="dxa"/>
              <w:left w:w="120" w:type="dxa"/>
              <w:right w:w="120" w:type="dxa"/>
            </w:tcMar>
          </w:tcPr>
          <w:p>
            <w:r>
              <w:rPr>
                <w:color w:val="334155"/>
                <w:sz w:val="19"/>
              </w:rPr>
              <w:t>https://smart-farm-platform-ten.vercel.app</w:t>
            </w:r>
          </w:p>
        </w:tc>
      </w:tr>
      <w:tr>
        <w:tc>
          <w:tcPr>
            <w:tcW w:type="dxa" w:w="4968"/>
            <w:shd w:fill="E2E8F0"/>
            <w:tcMar>
              <w:top w:w="80" w:type="dxa"/>
              <w:bottom w:w="80" w:type="dxa"/>
              <w:left w:w="120" w:type="dxa"/>
              <w:right w:w="120" w:type="dxa"/>
            </w:tcMar>
          </w:tcPr>
          <w:p>
            <w:r>
              <w:rPr>
                <w:b/>
                <w:color w:val="1E293B"/>
                <w:sz w:val="19"/>
              </w:rPr>
              <w:t>Target Test Locations</w:t>
            </w:r>
          </w:p>
        </w:tc>
        <w:tc>
          <w:tcPr>
            <w:tcW w:type="dxa" w:w="4968"/>
            <w:shd w:fill="F8FAFC"/>
            <w:tcMar>
              <w:top w:w="80" w:type="dxa"/>
              <w:bottom w:w="80" w:type="dxa"/>
              <w:left w:w="120" w:type="dxa"/>
              <w:right w:w="120" w:type="dxa"/>
            </w:tcMar>
          </w:tcPr>
          <w:p>
            <w:r>
              <w:rPr>
                <w:color w:val="334155"/>
                <w:sz w:val="19"/>
              </w:rPr>
              <w:t>Kurnool APMC Market Yard, Bellary Road &amp; APSWC Godowns, Andhra Pradesh</w:t>
            </w:r>
          </w:p>
        </w:tc>
      </w:tr>
      <w:tr>
        <w:tc>
          <w:tcPr>
            <w:tcW w:type="dxa" w:w="4968"/>
            <w:shd w:fill="E2E8F0"/>
            <w:tcMar>
              <w:top w:w="80" w:type="dxa"/>
              <w:bottom w:w="80" w:type="dxa"/>
              <w:left w:w="120" w:type="dxa"/>
              <w:right w:w="120" w:type="dxa"/>
            </w:tcMar>
          </w:tcPr>
          <w:p>
            <w:r>
              <w:rPr>
                <w:b/>
                <w:color w:val="1E293B"/>
                <w:sz w:val="19"/>
              </w:rPr>
              <w:t>Primary Target Audience</w:t>
            </w:r>
          </w:p>
        </w:tc>
        <w:tc>
          <w:tcPr>
            <w:tcW w:type="dxa" w:w="4968"/>
            <w:shd w:fill="F8FAFC"/>
            <w:tcMar>
              <w:top w:w="80" w:type="dxa"/>
              <w:bottom w:w="80" w:type="dxa"/>
              <w:left w:w="120" w:type="dxa"/>
              <w:right w:w="120" w:type="dxa"/>
            </w:tcMar>
          </w:tcPr>
          <w:p>
            <w:r>
              <w:rPr>
                <w:color w:val="334155"/>
                <w:sz w:val="19"/>
              </w:rPr>
              <w:t>Testers, Field QA Engineers, Farmers, Mandi Agents, Government Evaluators</w:t>
            </w:r>
          </w:p>
        </w:tc>
      </w:tr>
      <w:tr>
        <w:tc>
          <w:tcPr>
            <w:tcW w:type="dxa" w:w="4968"/>
            <w:shd w:fill="E2E8F0"/>
            <w:tcMar>
              <w:top w:w="80" w:type="dxa"/>
              <w:bottom w:w="80" w:type="dxa"/>
              <w:left w:w="120" w:type="dxa"/>
              <w:right w:w="120" w:type="dxa"/>
            </w:tcMar>
          </w:tcPr>
          <w:p>
            <w:r>
              <w:rPr>
                <w:b/>
                <w:color w:val="1E293B"/>
                <w:sz w:val="19"/>
              </w:rPr>
              <w:t>Document Classification</w:t>
            </w:r>
          </w:p>
        </w:tc>
        <w:tc>
          <w:tcPr>
            <w:tcW w:type="dxa" w:w="4968"/>
            <w:shd w:fill="F8FAFC"/>
            <w:tcMar>
              <w:top w:w="80" w:type="dxa"/>
              <w:bottom w:w="80" w:type="dxa"/>
              <w:left w:w="120" w:type="dxa"/>
              <w:right w:w="120" w:type="dxa"/>
            </w:tcMar>
          </w:tcPr>
          <w:p>
            <w:r>
              <w:rPr>
                <w:color w:val="334155"/>
                <w:sz w:val="19"/>
              </w:rPr>
              <w:t>Operational User Guide &amp; QA Certification Manual (Confidential)</w:t>
            </w:r>
          </w:p>
        </w:tc>
      </w:tr>
    </w:tbl>
    <w:p>
      <w:r>
        <w:br w:type="page"/>
      </w:r>
    </w:p>
    <w:p>
      <w:pPr>
        <w:pStyle w:val="Heading1"/>
        <w:keepNext/>
        <w:spacing w:before="280" w:after="120"/>
      </w:pPr>
      <w:r>
        <w:rPr>
          <w:b/>
          <w:color w:val="1A4D2E"/>
          <w:sz w:val="36"/>
        </w:rPr>
        <w:t>Table of Contents</w:t>
      </w:r>
    </w:p>
    <w:p>
      <w:pPr>
        <w:spacing w:after="60" w:line="276" w:lineRule="auto"/>
      </w:pPr>
      <w:r>
        <w:rPr>
          <w:rFonts w:ascii="Segoe UI" w:hAnsi="Segoe UI"/>
          <w:b/>
          <w:color w:val="1A4D2E"/>
          <w:sz w:val="20"/>
        </w:rPr>
        <w:t>1. Executive Overview &amp; Test Environment Setup</w:t>
      </w:r>
    </w:p>
    <w:p>
      <w:pPr>
        <w:spacing w:after="60" w:line="276" w:lineRule="auto"/>
      </w:pPr>
      <w:r>
        <w:rPr>
          <w:rFonts w:ascii="Segoe UI" w:hAnsi="Segoe UI"/>
          <w:b/>
          <w:color w:val="1A4D2E"/>
          <w:sz w:val="20"/>
        </w:rPr>
        <w:t>2. Step-by-Step User Registration Guide (How to Create New Accounts)</w:t>
      </w:r>
    </w:p>
    <w:p>
      <w:pPr>
        <w:spacing w:after="60" w:line="276" w:lineRule="auto"/>
      </w:pPr>
      <w:r>
        <w:rPr>
          <w:rFonts w:ascii="Segoe UI" w:hAnsi="Segoe UI"/>
          <w:b/>
          <w:color w:val="1A4D2E"/>
          <w:sz w:val="20"/>
        </w:rPr>
        <w:t>3. Authentication, Login Methods &amp; Multi-Role Switching</w:t>
      </w:r>
    </w:p>
    <w:p>
      <w:pPr>
        <w:spacing w:after="60" w:line="276" w:lineRule="auto"/>
      </w:pPr>
      <w:r>
        <w:rPr>
          <w:rFonts w:ascii="Segoe UI" w:hAnsi="Segoe UI"/>
          <w:b/>
          <w:color w:val="1A4D2E"/>
          <w:sz w:val="20"/>
        </w:rPr>
        <w:t>4. Detailed Walkthrough of All 14 System Modules:</w:t>
      </w:r>
    </w:p>
    <w:p>
      <w:pPr>
        <w:spacing w:after="60" w:line="276" w:lineRule="auto"/>
      </w:pPr>
      <w:r>
        <w:rPr>
          <w:rFonts w:ascii="Segoe UI" w:hAnsi="Segoe UI"/>
          <w:color w:val="475569"/>
          <w:sz w:val="20"/>
        </w:rPr>
        <w:t xml:space="preserve">    4.1 Module 1: Farmer Central Dashboard &amp; Activity Feeds</w:t>
      </w:r>
    </w:p>
    <w:p>
      <w:pPr>
        <w:spacing w:after="60" w:line="276" w:lineRule="auto"/>
      </w:pPr>
      <w:r>
        <w:rPr>
          <w:rFonts w:ascii="Segoe UI" w:hAnsi="Segoe UI"/>
          <w:color w:val="475569"/>
          <w:sz w:val="20"/>
        </w:rPr>
        <w:t xml:space="preserve">    4.2 Module 2: APMC Mandi Arrival Slot Booking &amp; QR Gate Pass</w:t>
      </w:r>
    </w:p>
    <w:p>
      <w:pPr>
        <w:spacing w:after="60" w:line="276" w:lineRule="auto"/>
      </w:pPr>
      <w:r>
        <w:rPr>
          <w:rFonts w:ascii="Segoe UI" w:hAnsi="Segoe UI"/>
          <w:color w:val="475569"/>
          <w:sz w:val="20"/>
        </w:rPr>
        <w:t xml:space="preserve">    4.3 Module 3: Live Mandi Commodity Prices &amp; MSP Benchmark Engine</w:t>
      </w:r>
    </w:p>
    <w:p>
      <w:pPr>
        <w:spacing w:after="60" w:line="276" w:lineRule="auto"/>
      </w:pPr>
      <w:r>
        <w:rPr>
          <w:rFonts w:ascii="Segoe UI" w:hAnsi="Segoe UI"/>
          <w:color w:val="475569"/>
          <w:sz w:val="20"/>
        </w:rPr>
        <w:t xml:space="preserve">    4.4 Module 4: Staff Gate Check-In &amp; Digital Weighbridge Queueing</w:t>
      </w:r>
    </w:p>
    <w:p>
      <w:pPr>
        <w:spacing w:after="60" w:line="276" w:lineRule="auto"/>
      </w:pPr>
      <w:r>
        <w:rPr>
          <w:rFonts w:ascii="Segoe UI" w:hAnsi="Segoe UI"/>
          <w:color w:val="475569"/>
          <w:sz w:val="20"/>
        </w:rPr>
        <w:t xml:space="preserve">    4.5 Module 5: Godown &amp; Warehouse Storage with e-NWR Receipts</w:t>
      </w:r>
    </w:p>
    <w:p>
      <w:pPr>
        <w:spacing w:after="60" w:line="276" w:lineRule="auto"/>
      </w:pPr>
      <w:r>
        <w:rPr>
          <w:rFonts w:ascii="Segoe UI" w:hAnsi="Segoe UI"/>
          <w:color w:val="475569"/>
          <w:sz w:val="20"/>
        </w:rPr>
        <w:t xml:space="preserve">    4.6 Module 6: Agri Marketplace (Crops, Livestock &amp; Equipment Rental)</w:t>
      </w:r>
    </w:p>
    <w:p>
      <w:pPr>
        <w:spacing w:after="60" w:line="276" w:lineRule="auto"/>
      </w:pPr>
      <w:r>
        <w:rPr>
          <w:rFonts w:ascii="Segoe UI" w:hAnsi="Segoe UI"/>
          <w:color w:val="475569"/>
          <w:sz w:val="20"/>
        </w:rPr>
        <w:t xml:space="preserve">    4.7 Module 7: AI Plant Health &amp; Disease Diagnostic Doctor</w:t>
      </w:r>
    </w:p>
    <w:p>
      <w:pPr>
        <w:spacing w:after="60" w:line="276" w:lineRule="auto"/>
      </w:pPr>
      <w:r>
        <w:rPr>
          <w:rFonts w:ascii="Segoe UI" w:hAnsi="Segoe UI"/>
          <w:color w:val="475569"/>
          <w:sz w:val="20"/>
        </w:rPr>
        <w:t xml:space="preserve">    4.8 Module 8: Agricultural Calculators &amp; GPS Land Area Measurement</w:t>
      </w:r>
    </w:p>
    <w:p>
      <w:pPr>
        <w:spacing w:after="60" w:line="276" w:lineRule="auto"/>
      </w:pPr>
      <w:r>
        <w:rPr>
          <w:rFonts w:ascii="Segoe UI" w:hAnsi="Segoe UI"/>
          <w:color w:val="475569"/>
          <w:sz w:val="20"/>
        </w:rPr>
        <w:t xml:space="preserve">    4.9 Module 9: Field Services &amp; Veterinary Doctor Visits</w:t>
      </w:r>
    </w:p>
    <w:p>
      <w:pPr>
        <w:spacing w:after="60" w:line="276" w:lineRule="auto"/>
      </w:pPr>
      <w:r>
        <w:rPr>
          <w:rFonts w:ascii="Segoe UI" w:hAnsi="Segoe UI"/>
          <w:color w:val="475569"/>
          <w:sz w:val="20"/>
        </w:rPr>
        <w:t xml:space="preserve">    4.10 Module 10: Government Schemes &amp; Direct Benefit Eligibility</w:t>
      </w:r>
    </w:p>
    <w:p>
      <w:pPr>
        <w:spacing w:after="60" w:line="276" w:lineRule="auto"/>
      </w:pPr>
      <w:r>
        <w:rPr>
          <w:rFonts w:ascii="Segoe UI" w:hAnsi="Segoe UI"/>
          <w:color w:val="475569"/>
          <w:sz w:val="20"/>
        </w:rPr>
        <w:t xml:space="preserve">    4.11 Module 11: Interactive Voice Response (IVR) Hotline Simulator</w:t>
      </w:r>
    </w:p>
    <w:p>
      <w:pPr>
        <w:spacing w:after="60" w:line="276" w:lineRule="auto"/>
      </w:pPr>
      <w:r>
        <w:rPr>
          <w:rFonts w:ascii="Segoe UI" w:hAnsi="Segoe UI"/>
          <w:color w:val="475569"/>
          <w:sz w:val="20"/>
        </w:rPr>
        <w:t xml:space="preserve">    4.12 Module 12: Help Desk, Support Tickets &amp; Grievance Redressal</w:t>
      </w:r>
    </w:p>
    <w:p>
      <w:pPr>
        <w:spacing w:after="60" w:line="276" w:lineRule="auto"/>
      </w:pPr>
      <w:r>
        <w:rPr>
          <w:rFonts w:ascii="Segoe UI" w:hAnsi="Segoe UI"/>
          <w:color w:val="475569"/>
          <w:sz w:val="20"/>
        </w:rPr>
        <w:t xml:space="preserve">    4.13 Module 13: APMC &amp; District Admin Console (Role Approvals &amp; Analytics)</w:t>
      </w:r>
    </w:p>
    <w:p>
      <w:pPr>
        <w:spacing w:after="60" w:line="276" w:lineRule="auto"/>
      </w:pPr>
      <w:r>
        <w:rPr>
          <w:rFonts w:ascii="Segoe UI" w:hAnsi="Segoe UI"/>
          <w:color w:val="475569"/>
          <w:sz w:val="20"/>
        </w:rPr>
        <w:t xml:space="preserve">    4.14 Module 14: Delivery Worker Logistics &amp; GPS Transit Tracking</w:t>
      </w:r>
    </w:p>
    <w:p>
      <w:pPr>
        <w:spacing w:after="60" w:line="276" w:lineRule="auto"/>
      </w:pPr>
      <w:r>
        <w:rPr>
          <w:rFonts w:ascii="Segoe UI" w:hAnsi="Segoe UI"/>
          <w:b/>
          <w:color w:val="1A4D2E"/>
          <w:sz w:val="20"/>
        </w:rPr>
        <w:t>5. Complete End-to-End QA Testing Test Cases (25 Detailed Verification Steps)</w:t>
      </w:r>
    </w:p>
    <w:p>
      <w:pPr>
        <w:spacing w:after="60" w:line="276" w:lineRule="auto"/>
      </w:pPr>
      <w:r>
        <w:rPr>
          <w:rFonts w:ascii="Segoe UI" w:hAnsi="Segoe UI"/>
          <w:b/>
          <w:color w:val="1A4D2E"/>
          <w:sz w:val="20"/>
        </w:rPr>
        <w:t>6. Troubleshooting &amp; System Diagnostics for Testers</w:t>
      </w:r>
    </w:p>
    <w:p>
      <w:pPr>
        <w:spacing w:after="60" w:line="276" w:lineRule="auto"/>
      </w:pPr>
      <w:r>
        <w:rPr>
          <w:rFonts w:ascii="Segoe UI" w:hAnsi="Segoe UI"/>
          <w:b/>
          <w:color w:val="1A4D2E"/>
          <w:sz w:val="20"/>
        </w:rPr>
        <w:t>7. QA Sign-Off &amp; Verification Certificate Template</w:t>
      </w:r>
    </w:p>
    <w:p>
      <w:pPr>
        <w:spacing w:after="200"/>
      </w:pPr>
    </w:p>
    <w:p>
      <w:pPr>
        <w:pStyle w:val="Heading1"/>
        <w:keepNext/>
        <w:spacing w:before="280" w:after="120"/>
      </w:pPr>
      <w:r>
        <w:rPr>
          <w:b/>
          <w:color w:val="1A4D2E"/>
          <w:sz w:val="36"/>
        </w:rPr>
        <w:t>1. Executive Overview &amp; Test Environment Setup</w:t>
      </w:r>
    </w:p>
    <w:p>
      <w:pPr>
        <w:spacing w:after="120" w:line="276" w:lineRule="auto"/>
      </w:pPr>
      <w:r>
        <w:rPr>
          <w:rFonts w:ascii="Segoe UI" w:hAnsi="Segoe UI"/>
          <w:i w:val="0"/>
          <w:color w:val="334155"/>
          <w:sz w:val="20"/>
        </w:rPr>
        <w:t>The Smart Farmer Platform is a unified national digital agricultural gateway engineered to modernize agricultural supply chains, eliminate mandi gate congestion, provide real-time price discovery against Minimum Support Price (MSP), and connect farmers directly with APMC markets, state warehouses, veterinary services, and equipment rental providers.</w:t>
      </w:r>
    </w:p>
    <w:p>
      <w:pPr>
        <w:spacing w:after="120" w:line="276" w:lineRule="auto"/>
      </w:pPr>
      <w:r>
        <w:rPr>
          <w:rFonts w:ascii="Segoe UI" w:hAnsi="Segoe UI"/>
          <w:i w:val="0"/>
          <w:color w:val="334155"/>
          <w:sz w:val="20"/>
        </w:rPr>
        <w:t>This user manual has been specifically compiled for software testers, quality assurance engineers, field deployment leads, and government evaluators participating in the Kurnool Agricultural Market Committee (APMC) pilot. It provides actionable, step-by-step instructions on how to create accounts, execute workflows across every module, and verify database synchronizations.</w:t>
      </w:r>
    </w:p>
    <w:tbl>
      <w:tblPr>
        <w:tblW w:type="auto" w:w="0"/>
        <w:jc w:val="center"/>
        <w:tblLook w:firstColumn="1" w:firstRow="1" w:lastColumn="0" w:lastRow="0" w:noHBand="0" w:noVBand="1" w:val="04A0"/>
      </w:tblPr>
      <w:tblGrid>
        <w:gridCol w:w="9936"/>
      </w:tblGrid>
      <w:tr>
        <w:tc>
          <w:tcPr>
            <w:tcW w:type="dxa" w:w="9936"/>
            <w:shd w:fill="ECFDF5"/>
            <w:tcMar>
              <w:top w:w="140" w:type="dxa"/>
              <w:bottom w:w="140" w:type="dxa"/>
              <w:left w:w="200" w:type="dxa"/>
              <w:right w:w="200" w:type="dxa"/>
            </w:tcMar>
            <w:tcBorders>
              <w:top w:val="none"/>
              <w:bottom w:val="none"/>
              <w:left w:val="single" w:sz="24" w:space="0" w:color="059669"/>
              <w:right w:val="none"/>
            </w:tcBorders>
          </w:tcPr>
          <w:p>
            <w:pPr>
              <w:spacing w:after="60" w:line="276" w:lineRule="auto"/>
            </w:pPr>
            <w:r>
              <w:rPr>
                <w:b/>
                <w:color w:val="166534"/>
                <w:sz w:val="21"/>
              </w:rPr>
              <w:t>Test Environment Access Parameters</w:t>
              <w:br/>
            </w:r>
            <w:r>
              <w:rPr>
                <w:color w:val="334155"/>
                <w:sz w:val="19"/>
              </w:rPr>
              <w:t>• Live Cloud Production Deployment: https://smart-farm-platform-ten.vercel.app</w:t>
              <w:br/>
              <w:t>• Universal Pilot Default Password: farm1234</w:t>
              <w:br/>
              <w:t>• Pilot Test OTP Code (for any registered phone): 123456</w:t>
              <w:br/>
              <w:t>• Database Engine: MongoDB Atlas Multi-Tenant Cloud Cluster</w:t>
              <w:br/>
              <w:t>• Primary Test Market: Kurnool APMC Yard (Bellary Road) &amp; APSWC Godowns (Nandyal Road)</w:t>
            </w:r>
          </w:p>
        </w:tc>
      </w:tr>
    </w:tbl>
    <w:p>
      <w:pPr>
        <w:spacing w:after="80"/>
      </w:pPr>
    </w:p>
    <w:p>
      <w:pPr>
        <w:pStyle w:val="Heading1"/>
        <w:keepNext/>
        <w:spacing w:before="280" w:after="120"/>
      </w:pPr>
      <w:r>
        <w:rPr>
          <w:b/>
          <w:color w:val="1A4D2E"/>
          <w:sz w:val="36"/>
        </w:rPr>
        <w:t>2. Step-by-Step User Registration Guide</w:t>
      </w:r>
    </w:p>
    <w:p>
      <w:pPr>
        <w:spacing w:after="120" w:line="276" w:lineRule="auto"/>
      </w:pPr>
      <w:r>
        <w:rPr>
          <w:rFonts w:ascii="Segoe UI" w:hAnsi="Segoe UI"/>
          <w:i w:val="0"/>
          <w:color w:val="334155"/>
          <w:sz w:val="20"/>
        </w:rPr>
        <w:t>The platform accommodates 13 distinct agricultural roles ranging from smallholder farmers to district administrators. Any user can self-register a new account either from the dedicated /register route or via the 'Register' tab on the login screen.</w:t>
      </w:r>
    </w:p>
    <w:p>
      <w:pPr>
        <w:pStyle w:val="Heading2"/>
        <w:keepNext/>
        <w:spacing w:before="280" w:after="120"/>
      </w:pPr>
      <w:r>
        <w:rPr>
          <w:b/>
          <w:color w:val="287444"/>
          <w:sz w:val="28"/>
        </w:rPr>
        <w:t>2.1 Registration Flow Instructions for Testers</w:t>
      </w:r>
    </w:p>
    <w:p>
      <w:pPr>
        <w:spacing w:after="120" w:line="276" w:lineRule="auto"/>
      </w:pPr>
      <w:r>
        <w:rPr>
          <w:rFonts w:ascii="Segoe UI" w:hAnsi="Segoe UI"/>
          <w:b/>
          <w:color w:val="1A4D2E"/>
          <w:sz w:val="21"/>
        </w:rPr>
        <w:t xml:space="preserve">Step 1: Navigate to Registration Screen: </w:t>
      </w:r>
      <w:r>
        <w:rPr>
          <w:rFonts w:ascii="Segoe UI" w:hAnsi="Segoe UI"/>
          <w:i w:val="0"/>
          <w:color w:val="334155"/>
          <w:sz w:val="20"/>
        </w:rPr>
        <w:t>Open https://smart-farm-platform-ten.vercel.app/register in your browser (Google Chrome or Mobile Browser). Alternatively, navigate to /login and click on the 'Register' tab at the top of the authentication card.</w:t>
      </w:r>
    </w:p>
    <w:p>
      <w:pPr>
        <w:spacing w:after="120" w:line="276" w:lineRule="auto"/>
      </w:pPr>
      <w:r>
        <w:rPr>
          <w:rFonts w:ascii="Segoe UI" w:hAnsi="Segoe UI"/>
          <w:b/>
          <w:color w:val="1A4D2E"/>
          <w:sz w:val="21"/>
        </w:rPr>
        <w:t xml:space="preserve">Step 2: Enter Personal &amp; Contact Details: </w:t>
      </w:r>
      <w:r>
        <w:rPr>
          <w:rFonts w:ascii="Segoe UI" w:hAnsi="Segoe UI"/>
          <w:i w:val="0"/>
          <w:color w:val="334155"/>
          <w:sz w:val="20"/>
        </w:rPr>
        <w:t>Fill out the mandatory contact fields:</w:t>
        <w:br/>
        <w:t>• Full Name: Enter user's full name (e.g., 'Anil Kumar Reddy' or 'Kurnool Agro Agency').</w:t>
        <w:br/>
        <w:t>• Mobile Number: Enter a 10-digit mobile number (e.g., '9848012345'). Note: Must be unique.</w:t>
        <w:br/>
        <w:t>• Email Address (Optional): Enter a valid email for transaction receipts.</w:t>
        <w:br/>
        <w:t>• Password: Enter a secure password (default for testing: 'farm1234').</w:t>
      </w:r>
    </w:p>
    <w:p>
      <w:pPr>
        <w:spacing w:after="120" w:line="276" w:lineRule="auto"/>
      </w:pPr>
      <w:r>
        <w:rPr>
          <w:rFonts w:ascii="Segoe UI" w:hAnsi="Segoe UI"/>
          <w:b/>
          <w:color w:val="1A4D2E"/>
          <w:sz w:val="21"/>
        </w:rPr>
        <w:t xml:space="preserve">Step 3: Select Geographic Jurisdiction: </w:t>
      </w:r>
      <w:r>
        <w:rPr>
          <w:rFonts w:ascii="Segoe UI" w:hAnsi="Segoe UI"/>
          <w:i w:val="0"/>
          <w:color w:val="334155"/>
          <w:sz w:val="20"/>
        </w:rPr>
        <w:t>Select the administrative territory:</w:t>
        <w:br/>
        <w:t>• State: Andhra Pradesh (or choose other states from dropdown)</w:t>
        <w:br/>
        <w:t>• District: Kurnool</w:t>
        <w:br/>
        <w:t>• Mandal: Kurnool Rural, Dhone, Pattikonda, or Kodumur</w:t>
        <w:br/>
        <w:t>• Village: Ulchala, Kallur, or your test village</w:t>
      </w:r>
    </w:p>
    <w:p>
      <w:pPr>
        <w:spacing w:after="120" w:line="276" w:lineRule="auto"/>
      </w:pPr>
      <w:r>
        <w:rPr>
          <w:rFonts w:ascii="Segoe UI" w:hAnsi="Segoe UI"/>
          <w:b/>
          <w:color w:val="1A4D2E"/>
          <w:sz w:val="21"/>
        </w:rPr>
        <w:t xml:space="preserve">Step 4: Select Preferred Platform Language: </w:t>
      </w:r>
      <w:r>
        <w:rPr>
          <w:rFonts w:ascii="Segoe UI" w:hAnsi="Segoe UI"/>
          <w:i w:val="0"/>
          <w:color w:val="334155"/>
          <w:sz w:val="20"/>
        </w:rPr>
        <w:t>Choose the default UI language: English, Telugu (తెలుగు), or Hindi (हिन्दी). The UI will load in this language immediately after login.</w:t>
      </w:r>
    </w:p>
    <w:p>
      <w:pPr>
        <w:spacing w:after="120" w:line="276" w:lineRule="auto"/>
      </w:pPr>
      <w:r>
        <w:rPr>
          <w:rFonts w:ascii="Segoe UI" w:hAnsi="Segoe UI"/>
          <w:b/>
          <w:color w:val="1A4D2E"/>
          <w:sz w:val="21"/>
        </w:rPr>
        <w:t xml:space="preserve">Step 5: Select Agricultural Role(s): </w:t>
      </w:r>
      <w:r>
        <w:rPr>
          <w:rFonts w:ascii="Segoe UI" w:hAnsi="Segoe UI"/>
          <w:i w:val="0"/>
          <w:color w:val="334155"/>
          <w:sz w:val="20"/>
        </w:rPr>
        <w:t>Check one or more roles that define what modules the user will access. The platform supports multi-role accounts (e.g., an individual can be both a 'Farmer' and an 'Equipment Rental Provider').</w:t>
      </w:r>
    </w:p>
    <w:p>
      <w:pPr>
        <w:spacing w:after="120" w:line="276" w:lineRule="auto"/>
      </w:pPr>
      <w:r>
        <w:rPr>
          <w:rFonts w:ascii="Segoe UI" w:hAnsi="Segoe UI"/>
          <w:b/>
          <w:color w:val="1A4D2E"/>
          <w:sz w:val="21"/>
        </w:rPr>
        <w:t xml:space="preserve">Step 6: Submit Registration Form: </w:t>
      </w:r>
      <w:r>
        <w:rPr>
          <w:rFonts w:ascii="Segoe UI" w:hAnsi="Segoe UI"/>
          <w:i w:val="0"/>
          <w:color w:val="334155"/>
          <w:sz w:val="20"/>
        </w:rPr>
        <w:t>Click the green 'Register Account' button. A success notification will appear. Standard roles are immediately activated, while privileged roles (like Admin or Market Staff) are logged under pending approval.</w:t>
      </w:r>
    </w:p>
    <w:p>
      <w:pPr>
        <w:pStyle w:val="Heading2"/>
        <w:keepNext/>
        <w:spacing w:before="280" w:after="120"/>
      </w:pPr>
      <w:r>
        <w:rPr>
          <w:b/>
          <w:color w:val="287444"/>
          <w:sz w:val="28"/>
        </w:rPr>
        <w:t>2.2 Role Categorization &amp; Privileged Approval System</w:t>
      </w:r>
    </w:p>
    <w:p>
      <w:pPr>
        <w:spacing w:after="120" w:line="276" w:lineRule="auto"/>
      </w:pPr>
      <w:r>
        <w:rPr>
          <w:rFonts w:ascii="Segoe UI" w:hAnsi="Segoe UI"/>
          <w:i w:val="0"/>
          <w:color w:val="334155"/>
          <w:sz w:val="20"/>
        </w:rPr>
        <w:t>To protect public market yard integrity and regulatory compliance, the platform classifies roles into two categories:</w:t>
      </w:r>
    </w:p>
    <w:tbl>
      <w:tblPr>
        <w:tblW w:type="auto" w:w="0"/>
        <w:jc w:val="center"/>
        <w:tblLook w:firstColumn="1" w:firstRow="1" w:lastColumn="0" w:lastRow="0" w:noHBand="0" w:noVBand="1" w:val="04A0"/>
      </w:tblPr>
      <w:tblGrid>
        <w:gridCol w:w="2484"/>
        <w:gridCol w:w="2484"/>
        <w:gridCol w:w="2484"/>
        <w:gridCol w:w="2484"/>
      </w:tblGrid>
      <w:tr>
        <w:tc>
          <w:tcPr>
            <w:tcW w:type="dxa" w:w="2592"/>
            <w:shd w:fill="1A4D2E"/>
            <w:tcMar>
              <w:top w:w="120" w:type="dxa"/>
              <w:bottom w:w="120" w:type="dxa"/>
              <w:left w:w="140" w:type="dxa"/>
              <w:right w:w="140" w:type="dxa"/>
            </w:tcMar>
          </w:tcPr>
          <w:p>
            <w:pPr>
              <w:jc w:val="center"/>
            </w:pPr>
            <w:r>
              <w:rPr>
                <w:rFonts w:ascii="Segoe UI" w:hAnsi="Segoe UI"/>
                <w:b/>
                <w:color w:val="FFFFFF"/>
                <w:sz w:val="19"/>
              </w:rPr>
              <w:t>System Role</w:t>
            </w:r>
          </w:p>
        </w:tc>
        <w:tc>
          <w:tcPr>
            <w:tcW w:type="dxa" w:w="2160"/>
            <w:shd w:fill="1A4D2E"/>
            <w:tcMar>
              <w:top w:w="120" w:type="dxa"/>
              <w:bottom w:w="120" w:type="dxa"/>
              <w:left w:w="140" w:type="dxa"/>
              <w:right w:w="140" w:type="dxa"/>
            </w:tcMar>
          </w:tcPr>
          <w:p>
            <w:pPr>
              <w:jc w:val="center"/>
            </w:pPr>
            <w:r>
              <w:rPr>
                <w:rFonts w:ascii="Segoe UI" w:hAnsi="Segoe UI"/>
                <w:b/>
                <w:color w:val="FFFFFF"/>
                <w:sz w:val="19"/>
              </w:rPr>
              <w:t>Access Level</w:t>
            </w:r>
          </w:p>
        </w:tc>
        <w:tc>
          <w:tcPr>
            <w:tcW w:type="dxa" w:w="1872"/>
            <w:shd w:fill="1A4D2E"/>
            <w:tcMar>
              <w:top w:w="120" w:type="dxa"/>
              <w:bottom w:w="120" w:type="dxa"/>
              <w:left w:w="140" w:type="dxa"/>
              <w:right w:w="140" w:type="dxa"/>
            </w:tcMar>
          </w:tcPr>
          <w:p>
            <w:pPr>
              <w:jc w:val="center"/>
            </w:pPr>
            <w:r>
              <w:rPr>
                <w:rFonts w:ascii="Segoe UI" w:hAnsi="Segoe UI"/>
                <w:b/>
                <w:color w:val="FFFFFF"/>
                <w:sz w:val="19"/>
              </w:rPr>
              <w:t>Approval Type</w:t>
            </w:r>
          </w:p>
        </w:tc>
        <w:tc>
          <w:tcPr>
            <w:tcW w:type="dxa" w:w="3168"/>
            <w:shd w:fill="1A4D2E"/>
            <w:tcMar>
              <w:top w:w="120" w:type="dxa"/>
              <w:bottom w:w="120" w:type="dxa"/>
              <w:left w:w="140" w:type="dxa"/>
              <w:right w:w="140" w:type="dxa"/>
            </w:tcMar>
          </w:tcPr>
          <w:p>
            <w:pPr>
              <w:jc w:val="center"/>
            </w:pPr>
            <w:r>
              <w:rPr>
                <w:rFonts w:ascii="Segoe UI" w:hAnsi="Segoe UI"/>
                <w:b/>
                <w:color w:val="FFFFFF"/>
                <w:sz w:val="19"/>
              </w:rPr>
              <w:t>Accessible Modules</w:t>
            </w:r>
          </w:p>
        </w:tc>
      </w:tr>
      <w:tr>
        <w:tc>
          <w:tcPr>
            <w:tcW w:type="dxa" w:w="2592"/>
            <w:shd w:fill="FFFFFF"/>
            <w:tcMar>
              <w:top w:w="100" w:type="dxa"/>
              <w:bottom w:w="100" w:type="dxa"/>
              <w:left w:w="140" w:type="dxa"/>
              <w:right w:w="140" w:type="dxa"/>
            </w:tcMar>
            <w:tcBorders>
              <w:top w:val="single" w:sz="4" w:space="0" w:color="E2E8F0"/>
              <w:bottom w:val="single" w:sz="4" w:space="0" w:color="E2E8F0"/>
              <w:left w:val="single" w:sz="4" w:space="0" w:color="E2E8F0"/>
              <w:right w:val="single" w:sz="4" w:space="0" w:color="E2E8F0"/>
            </w:tcBorders>
          </w:tcPr>
          <w:p>
            <w:pPr>
              <w:jc w:val="left"/>
            </w:pPr>
            <w:r>
              <w:rPr>
                <w:rFonts w:ascii="Segoe UI" w:hAnsi="Segoe UI"/>
                <w:color w:val="1E293B"/>
                <w:sz w:val="18"/>
              </w:rPr>
              <w:t>Farmer (FARMER)</w:t>
            </w:r>
          </w:p>
        </w:tc>
        <w:tc>
          <w:tcPr>
            <w:tcW w:type="dxa" w:w="2160"/>
            <w:shd w:fill="FFFFFF"/>
            <w:tcMar>
              <w:top w:w="100" w:type="dxa"/>
              <w:bottom w:w="100" w:type="dxa"/>
              <w:left w:w="140" w:type="dxa"/>
              <w:right w:w="140" w:type="dxa"/>
            </w:tcMar>
            <w:tcBorders>
              <w:top w:val="single" w:sz="4" w:space="0" w:color="E2E8F0"/>
              <w:bottom w:val="single" w:sz="4" w:space="0" w:color="E2E8F0"/>
              <w:left w:val="single" w:sz="4" w:space="0" w:color="E2E8F0"/>
              <w:right w:val="single" w:sz="4" w:space="0" w:color="E2E8F0"/>
            </w:tcBorders>
          </w:tcPr>
          <w:p>
            <w:pPr>
              <w:jc w:val="left"/>
            </w:pPr>
            <w:r>
              <w:rPr>
                <w:rFonts w:ascii="Segoe UI" w:hAnsi="Segoe UI"/>
                <w:color w:val="1E293B"/>
                <w:sz w:val="18"/>
              </w:rPr>
              <w:t>Standard User</w:t>
            </w:r>
          </w:p>
        </w:tc>
        <w:tc>
          <w:tcPr>
            <w:tcW w:type="dxa" w:w="1872"/>
            <w:shd w:fill="FFFFFF"/>
            <w:tcMar>
              <w:top w:w="100" w:type="dxa"/>
              <w:bottom w:w="100" w:type="dxa"/>
              <w:left w:w="140" w:type="dxa"/>
              <w:right w:w="140" w:type="dxa"/>
            </w:tcMar>
            <w:tcBorders>
              <w:top w:val="single" w:sz="4" w:space="0" w:color="E2E8F0"/>
              <w:bottom w:val="single" w:sz="4" w:space="0" w:color="E2E8F0"/>
              <w:left w:val="single" w:sz="4" w:space="0" w:color="E2E8F0"/>
              <w:right w:val="single" w:sz="4" w:space="0" w:color="E2E8F0"/>
            </w:tcBorders>
          </w:tcPr>
          <w:p>
            <w:pPr>
              <w:jc w:val="center"/>
            </w:pPr>
            <w:r>
              <w:rPr>
                <w:rFonts w:ascii="Segoe UI" w:hAnsi="Segoe UI"/>
                <w:color w:val="1E293B"/>
                <w:sz w:val="18"/>
              </w:rPr>
              <w:t>Instant / Auto</w:t>
            </w:r>
          </w:p>
        </w:tc>
        <w:tc>
          <w:tcPr>
            <w:tcW w:type="dxa" w:w="3168"/>
            <w:shd w:fill="FFFFFF"/>
            <w:tcMar>
              <w:top w:w="100" w:type="dxa"/>
              <w:bottom w:w="100" w:type="dxa"/>
              <w:left w:w="140" w:type="dxa"/>
              <w:right w:w="140" w:type="dxa"/>
            </w:tcMar>
            <w:tcBorders>
              <w:top w:val="single" w:sz="4" w:space="0" w:color="E2E8F0"/>
              <w:bottom w:val="single" w:sz="4" w:space="0" w:color="E2E8F0"/>
              <w:left w:val="single" w:sz="4" w:space="0" w:color="E2E8F0"/>
              <w:right w:val="single" w:sz="4" w:space="0" w:color="E2E8F0"/>
            </w:tcBorders>
          </w:tcPr>
          <w:p>
            <w:pPr>
              <w:jc w:val="left"/>
            </w:pPr>
            <w:r>
              <w:rPr>
                <w:rFonts w:ascii="Segoe UI" w:hAnsi="Segoe UI"/>
                <w:color w:val="1E293B"/>
                <w:sz w:val="18"/>
              </w:rPr>
              <w:t>Dashboard, Slot Booking, Mandi Prices, Godowns, Marketplace, Schemes, Calculators, AI Crop Health</w:t>
            </w:r>
          </w:p>
        </w:tc>
      </w:tr>
      <w:tr>
        <w:tc>
          <w:tcPr>
            <w:tcW w:type="dxa" w:w="2592"/>
            <w:shd w:fill="F8FAFC"/>
            <w:tcMar>
              <w:top w:w="100" w:type="dxa"/>
              <w:bottom w:w="100" w:type="dxa"/>
              <w:left w:w="140" w:type="dxa"/>
              <w:right w:w="140" w:type="dxa"/>
            </w:tcMar>
            <w:tcBorders>
              <w:top w:val="single" w:sz="4" w:space="0" w:color="E2E8F0"/>
              <w:bottom w:val="single" w:sz="4" w:space="0" w:color="E2E8F0"/>
              <w:left w:val="single" w:sz="4" w:space="0" w:color="E2E8F0"/>
              <w:right w:val="single" w:sz="4" w:space="0" w:color="E2E8F0"/>
            </w:tcBorders>
          </w:tcPr>
          <w:p>
            <w:pPr>
              <w:jc w:val="left"/>
            </w:pPr>
            <w:r>
              <w:rPr>
                <w:rFonts w:ascii="Segoe UI" w:hAnsi="Segoe UI"/>
                <w:color w:val="1E293B"/>
                <w:sz w:val="18"/>
              </w:rPr>
              <w:t>Mandi Crop Buyer (CROP_BUYER)</w:t>
            </w:r>
          </w:p>
        </w:tc>
        <w:tc>
          <w:tcPr>
            <w:tcW w:type="dxa" w:w="2160"/>
            <w:shd w:fill="F8FAFC"/>
            <w:tcMar>
              <w:top w:w="100" w:type="dxa"/>
              <w:bottom w:w="100" w:type="dxa"/>
              <w:left w:w="140" w:type="dxa"/>
              <w:right w:w="140" w:type="dxa"/>
            </w:tcMar>
            <w:tcBorders>
              <w:top w:val="single" w:sz="4" w:space="0" w:color="E2E8F0"/>
              <w:bottom w:val="single" w:sz="4" w:space="0" w:color="E2E8F0"/>
              <w:left w:val="single" w:sz="4" w:space="0" w:color="E2E8F0"/>
              <w:right w:val="single" w:sz="4" w:space="0" w:color="E2E8F0"/>
            </w:tcBorders>
          </w:tcPr>
          <w:p>
            <w:pPr>
              <w:jc w:val="left"/>
            </w:pPr>
            <w:r>
              <w:rPr>
                <w:rFonts w:ascii="Segoe UI" w:hAnsi="Segoe UI"/>
                <w:color w:val="1E293B"/>
                <w:sz w:val="18"/>
              </w:rPr>
              <w:t>Commercial Buyer</w:t>
            </w:r>
          </w:p>
        </w:tc>
        <w:tc>
          <w:tcPr>
            <w:tcW w:type="dxa" w:w="1872"/>
            <w:shd w:fill="F8FAFC"/>
            <w:tcMar>
              <w:top w:w="100" w:type="dxa"/>
              <w:bottom w:w="100" w:type="dxa"/>
              <w:left w:w="140" w:type="dxa"/>
              <w:right w:w="140" w:type="dxa"/>
            </w:tcMar>
            <w:tcBorders>
              <w:top w:val="single" w:sz="4" w:space="0" w:color="E2E8F0"/>
              <w:bottom w:val="single" w:sz="4" w:space="0" w:color="E2E8F0"/>
              <w:left w:val="single" w:sz="4" w:space="0" w:color="E2E8F0"/>
              <w:right w:val="single" w:sz="4" w:space="0" w:color="E2E8F0"/>
            </w:tcBorders>
          </w:tcPr>
          <w:p>
            <w:pPr>
              <w:jc w:val="center"/>
            </w:pPr>
            <w:r>
              <w:rPr>
                <w:rFonts w:ascii="Segoe UI" w:hAnsi="Segoe UI"/>
                <w:color w:val="1E293B"/>
                <w:sz w:val="18"/>
              </w:rPr>
              <w:t>Instant / Auto</w:t>
            </w:r>
          </w:p>
        </w:tc>
        <w:tc>
          <w:tcPr>
            <w:tcW w:type="dxa" w:w="3168"/>
            <w:shd w:fill="F8FAFC"/>
            <w:tcMar>
              <w:top w:w="100" w:type="dxa"/>
              <w:bottom w:w="100" w:type="dxa"/>
              <w:left w:w="140" w:type="dxa"/>
              <w:right w:w="140" w:type="dxa"/>
            </w:tcMar>
            <w:tcBorders>
              <w:top w:val="single" w:sz="4" w:space="0" w:color="E2E8F0"/>
              <w:bottom w:val="single" w:sz="4" w:space="0" w:color="E2E8F0"/>
              <w:left w:val="single" w:sz="4" w:space="0" w:color="E2E8F0"/>
              <w:right w:val="single" w:sz="4" w:space="0" w:color="E2E8F0"/>
            </w:tcBorders>
          </w:tcPr>
          <w:p>
            <w:pPr>
              <w:jc w:val="left"/>
            </w:pPr>
            <w:r>
              <w:rPr>
                <w:rFonts w:ascii="Segoe UI" w:hAnsi="Segoe UI"/>
                <w:color w:val="1E293B"/>
                <w:sz w:val="18"/>
              </w:rPr>
              <w:t>Trading Floor, Daily Prices, Godown Storage, Marketplace, Calculators</w:t>
            </w:r>
          </w:p>
        </w:tc>
      </w:tr>
      <w:tr>
        <w:tc>
          <w:tcPr>
            <w:tcW w:type="dxa" w:w="2592"/>
            <w:shd w:fill="FFFFFF"/>
            <w:tcMar>
              <w:top w:w="100" w:type="dxa"/>
              <w:bottom w:w="100" w:type="dxa"/>
              <w:left w:w="140" w:type="dxa"/>
              <w:right w:w="140" w:type="dxa"/>
            </w:tcMar>
            <w:tcBorders>
              <w:top w:val="single" w:sz="4" w:space="0" w:color="E2E8F0"/>
              <w:bottom w:val="single" w:sz="4" w:space="0" w:color="E2E8F0"/>
              <w:left w:val="single" w:sz="4" w:space="0" w:color="E2E8F0"/>
              <w:right w:val="single" w:sz="4" w:space="0" w:color="E2E8F0"/>
            </w:tcBorders>
          </w:tcPr>
          <w:p>
            <w:pPr>
              <w:jc w:val="left"/>
            </w:pPr>
            <w:r>
              <w:rPr>
                <w:rFonts w:ascii="Segoe UI" w:hAnsi="Segoe UI"/>
                <w:color w:val="1E293B"/>
                <w:sz w:val="18"/>
              </w:rPr>
              <w:t>Input Dealer / Seller (CROP_SELLER)</w:t>
            </w:r>
          </w:p>
        </w:tc>
        <w:tc>
          <w:tcPr>
            <w:tcW w:type="dxa" w:w="2160"/>
            <w:shd w:fill="FFFFFF"/>
            <w:tcMar>
              <w:top w:w="100" w:type="dxa"/>
              <w:bottom w:w="100" w:type="dxa"/>
              <w:left w:w="140" w:type="dxa"/>
              <w:right w:w="140" w:type="dxa"/>
            </w:tcMar>
            <w:tcBorders>
              <w:top w:val="single" w:sz="4" w:space="0" w:color="E2E8F0"/>
              <w:bottom w:val="single" w:sz="4" w:space="0" w:color="E2E8F0"/>
              <w:left w:val="single" w:sz="4" w:space="0" w:color="E2E8F0"/>
              <w:right w:val="single" w:sz="4" w:space="0" w:color="E2E8F0"/>
            </w:tcBorders>
          </w:tcPr>
          <w:p>
            <w:pPr>
              <w:jc w:val="left"/>
            </w:pPr>
            <w:r>
              <w:rPr>
                <w:rFonts w:ascii="Segoe UI" w:hAnsi="Segoe UI"/>
                <w:color w:val="1E293B"/>
                <w:sz w:val="18"/>
              </w:rPr>
              <w:t>Commercial Seller</w:t>
            </w:r>
          </w:p>
        </w:tc>
        <w:tc>
          <w:tcPr>
            <w:tcW w:type="dxa" w:w="1872"/>
            <w:shd w:fill="FFFFFF"/>
            <w:tcMar>
              <w:top w:w="100" w:type="dxa"/>
              <w:bottom w:w="100" w:type="dxa"/>
              <w:left w:w="140" w:type="dxa"/>
              <w:right w:w="140" w:type="dxa"/>
            </w:tcMar>
            <w:tcBorders>
              <w:top w:val="single" w:sz="4" w:space="0" w:color="E2E8F0"/>
              <w:bottom w:val="single" w:sz="4" w:space="0" w:color="E2E8F0"/>
              <w:left w:val="single" w:sz="4" w:space="0" w:color="E2E8F0"/>
              <w:right w:val="single" w:sz="4" w:space="0" w:color="E2E8F0"/>
            </w:tcBorders>
          </w:tcPr>
          <w:p>
            <w:pPr>
              <w:jc w:val="center"/>
            </w:pPr>
            <w:r>
              <w:rPr>
                <w:rFonts w:ascii="Segoe UI" w:hAnsi="Segoe UI"/>
                <w:color w:val="1E293B"/>
                <w:sz w:val="18"/>
              </w:rPr>
              <w:t>Instant / Auto</w:t>
            </w:r>
          </w:p>
        </w:tc>
        <w:tc>
          <w:tcPr>
            <w:tcW w:type="dxa" w:w="3168"/>
            <w:shd w:fill="FFFFFF"/>
            <w:tcMar>
              <w:top w:w="100" w:type="dxa"/>
              <w:bottom w:w="100" w:type="dxa"/>
              <w:left w:w="140" w:type="dxa"/>
              <w:right w:w="140" w:type="dxa"/>
            </w:tcMar>
            <w:tcBorders>
              <w:top w:val="single" w:sz="4" w:space="0" w:color="E2E8F0"/>
              <w:bottom w:val="single" w:sz="4" w:space="0" w:color="E2E8F0"/>
              <w:left w:val="single" w:sz="4" w:space="0" w:color="E2E8F0"/>
              <w:right w:val="single" w:sz="4" w:space="0" w:color="E2E8F0"/>
            </w:tcBorders>
          </w:tcPr>
          <w:p>
            <w:pPr>
              <w:jc w:val="left"/>
            </w:pPr>
            <w:r>
              <w:rPr>
                <w:rFonts w:ascii="Segoe UI" w:hAnsi="Segoe UI"/>
                <w:color w:val="1E293B"/>
                <w:sz w:val="18"/>
              </w:rPr>
              <w:t>Marketplace Listings, Seed/Fertilizer Sales, Mandi Price Trends</w:t>
            </w:r>
          </w:p>
        </w:tc>
      </w:tr>
      <w:tr>
        <w:tc>
          <w:tcPr>
            <w:tcW w:type="dxa" w:w="2592"/>
            <w:shd w:fill="F8FAFC"/>
            <w:tcMar>
              <w:top w:w="100" w:type="dxa"/>
              <w:bottom w:w="100" w:type="dxa"/>
              <w:left w:w="140" w:type="dxa"/>
              <w:right w:w="140" w:type="dxa"/>
            </w:tcMar>
            <w:tcBorders>
              <w:top w:val="single" w:sz="4" w:space="0" w:color="E2E8F0"/>
              <w:bottom w:val="single" w:sz="4" w:space="0" w:color="E2E8F0"/>
              <w:left w:val="single" w:sz="4" w:space="0" w:color="E2E8F0"/>
              <w:right w:val="single" w:sz="4" w:space="0" w:color="E2E8F0"/>
            </w:tcBorders>
          </w:tcPr>
          <w:p>
            <w:pPr>
              <w:jc w:val="left"/>
            </w:pPr>
            <w:r>
              <w:rPr>
                <w:rFonts w:ascii="Segoe UI" w:hAnsi="Segoe UI"/>
                <w:color w:val="1E293B"/>
                <w:sz w:val="18"/>
              </w:rPr>
              <w:t>Livestock Buyer / Seller</w:t>
            </w:r>
          </w:p>
        </w:tc>
        <w:tc>
          <w:tcPr>
            <w:tcW w:type="dxa" w:w="2160"/>
            <w:shd w:fill="F8FAFC"/>
            <w:tcMar>
              <w:top w:w="100" w:type="dxa"/>
              <w:bottom w:w="100" w:type="dxa"/>
              <w:left w:w="140" w:type="dxa"/>
              <w:right w:w="140" w:type="dxa"/>
            </w:tcMar>
            <w:tcBorders>
              <w:top w:val="single" w:sz="4" w:space="0" w:color="E2E8F0"/>
              <w:bottom w:val="single" w:sz="4" w:space="0" w:color="E2E8F0"/>
              <w:left w:val="single" w:sz="4" w:space="0" w:color="E2E8F0"/>
              <w:right w:val="single" w:sz="4" w:space="0" w:color="E2E8F0"/>
            </w:tcBorders>
          </w:tcPr>
          <w:p>
            <w:pPr>
              <w:jc w:val="left"/>
            </w:pPr>
            <w:r>
              <w:rPr>
                <w:rFonts w:ascii="Segoe UI" w:hAnsi="Segoe UI"/>
                <w:color w:val="1E293B"/>
                <w:sz w:val="18"/>
              </w:rPr>
              <w:t>Agri Trader</w:t>
            </w:r>
          </w:p>
        </w:tc>
        <w:tc>
          <w:tcPr>
            <w:tcW w:type="dxa" w:w="1872"/>
            <w:shd w:fill="F8FAFC"/>
            <w:tcMar>
              <w:top w:w="100" w:type="dxa"/>
              <w:bottom w:w="100" w:type="dxa"/>
              <w:left w:w="140" w:type="dxa"/>
              <w:right w:w="140" w:type="dxa"/>
            </w:tcMar>
            <w:tcBorders>
              <w:top w:val="single" w:sz="4" w:space="0" w:color="E2E8F0"/>
              <w:bottom w:val="single" w:sz="4" w:space="0" w:color="E2E8F0"/>
              <w:left w:val="single" w:sz="4" w:space="0" w:color="E2E8F0"/>
              <w:right w:val="single" w:sz="4" w:space="0" w:color="E2E8F0"/>
            </w:tcBorders>
          </w:tcPr>
          <w:p>
            <w:pPr>
              <w:jc w:val="center"/>
            </w:pPr>
            <w:r>
              <w:rPr>
                <w:rFonts w:ascii="Segoe UI" w:hAnsi="Segoe UI"/>
                <w:color w:val="1E293B"/>
                <w:sz w:val="18"/>
              </w:rPr>
              <w:t>Instant / Auto</w:t>
            </w:r>
          </w:p>
        </w:tc>
        <w:tc>
          <w:tcPr>
            <w:tcW w:type="dxa" w:w="3168"/>
            <w:shd w:fill="F8FAFC"/>
            <w:tcMar>
              <w:top w:w="100" w:type="dxa"/>
              <w:bottom w:w="100" w:type="dxa"/>
              <w:left w:w="140" w:type="dxa"/>
              <w:right w:w="140" w:type="dxa"/>
            </w:tcMar>
            <w:tcBorders>
              <w:top w:val="single" w:sz="4" w:space="0" w:color="E2E8F0"/>
              <w:bottom w:val="single" w:sz="4" w:space="0" w:color="E2E8F0"/>
              <w:left w:val="single" w:sz="4" w:space="0" w:color="E2E8F0"/>
              <w:right w:val="single" w:sz="4" w:space="0" w:color="E2E8F0"/>
            </w:tcBorders>
          </w:tcPr>
          <w:p>
            <w:pPr>
              <w:jc w:val="left"/>
            </w:pPr>
            <w:r>
              <w:rPr>
                <w:rFonts w:ascii="Segoe UI" w:hAnsi="Segoe UI"/>
                <w:color w:val="1E293B"/>
                <w:sz w:val="18"/>
              </w:rPr>
              <w:t>Livestock Trading Floor, Vet Visit Booking, Transport Logistics</w:t>
            </w:r>
          </w:p>
        </w:tc>
      </w:tr>
      <w:tr>
        <w:tc>
          <w:tcPr>
            <w:tcW w:type="dxa" w:w="2592"/>
            <w:shd w:fill="FFFFFF"/>
            <w:tcMar>
              <w:top w:w="100" w:type="dxa"/>
              <w:bottom w:w="100" w:type="dxa"/>
              <w:left w:w="140" w:type="dxa"/>
              <w:right w:w="140" w:type="dxa"/>
            </w:tcMar>
            <w:tcBorders>
              <w:top w:val="single" w:sz="4" w:space="0" w:color="E2E8F0"/>
              <w:bottom w:val="single" w:sz="4" w:space="0" w:color="E2E8F0"/>
              <w:left w:val="single" w:sz="4" w:space="0" w:color="E2E8F0"/>
              <w:right w:val="single" w:sz="4" w:space="0" w:color="E2E8F0"/>
            </w:tcBorders>
          </w:tcPr>
          <w:p>
            <w:pPr>
              <w:jc w:val="left"/>
            </w:pPr>
            <w:r>
              <w:rPr>
                <w:rFonts w:ascii="Segoe UI" w:hAnsi="Segoe UI"/>
                <w:color w:val="1E293B"/>
                <w:sz w:val="18"/>
              </w:rPr>
              <w:t>Equipment Provider (EQUIPMENT_SELLER)</w:t>
            </w:r>
          </w:p>
        </w:tc>
        <w:tc>
          <w:tcPr>
            <w:tcW w:type="dxa" w:w="2160"/>
            <w:shd w:fill="FFFFFF"/>
            <w:tcMar>
              <w:top w:w="100" w:type="dxa"/>
              <w:bottom w:w="100" w:type="dxa"/>
              <w:left w:w="140" w:type="dxa"/>
              <w:right w:w="140" w:type="dxa"/>
            </w:tcMar>
            <w:tcBorders>
              <w:top w:val="single" w:sz="4" w:space="0" w:color="E2E8F0"/>
              <w:bottom w:val="single" w:sz="4" w:space="0" w:color="E2E8F0"/>
              <w:left w:val="single" w:sz="4" w:space="0" w:color="E2E8F0"/>
              <w:right w:val="single" w:sz="4" w:space="0" w:color="E2E8F0"/>
            </w:tcBorders>
          </w:tcPr>
          <w:p>
            <w:pPr>
              <w:jc w:val="left"/>
            </w:pPr>
            <w:r>
              <w:rPr>
                <w:rFonts w:ascii="Segoe UI" w:hAnsi="Segoe UI"/>
                <w:color w:val="1E293B"/>
                <w:sz w:val="18"/>
              </w:rPr>
              <w:t>Rental Provider</w:t>
            </w:r>
          </w:p>
        </w:tc>
        <w:tc>
          <w:tcPr>
            <w:tcW w:type="dxa" w:w="1872"/>
            <w:shd w:fill="FFFFFF"/>
            <w:tcMar>
              <w:top w:w="100" w:type="dxa"/>
              <w:bottom w:w="100" w:type="dxa"/>
              <w:left w:w="140" w:type="dxa"/>
              <w:right w:w="140" w:type="dxa"/>
            </w:tcMar>
            <w:tcBorders>
              <w:top w:val="single" w:sz="4" w:space="0" w:color="E2E8F0"/>
              <w:bottom w:val="single" w:sz="4" w:space="0" w:color="E2E8F0"/>
              <w:left w:val="single" w:sz="4" w:space="0" w:color="E2E8F0"/>
              <w:right w:val="single" w:sz="4" w:space="0" w:color="E2E8F0"/>
            </w:tcBorders>
          </w:tcPr>
          <w:p>
            <w:pPr>
              <w:jc w:val="center"/>
            </w:pPr>
            <w:r>
              <w:rPr>
                <w:rFonts w:ascii="Segoe UI" w:hAnsi="Segoe UI"/>
                <w:color w:val="1E293B"/>
                <w:sz w:val="18"/>
              </w:rPr>
              <w:t>Instant / Auto</w:t>
            </w:r>
          </w:p>
        </w:tc>
        <w:tc>
          <w:tcPr>
            <w:tcW w:type="dxa" w:w="3168"/>
            <w:shd w:fill="FFFFFF"/>
            <w:tcMar>
              <w:top w:w="100" w:type="dxa"/>
              <w:bottom w:w="100" w:type="dxa"/>
              <w:left w:w="140" w:type="dxa"/>
              <w:right w:w="140" w:type="dxa"/>
            </w:tcMar>
            <w:tcBorders>
              <w:top w:val="single" w:sz="4" w:space="0" w:color="E2E8F0"/>
              <w:bottom w:val="single" w:sz="4" w:space="0" w:color="E2E8F0"/>
              <w:left w:val="single" w:sz="4" w:space="0" w:color="E2E8F0"/>
              <w:right w:val="single" w:sz="4" w:space="0" w:color="E2E8F0"/>
            </w:tcBorders>
          </w:tcPr>
          <w:p>
            <w:pPr>
              <w:jc w:val="left"/>
            </w:pPr>
            <w:r>
              <w:rPr>
                <w:rFonts w:ascii="Segoe UI" w:hAnsi="Segoe UI"/>
                <w:color w:val="1E293B"/>
                <w:sz w:val="18"/>
              </w:rPr>
              <w:t>Tractor &amp; Harvester Fleet Listing, Rental Bookings, Payouts</w:t>
            </w:r>
          </w:p>
        </w:tc>
      </w:tr>
      <w:tr>
        <w:tc>
          <w:tcPr>
            <w:tcW w:type="dxa" w:w="2592"/>
            <w:shd w:fill="F8FAFC"/>
            <w:tcMar>
              <w:top w:w="100" w:type="dxa"/>
              <w:bottom w:w="100" w:type="dxa"/>
              <w:left w:w="140" w:type="dxa"/>
              <w:right w:w="140" w:type="dxa"/>
            </w:tcMar>
            <w:tcBorders>
              <w:top w:val="single" w:sz="4" w:space="0" w:color="E2E8F0"/>
              <w:bottom w:val="single" w:sz="4" w:space="0" w:color="E2E8F0"/>
              <w:left w:val="single" w:sz="4" w:space="0" w:color="E2E8F0"/>
              <w:right w:val="single" w:sz="4" w:space="0" w:color="E2E8F0"/>
            </w:tcBorders>
          </w:tcPr>
          <w:p>
            <w:pPr>
              <w:jc w:val="left"/>
            </w:pPr>
            <w:r>
              <w:rPr>
                <w:rFonts w:ascii="Segoe UI" w:hAnsi="Segoe UI"/>
                <w:color w:val="1E293B"/>
                <w:sz w:val="18"/>
              </w:rPr>
              <w:t>Market Gate Staff (MARKET_STAFF)</w:t>
            </w:r>
          </w:p>
        </w:tc>
        <w:tc>
          <w:tcPr>
            <w:tcW w:type="dxa" w:w="2160"/>
            <w:shd w:fill="F8FAFC"/>
            <w:tcMar>
              <w:top w:w="100" w:type="dxa"/>
              <w:bottom w:w="100" w:type="dxa"/>
              <w:left w:w="140" w:type="dxa"/>
              <w:right w:w="140" w:type="dxa"/>
            </w:tcMar>
            <w:tcBorders>
              <w:top w:val="single" w:sz="4" w:space="0" w:color="E2E8F0"/>
              <w:bottom w:val="single" w:sz="4" w:space="0" w:color="E2E8F0"/>
              <w:left w:val="single" w:sz="4" w:space="0" w:color="E2E8F0"/>
              <w:right w:val="single" w:sz="4" w:space="0" w:color="E2E8F0"/>
            </w:tcBorders>
          </w:tcPr>
          <w:p>
            <w:pPr>
              <w:jc w:val="left"/>
            </w:pPr>
            <w:r>
              <w:rPr>
                <w:rFonts w:ascii="Segoe UI" w:hAnsi="Segoe UI"/>
                <w:color w:val="1E293B"/>
                <w:sz w:val="18"/>
              </w:rPr>
              <w:t>Privileged Staff</w:t>
            </w:r>
          </w:p>
        </w:tc>
        <w:tc>
          <w:tcPr>
            <w:tcW w:type="dxa" w:w="1872"/>
            <w:shd w:fill="F8FAFC"/>
            <w:tcMar>
              <w:top w:w="100" w:type="dxa"/>
              <w:bottom w:w="100" w:type="dxa"/>
              <w:left w:w="140" w:type="dxa"/>
              <w:right w:w="140" w:type="dxa"/>
            </w:tcMar>
            <w:tcBorders>
              <w:top w:val="single" w:sz="4" w:space="0" w:color="E2E8F0"/>
              <w:bottom w:val="single" w:sz="4" w:space="0" w:color="E2E8F0"/>
              <w:left w:val="single" w:sz="4" w:space="0" w:color="E2E8F0"/>
              <w:right w:val="single" w:sz="4" w:space="0" w:color="E2E8F0"/>
            </w:tcBorders>
          </w:tcPr>
          <w:p>
            <w:pPr>
              <w:jc w:val="center"/>
            </w:pPr>
            <w:r>
              <w:rPr>
                <w:rFonts w:ascii="Segoe UI" w:hAnsi="Segoe UI"/>
                <w:color w:val="1E293B"/>
                <w:sz w:val="18"/>
              </w:rPr>
              <w:t>Admin Approval</w:t>
            </w:r>
          </w:p>
        </w:tc>
        <w:tc>
          <w:tcPr>
            <w:tcW w:type="dxa" w:w="3168"/>
            <w:shd w:fill="F8FAFC"/>
            <w:tcMar>
              <w:top w:w="100" w:type="dxa"/>
              <w:bottom w:w="100" w:type="dxa"/>
              <w:left w:w="140" w:type="dxa"/>
              <w:right w:w="140" w:type="dxa"/>
            </w:tcMar>
            <w:tcBorders>
              <w:top w:val="single" w:sz="4" w:space="0" w:color="E2E8F0"/>
              <w:bottom w:val="single" w:sz="4" w:space="0" w:color="E2E8F0"/>
              <w:left w:val="single" w:sz="4" w:space="0" w:color="E2E8F0"/>
              <w:right w:val="single" w:sz="4" w:space="0" w:color="E2E8F0"/>
            </w:tcBorders>
          </w:tcPr>
          <w:p>
            <w:pPr>
              <w:jc w:val="left"/>
            </w:pPr>
            <w:r>
              <w:rPr>
                <w:rFonts w:ascii="Segoe UI" w:hAnsi="Segoe UI"/>
                <w:color w:val="1E293B"/>
                <w:sz w:val="18"/>
              </w:rPr>
              <w:t>Gate Inward QR Scanner, Weightbridge Queue, Bay Dispatch</w:t>
            </w:r>
          </w:p>
        </w:tc>
      </w:tr>
      <w:tr>
        <w:tc>
          <w:tcPr>
            <w:tcW w:type="dxa" w:w="2592"/>
            <w:shd w:fill="FFFFFF"/>
            <w:tcMar>
              <w:top w:w="100" w:type="dxa"/>
              <w:bottom w:w="100" w:type="dxa"/>
              <w:left w:w="140" w:type="dxa"/>
              <w:right w:w="140" w:type="dxa"/>
            </w:tcMar>
            <w:tcBorders>
              <w:top w:val="single" w:sz="4" w:space="0" w:color="E2E8F0"/>
              <w:bottom w:val="single" w:sz="4" w:space="0" w:color="E2E8F0"/>
              <w:left w:val="single" w:sz="4" w:space="0" w:color="E2E8F0"/>
              <w:right w:val="single" w:sz="4" w:space="0" w:color="E2E8F0"/>
            </w:tcBorders>
          </w:tcPr>
          <w:p>
            <w:pPr>
              <w:jc w:val="left"/>
            </w:pPr>
            <w:r>
              <w:rPr>
                <w:rFonts w:ascii="Segoe UI" w:hAnsi="Segoe UI"/>
                <w:color w:val="1E293B"/>
                <w:sz w:val="18"/>
              </w:rPr>
              <w:t>Warehouse Manager (GODOWN_OPERATOR)</w:t>
            </w:r>
          </w:p>
        </w:tc>
        <w:tc>
          <w:tcPr>
            <w:tcW w:type="dxa" w:w="2160"/>
            <w:shd w:fill="FFFFFF"/>
            <w:tcMar>
              <w:top w:w="100" w:type="dxa"/>
              <w:bottom w:w="100" w:type="dxa"/>
              <w:left w:w="140" w:type="dxa"/>
              <w:right w:w="140" w:type="dxa"/>
            </w:tcMar>
            <w:tcBorders>
              <w:top w:val="single" w:sz="4" w:space="0" w:color="E2E8F0"/>
              <w:bottom w:val="single" w:sz="4" w:space="0" w:color="E2E8F0"/>
              <w:left w:val="single" w:sz="4" w:space="0" w:color="E2E8F0"/>
              <w:right w:val="single" w:sz="4" w:space="0" w:color="E2E8F0"/>
            </w:tcBorders>
          </w:tcPr>
          <w:p>
            <w:pPr>
              <w:jc w:val="left"/>
            </w:pPr>
            <w:r>
              <w:rPr>
                <w:rFonts w:ascii="Segoe UI" w:hAnsi="Segoe UI"/>
                <w:color w:val="1E293B"/>
                <w:sz w:val="18"/>
              </w:rPr>
              <w:t>Privileged Staff</w:t>
            </w:r>
          </w:p>
        </w:tc>
        <w:tc>
          <w:tcPr>
            <w:tcW w:type="dxa" w:w="1872"/>
            <w:shd w:fill="FFFFFF"/>
            <w:tcMar>
              <w:top w:w="100" w:type="dxa"/>
              <w:bottom w:w="100" w:type="dxa"/>
              <w:left w:w="140" w:type="dxa"/>
              <w:right w:w="140" w:type="dxa"/>
            </w:tcMar>
            <w:tcBorders>
              <w:top w:val="single" w:sz="4" w:space="0" w:color="E2E8F0"/>
              <w:bottom w:val="single" w:sz="4" w:space="0" w:color="E2E8F0"/>
              <w:left w:val="single" w:sz="4" w:space="0" w:color="E2E8F0"/>
              <w:right w:val="single" w:sz="4" w:space="0" w:color="E2E8F0"/>
            </w:tcBorders>
          </w:tcPr>
          <w:p>
            <w:pPr>
              <w:jc w:val="center"/>
            </w:pPr>
            <w:r>
              <w:rPr>
                <w:rFonts w:ascii="Segoe UI" w:hAnsi="Segoe UI"/>
                <w:color w:val="1E293B"/>
                <w:sz w:val="18"/>
              </w:rPr>
              <w:t>Admin Approval</w:t>
            </w:r>
          </w:p>
        </w:tc>
        <w:tc>
          <w:tcPr>
            <w:tcW w:type="dxa" w:w="3168"/>
            <w:shd w:fill="FFFFFF"/>
            <w:tcMar>
              <w:top w:w="100" w:type="dxa"/>
              <w:bottom w:w="100" w:type="dxa"/>
              <w:left w:w="140" w:type="dxa"/>
              <w:right w:w="140" w:type="dxa"/>
            </w:tcMar>
            <w:tcBorders>
              <w:top w:val="single" w:sz="4" w:space="0" w:color="E2E8F0"/>
              <w:bottom w:val="single" w:sz="4" w:space="0" w:color="E2E8F0"/>
              <w:left w:val="single" w:sz="4" w:space="0" w:color="E2E8F0"/>
              <w:right w:val="single" w:sz="4" w:space="0" w:color="E2E8F0"/>
            </w:tcBorders>
          </w:tcPr>
          <w:p>
            <w:pPr>
              <w:jc w:val="left"/>
            </w:pPr>
            <w:r>
              <w:rPr>
                <w:rFonts w:ascii="Segoe UI" w:hAnsi="Segoe UI"/>
                <w:color w:val="1E293B"/>
                <w:sz w:val="18"/>
              </w:rPr>
              <w:t>Warehouse Intake, Stacking Bins, e-NWR Receipt Generation</w:t>
            </w:r>
          </w:p>
        </w:tc>
      </w:tr>
      <w:tr>
        <w:tc>
          <w:tcPr>
            <w:tcW w:type="dxa" w:w="2592"/>
            <w:shd w:fill="F8FAFC"/>
            <w:tcMar>
              <w:top w:w="100" w:type="dxa"/>
              <w:bottom w:w="100" w:type="dxa"/>
              <w:left w:w="140" w:type="dxa"/>
              <w:right w:w="140" w:type="dxa"/>
            </w:tcMar>
            <w:tcBorders>
              <w:top w:val="single" w:sz="4" w:space="0" w:color="E2E8F0"/>
              <w:bottom w:val="single" w:sz="4" w:space="0" w:color="E2E8F0"/>
              <w:left w:val="single" w:sz="4" w:space="0" w:color="E2E8F0"/>
              <w:right w:val="single" w:sz="4" w:space="0" w:color="E2E8F0"/>
            </w:tcBorders>
          </w:tcPr>
          <w:p>
            <w:pPr>
              <w:jc w:val="left"/>
            </w:pPr>
            <w:r>
              <w:rPr>
                <w:rFonts w:ascii="Segoe UI" w:hAnsi="Segoe UI"/>
                <w:color w:val="1E293B"/>
                <w:sz w:val="18"/>
              </w:rPr>
              <w:t>Veterinarian Doctor (VETERINARIAN)</w:t>
            </w:r>
          </w:p>
        </w:tc>
        <w:tc>
          <w:tcPr>
            <w:tcW w:type="dxa" w:w="2160"/>
            <w:shd w:fill="F8FAFC"/>
            <w:tcMar>
              <w:top w:w="100" w:type="dxa"/>
              <w:bottom w:w="100" w:type="dxa"/>
              <w:left w:w="140" w:type="dxa"/>
              <w:right w:w="140" w:type="dxa"/>
            </w:tcMar>
            <w:tcBorders>
              <w:top w:val="single" w:sz="4" w:space="0" w:color="E2E8F0"/>
              <w:bottom w:val="single" w:sz="4" w:space="0" w:color="E2E8F0"/>
              <w:left w:val="single" w:sz="4" w:space="0" w:color="E2E8F0"/>
              <w:right w:val="single" w:sz="4" w:space="0" w:color="E2E8F0"/>
            </w:tcBorders>
          </w:tcPr>
          <w:p>
            <w:pPr>
              <w:jc w:val="left"/>
            </w:pPr>
            <w:r>
              <w:rPr>
                <w:rFonts w:ascii="Segoe UI" w:hAnsi="Segoe UI"/>
                <w:color w:val="1E293B"/>
                <w:sz w:val="18"/>
              </w:rPr>
              <w:t>Privileged Medical</w:t>
            </w:r>
          </w:p>
        </w:tc>
        <w:tc>
          <w:tcPr>
            <w:tcW w:type="dxa" w:w="1872"/>
            <w:shd w:fill="F8FAFC"/>
            <w:tcMar>
              <w:top w:w="100" w:type="dxa"/>
              <w:bottom w:w="100" w:type="dxa"/>
              <w:left w:w="140" w:type="dxa"/>
              <w:right w:w="140" w:type="dxa"/>
            </w:tcMar>
            <w:tcBorders>
              <w:top w:val="single" w:sz="4" w:space="0" w:color="E2E8F0"/>
              <w:bottom w:val="single" w:sz="4" w:space="0" w:color="E2E8F0"/>
              <w:left w:val="single" w:sz="4" w:space="0" w:color="E2E8F0"/>
              <w:right w:val="single" w:sz="4" w:space="0" w:color="E2E8F0"/>
            </w:tcBorders>
          </w:tcPr>
          <w:p>
            <w:pPr>
              <w:jc w:val="center"/>
            </w:pPr>
            <w:r>
              <w:rPr>
                <w:rFonts w:ascii="Segoe UI" w:hAnsi="Segoe UI"/>
                <w:color w:val="1E293B"/>
                <w:sz w:val="18"/>
              </w:rPr>
              <w:t>Admin Approval</w:t>
            </w:r>
          </w:p>
        </w:tc>
        <w:tc>
          <w:tcPr>
            <w:tcW w:type="dxa" w:w="3168"/>
            <w:shd w:fill="F8FAFC"/>
            <w:tcMar>
              <w:top w:w="100" w:type="dxa"/>
              <w:bottom w:w="100" w:type="dxa"/>
              <w:left w:w="140" w:type="dxa"/>
              <w:right w:w="140" w:type="dxa"/>
            </w:tcMar>
            <w:tcBorders>
              <w:top w:val="single" w:sz="4" w:space="0" w:color="E2E8F0"/>
              <w:bottom w:val="single" w:sz="4" w:space="0" w:color="E2E8F0"/>
              <w:left w:val="single" w:sz="4" w:space="0" w:color="E2E8F0"/>
              <w:right w:val="single" w:sz="4" w:space="0" w:color="E2E8F0"/>
            </w:tcBorders>
          </w:tcPr>
          <w:p>
            <w:pPr>
              <w:jc w:val="left"/>
            </w:pPr>
            <w:r>
              <w:rPr>
                <w:rFonts w:ascii="Segoe UI" w:hAnsi="Segoe UI"/>
                <w:color w:val="1E293B"/>
                <w:sz w:val="18"/>
              </w:rPr>
              <w:t>Livestock Medical Consultations, Prescriptions, Health Certificates</w:t>
            </w:r>
          </w:p>
        </w:tc>
      </w:tr>
      <w:tr>
        <w:tc>
          <w:tcPr>
            <w:tcW w:type="dxa" w:w="2592"/>
            <w:shd w:fill="FFFFFF"/>
            <w:tcMar>
              <w:top w:w="100" w:type="dxa"/>
              <w:bottom w:w="100" w:type="dxa"/>
              <w:left w:w="140" w:type="dxa"/>
              <w:right w:w="140" w:type="dxa"/>
            </w:tcMar>
            <w:tcBorders>
              <w:top w:val="single" w:sz="4" w:space="0" w:color="E2E8F0"/>
              <w:bottom w:val="single" w:sz="4" w:space="0" w:color="E2E8F0"/>
              <w:left w:val="single" w:sz="4" w:space="0" w:color="E2E8F0"/>
              <w:right w:val="single" w:sz="4" w:space="0" w:color="E2E8F0"/>
            </w:tcBorders>
          </w:tcPr>
          <w:p>
            <w:pPr>
              <w:jc w:val="left"/>
            </w:pPr>
            <w:r>
              <w:rPr>
                <w:rFonts w:ascii="Segoe UI" w:hAnsi="Segoe UI"/>
                <w:color w:val="1E293B"/>
                <w:sz w:val="18"/>
              </w:rPr>
              <w:t>Helpdesk Operator (HELP_DESK_OPERATOR)</w:t>
            </w:r>
          </w:p>
        </w:tc>
        <w:tc>
          <w:tcPr>
            <w:tcW w:type="dxa" w:w="2160"/>
            <w:shd w:fill="FFFFFF"/>
            <w:tcMar>
              <w:top w:w="100" w:type="dxa"/>
              <w:bottom w:w="100" w:type="dxa"/>
              <w:left w:w="140" w:type="dxa"/>
              <w:right w:w="140" w:type="dxa"/>
            </w:tcMar>
            <w:tcBorders>
              <w:top w:val="single" w:sz="4" w:space="0" w:color="E2E8F0"/>
              <w:bottom w:val="single" w:sz="4" w:space="0" w:color="E2E8F0"/>
              <w:left w:val="single" w:sz="4" w:space="0" w:color="E2E8F0"/>
              <w:right w:val="single" w:sz="4" w:space="0" w:color="E2E8F0"/>
            </w:tcBorders>
          </w:tcPr>
          <w:p>
            <w:pPr>
              <w:jc w:val="left"/>
            </w:pPr>
            <w:r>
              <w:rPr>
                <w:rFonts w:ascii="Segoe UI" w:hAnsi="Segoe UI"/>
                <w:color w:val="1E293B"/>
                <w:sz w:val="18"/>
              </w:rPr>
              <w:t>Privileged Support</w:t>
            </w:r>
          </w:p>
        </w:tc>
        <w:tc>
          <w:tcPr>
            <w:tcW w:type="dxa" w:w="1872"/>
            <w:shd w:fill="FFFFFF"/>
            <w:tcMar>
              <w:top w:w="100" w:type="dxa"/>
              <w:bottom w:w="100" w:type="dxa"/>
              <w:left w:w="140" w:type="dxa"/>
              <w:right w:w="140" w:type="dxa"/>
            </w:tcMar>
            <w:tcBorders>
              <w:top w:val="single" w:sz="4" w:space="0" w:color="E2E8F0"/>
              <w:bottom w:val="single" w:sz="4" w:space="0" w:color="E2E8F0"/>
              <w:left w:val="single" w:sz="4" w:space="0" w:color="E2E8F0"/>
              <w:right w:val="single" w:sz="4" w:space="0" w:color="E2E8F0"/>
            </w:tcBorders>
          </w:tcPr>
          <w:p>
            <w:pPr>
              <w:jc w:val="center"/>
            </w:pPr>
            <w:r>
              <w:rPr>
                <w:rFonts w:ascii="Segoe UI" w:hAnsi="Segoe UI"/>
                <w:color w:val="1E293B"/>
                <w:sz w:val="18"/>
              </w:rPr>
              <w:t>Admin Approval</w:t>
            </w:r>
          </w:p>
        </w:tc>
        <w:tc>
          <w:tcPr>
            <w:tcW w:type="dxa" w:w="3168"/>
            <w:shd w:fill="FFFFFF"/>
            <w:tcMar>
              <w:top w:w="100" w:type="dxa"/>
              <w:bottom w:w="100" w:type="dxa"/>
              <w:left w:w="140" w:type="dxa"/>
              <w:right w:w="140" w:type="dxa"/>
            </w:tcMar>
            <w:tcBorders>
              <w:top w:val="single" w:sz="4" w:space="0" w:color="E2E8F0"/>
              <w:bottom w:val="single" w:sz="4" w:space="0" w:color="E2E8F0"/>
              <w:left w:val="single" w:sz="4" w:space="0" w:color="E2E8F0"/>
              <w:right w:val="single" w:sz="4" w:space="0" w:color="E2E8F0"/>
            </w:tcBorders>
          </w:tcPr>
          <w:p>
            <w:pPr>
              <w:jc w:val="left"/>
            </w:pPr>
            <w:r>
              <w:rPr>
                <w:rFonts w:ascii="Segoe UI" w:hAnsi="Segoe UI"/>
                <w:color w:val="1E293B"/>
                <w:sz w:val="18"/>
              </w:rPr>
              <w:t>Rythu Bharosa Kendra Ticketing, Grievance Redressal, Call Logs</w:t>
            </w:r>
          </w:p>
        </w:tc>
      </w:tr>
      <w:tr>
        <w:tc>
          <w:tcPr>
            <w:tcW w:type="dxa" w:w="2592"/>
            <w:shd w:fill="F8FAFC"/>
            <w:tcMar>
              <w:top w:w="100" w:type="dxa"/>
              <w:bottom w:w="100" w:type="dxa"/>
              <w:left w:w="140" w:type="dxa"/>
              <w:right w:w="140" w:type="dxa"/>
            </w:tcMar>
            <w:tcBorders>
              <w:top w:val="single" w:sz="4" w:space="0" w:color="E2E8F0"/>
              <w:bottom w:val="single" w:sz="4" w:space="0" w:color="E2E8F0"/>
              <w:left w:val="single" w:sz="4" w:space="0" w:color="E2E8F0"/>
              <w:right w:val="single" w:sz="4" w:space="0" w:color="E2E8F0"/>
            </w:tcBorders>
          </w:tcPr>
          <w:p>
            <w:pPr>
              <w:jc w:val="left"/>
            </w:pPr>
            <w:r>
              <w:rPr>
                <w:rFonts w:ascii="Segoe UI" w:hAnsi="Segoe UI"/>
                <w:color w:val="1E293B"/>
                <w:sz w:val="18"/>
              </w:rPr>
              <w:t>Delivery Logistics (DELIVERY_WORKER)</w:t>
            </w:r>
          </w:p>
        </w:tc>
        <w:tc>
          <w:tcPr>
            <w:tcW w:type="dxa" w:w="2160"/>
            <w:shd w:fill="F8FAFC"/>
            <w:tcMar>
              <w:top w:w="100" w:type="dxa"/>
              <w:bottom w:w="100" w:type="dxa"/>
              <w:left w:w="140" w:type="dxa"/>
              <w:right w:w="140" w:type="dxa"/>
            </w:tcMar>
            <w:tcBorders>
              <w:top w:val="single" w:sz="4" w:space="0" w:color="E2E8F0"/>
              <w:bottom w:val="single" w:sz="4" w:space="0" w:color="E2E8F0"/>
              <w:left w:val="single" w:sz="4" w:space="0" w:color="E2E8F0"/>
              <w:right w:val="single" w:sz="4" w:space="0" w:color="E2E8F0"/>
            </w:tcBorders>
          </w:tcPr>
          <w:p>
            <w:pPr>
              <w:jc w:val="left"/>
            </w:pPr>
            <w:r>
              <w:rPr>
                <w:rFonts w:ascii="Segoe UI" w:hAnsi="Segoe UI"/>
                <w:color w:val="1E293B"/>
                <w:sz w:val="18"/>
              </w:rPr>
              <w:t>Field Logistics</w:t>
            </w:r>
          </w:p>
        </w:tc>
        <w:tc>
          <w:tcPr>
            <w:tcW w:type="dxa" w:w="1872"/>
            <w:shd w:fill="F8FAFC"/>
            <w:tcMar>
              <w:top w:w="100" w:type="dxa"/>
              <w:bottom w:w="100" w:type="dxa"/>
              <w:left w:w="140" w:type="dxa"/>
              <w:right w:w="140" w:type="dxa"/>
            </w:tcMar>
            <w:tcBorders>
              <w:top w:val="single" w:sz="4" w:space="0" w:color="E2E8F0"/>
              <w:bottom w:val="single" w:sz="4" w:space="0" w:color="E2E8F0"/>
              <w:left w:val="single" w:sz="4" w:space="0" w:color="E2E8F0"/>
              <w:right w:val="single" w:sz="4" w:space="0" w:color="E2E8F0"/>
            </w:tcBorders>
          </w:tcPr>
          <w:p>
            <w:pPr>
              <w:jc w:val="center"/>
            </w:pPr>
            <w:r>
              <w:rPr>
                <w:rFonts w:ascii="Segoe UI" w:hAnsi="Segoe UI"/>
                <w:color w:val="1E293B"/>
                <w:sz w:val="18"/>
              </w:rPr>
              <w:t>Instant / Auto</w:t>
            </w:r>
          </w:p>
        </w:tc>
        <w:tc>
          <w:tcPr>
            <w:tcW w:type="dxa" w:w="3168"/>
            <w:shd w:fill="F8FAFC"/>
            <w:tcMar>
              <w:top w:w="100" w:type="dxa"/>
              <w:bottom w:w="100" w:type="dxa"/>
              <w:left w:w="140" w:type="dxa"/>
              <w:right w:w="140" w:type="dxa"/>
            </w:tcMar>
            <w:tcBorders>
              <w:top w:val="single" w:sz="4" w:space="0" w:color="E2E8F0"/>
              <w:bottom w:val="single" w:sz="4" w:space="0" w:color="E2E8F0"/>
              <w:left w:val="single" w:sz="4" w:space="0" w:color="E2E8F0"/>
              <w:right w:val="single" w:sz="4" w:space="0" w:color="E2E8F0"/>
            </w:tcBorders>
          </w:tcPr>
          <w:p>
            <w:pPr>
              <w:jc w:val="left"/>
            </w:pPr>
            <w:r>
              <w:rPr>
                <w:rFonts w:ascii="Segoe UI" w:hAnsi="Segoe UI"/>
                <w:color w:val="1E293B"/>
                <w:sz w:val="18"/>
              </w:rPr>
              <w:t>Pickup Manifests, Delivery Route Navigation, Proof of Delivery</w:t>
            </w:r>
          </w:p>
        </w:tc>
      </w:tr>
      <w:tr>
        <w:tc>
          <w:tcPr>
            <w:tcW w:type="dxa" w:w="2592"/>
            <w:shd w:fill="FFFFFF"/>
            <w:tcMar>
              <w:top w:w="100" w:type="dxa"/>
              <w:bottom w:w="100" w:type="dxa"/>
              <w:left w:w="140" w:type="dxa"/>
              <w:right w:w="140" w:type="dxa"/>
            </w:tcMar>
            <w:tcBorders>
              <w:top w:val="single" w:sz="4" w:space="0" w:color="E2E8F0"/>
              <w:bottom w:val="single" w:sz="4" w:space="0" w:color="E2E8F0"/>
              <w:left w:val="single" w:sz="4" w:space="0" w:color="E2E8F0"/>
              <w:right w:val="single" w:sz="4" w:space="0" w:color="E2E8F0"/>
            </w:tcBorders>
          </w:tcPr>
          <w:p>
            <w:pPr>
              <w:jc w:val="left"/>
            </w:pPr>
            <w:r>
              <w:rPr>
                <w:rFonts w:ascii="Segoe UI" w:hAnsi="Segoe UI"/>
                <w:color w:val="1E293B"/>
                <w:sz w:val="18"/>
              </w:rPr>
              <w:t>District Admin (ADMIN)</w:t>
            </w:r>
          </w:p>
        </w:tc>
        <w:tc>
          <w:tcPr>
            <w:tcW w:type="dxa" w:w="2160"/>
            <w:shd w:fill="FFFFFF"/>
            <w:tcMar>
              <w:top w:w="100" w:type="dxa"/>
              <w:bottom w:w="100" w:type="dxa"/>
              <w:left w:w="140" w:type="dxa"/>
              <w:right w:w="140" w:type="dxa"/>
            </w:tcMar>
            <w:tcBorders>
              <w:top w:val="single" w:sz="4" w:space="0" w:color="E2E8F0"/>
              <w:bottom w:val="single" w:sz="4" w:space="0" w:color="E2E8F0"/>
              <w:left w:val="single" w:sz="4" w:space="0" w:color="E2E8F0"/>
              <w:right w:val="single" w:sz="4" w:space="0" w:color="E2E8F0"/>
            </w:tcBorders>
          </w:tcPr>
          <w:p>
            <w:pPr>
              <w:jc w:val="left"/>
            </w:pPr>
            <w:r>
              <w:rPr>
                <w:rFonts w:ascii="Segoe UI" w:hAnsi="Segoe UI"/>
                <w:color w:val="1E293B"/>
                <w:sz w:val="18"/>
              </w:rPr>
              <w:t>Super User</w:t>
            </w:r>
          </w:p>
        </w:tc>
        <w:tc>
          <w:tcPr>
            <w:tcW w:type="dxa" w:w="1872"/>
            <w:shd w:fill="FFFFFF"/>
            <w:tcMar>
              <w:top w:w="100" w:type="dxa"/>
              <w:bottom w:w="100" w:type="dxa"/>
              <w:left w:w="140" w:type="dxa"/>
              <w:right w:w="140" w:type="dxa"/>
            </w:tcMar>
            <w:tcBorders>
              <w:top w:val="single" w:sz="4" w:space="0" w:color="E2E8F0"/>
              <w:bottom w:val="single" w:sz="4" w:space="0" w:color="E2E8F0"/>
              <w:left w:val="single" w:sz="4" w:space="0" w:color="E2E8F0"/>
              <w:right w:val="single" w:sz="4" w:space="0" w:color="E2E8F0"/>
            </w:tcBorders>
          </w:tcPr>
          <w:p>
            <w:pPr>
              <w:jc w:val="center"/>
            </w:pPr>
            <w:r>
              <w:rPr>
                <w:rFonts w:ascii="Segoe UI" w:hAnsi="Segoe UI"/>
                <w:color w:val="1E293B"/>
                <w:sz w:val="18"/>
              </w:rPr>
              <w:t>Admin Approval</w:t>
            </w:r>
          </w:p>
        </w:tc>
        <w:tc>
          <w:tcPr>
            <w:tcW w:type="dxa" w:w="3168"/>
            <w:shd w:fill="FFFFFF"/>
            <w:tcMar>
              <w:top w:w="100" w:type="dxa"/>
              <w:bottom w:w="100" w:type="dxa"/>
              <w:left w:w="140" w:type="dxa"/>
              <w:right w:w="140" w:type="dxa"/>
            </w:tcMar>
            <w:tcBorders>
              <w:top w:val="single" w:sz="4" w:space="0" w:color="E2E8F0"/>
              <w:bottom w:val="single" w:sz="4" w:space="0" w:color="E2E8F0"/>
              <w:left w:val="single" w:sz="4" w:space="0" w:color="E2E8F0"/>
              <w:right w:val="single" w:sz="4" w:space="0" w:color="E2E8F0"/>
            </w:tcBorders>
          </w:tcPr>
          <w:p>
            <w:pPr>
              <w:jc w:val="left"/>
            </w:pPr>
            <w:r>
              <w:rPr>
                <w:rFonts w:ascii="Segoe UI" w:hAnsi="Segoe UI"/>
                <w:color w:val="1E293B"/>
                <w:sz w:val="18"/>
              </w:rPr>
              <w:t>District Overview, System Audits, Privileged Role Approval Console</w:t>
            </w:r>
          </w:p>
        </w:tc>
      </w:tr>
    </w:tbl>
    <w:tbl>
      <w:tblPr>
        <w:tblW w:type="auto" w:w="0"/>
        <w:jc w:val="center"/>
        <w:tblLook w:firstColumn="1" w:firstRow="1" w:lastColumn="0" w:lastRow="0" w:noHBand="0" w:noVBand="1" w:val="04A0"/>
      </w:tblPr>
      <w:tblGrid>
        <w:gridCol w:w="9936"/>
      </w:tblGrid>
      <w:tr>
        <w:tc>
          <w:tcPr>
            <w:tcW w:type="dxa" w:w="9936"/>
            <w:shd w:fill="FEF3C7"/>
            <w:tcMar>
              <w:top w:w="140" w:type="dxa"/>
              <w:bottom w:w="140" w:type="dxa"/>
              <w:left w:w="200" w:type="dxa"/>
              <w:right w:w="200" w:type="dxa"/>
            </w:tcMar>
            <w:tcBorders>
              <w:top w:val="none"/>
              <w:bottom w:val="none"/>
              <w:left w:val="single" w:sz="24" w:space="0" w:color="F59E0B"/>
              <w:right w:val="none"/>
            </w:tcBorders>
          </w:tcPr>
          <w:p>
            <w:pPr>
              <w:spacing w:after="60" w:line="276" w:lineRule="auto"/>
            </w:pPr>
            <w:r>
              <w:rPr>
                <w:b/>
                <w:color w:val="166534"/>
                <w:sz w:val="21"/>
              </w:rPr>
              <w:t>Tester Note: Immediate Access to Privileged Roles</w:t>
              <w:br/>
            </w:r>
            <w:r>
              <w:rPr>
                <w:color w:val="334155"/>
                <w:sz w:val="19"/>
              </w:rPr>
              <w:t>When testing privileged roles (e.g. Market Staff or Godown Operator), you have two options:</w:t>
              <w:br/>
              <w:t>1. Pre-seeded Instant Accounts: Use the pre-configured phone numbers (e.g., 9876543211 for Srinivasulu / Market Staff, password 'farm1234') which are already approved.</w:t>
              <w:br/>
              <w:t>2. Register &amp; Approve: Register a new account with 'MARKET_STAFF', then log in as Admin Officer (9876543215), go to the Admin Console, and click 'Approve Role' under Pending User Requests.</w:t>
            </w:r>
          </w:p>
        </w:tc>
      </w:tr>
    </w:tbl>
    <w:p>
      <w:pPr>
        <w:spacing w:after="80"/>
      </w:pPr>
    </w:p>
    <w:p>
      <w:pPr>
        <w:pStyle w:val="Heading1"/>
        <w:keepNext/>
        <w:spacing w:before="280" w:after="120"/>
      </w:pPr>
      <w:r>
        <w:rPr>
          <w:b/>
          <w:color w:val="1A4D2E"/>
          <w:sz w:val="36"/>
        </w:rPr>
        <w:t>3. Authentication, Login Methods &amp; Multi-Role Switching</w:t>
      </w:r>
    </w:p>
    <w:p>
      <w:pPr>
        <w:spacing w:after="120" w:line="276" w:lineRule="auto"/>
      </w:pPr>
      <w:r>
        <w:rPr>
          <w:rFonts w:ascii="Segoe UI" w:hAnsi="Segoe UI"/>
          <w:i w:val="0"/>
          <w:color w:val="334155"/>
          <w:sz w:val="20"/>
        </w:rPr>
        <w:t>The login module supports three versatile authentication mechanisms tailored for both high-speed automated QA and rural field usability:</w:t>
      </w:r>
    </w:p>
    <w:p>
      <w:pPr>
        <w:spacing w:after="120" w:line="276" w:lineRule="auto"/>
      </w:pPr>
      <w:r>
        <w:rPr>
          <w:rFonts w:ascii="Segoe UI" w:hAnsi="Segoe UI"/>
          <w:b/>
          <w:color w:val="1A4D2E"/>
          <w:sz w:val="21"/>
        </w:rPr>
        <w:t xml:space="preserve">Method A: Password Login (Standard): </w:t>
      </w:r>
      <w:r>
        <w:rPr>
          <w:rFonts w:ascii="Segoe UI" w:hAnsi="Segoe UI"/>
          <w:i w:val="0"/>
          <w:color w:val="334155"/>
          <w:sz w:val="20"/>
        </w:rPr>
        <w:t>Enter the registered 10-digit mobile number and password (default: farm1234), then click 'Sign In with Password'. The system validates credentials via bcrypt hashing and returns an authorized JWT token stored in secure state.</w:t>
      </w:r>
    </w:p>
    <w:p>
      <w:pPr>
        <w:spacing w:after="120" w:line="276" w:lineRule="auto"/>
      </w:pPr>
      <w:r>
        <w:rPr>
          <w:rFonts w:ascii="Segoe UI" w:hAnsi="Segoe UI"/>
          <w:b/>
          <w:color w:val="1A4D2E"/>
          <w:sz w:val="21"/>
        </w:rPr>
        <w:t xml:space="preserve">Method B: OTP SMS Login (Rural Mode): </w:t>
      </w:r>
      <w:r>
        <w:rPr>
          <w:rFonts w:ascii="Segoe UI" w:hAnsi="Segoe UI"/>
          <w:i w:val="0"/>
          <w:color w:val="334155"/>
          <w:sz w:val="20"/>
        </w:rPr>
        <w:t>Click on the 'OTP Login' tab. Enter the 10-digit mobile number and click 'Send OTP'. In the live pilot test environment, enter the simulation OTP code '123456' and click 'Verify &amp; Sign In'.</w:t>
      </w:r>
    </w:p>
    <w:p>
      <w:pPr>
        <w:spacing w:after="120" w:line="276" w:lineRule="auto"/>
      </w:pPr>
      <w:r>
        <w:rPr>
          <w:rFonts w:ascii="Segoe UI" w:hAnsi="Segoe UI"/>
          <w:b/>
          <w:color w:val="1A4D2E"/>
          <w:sz w:val="21"/>
        </w:rPr>
        <w:t xml:space="preserve">Method C: 1-Click Demo User Switcher (Fast QA): </w:t>
      </w:r>
      <w:r>
        <w:rPr>
          <w:rFonts w:ascii="Segoe UI" w:hAnsi="Segoe UI"/>
          <w:i w:val="0"/>
          <w:color w:val="334155"/>
          <w:sz w:val="20"/>
        </w:rPr>
        <w:t>For rapid evaluation without typing, the login screen displays 7 quick-access role cards. Click on any persona (e.g., Ramesh Reddy, Srinivasulu, Dr. Chandrasekhar) to log in instantly.</w:t>
      </w:r>
    </w:p>
    <w:p>
      <w:pPr>
        <w:pStyle w:val="Heading2"/>
        <w:keepNext/>
        <w:spacing w:before="280" w:after="120"/>
      </w:pPr>
      <w:r>
        <w:rPr>
          <w:b/>
          <w:color w:val="287444"/>
          <w:sz w:val="28"/>
        </w:rPr>
        <w:t>3.1 Multi-Role Switching in Top Navigation</w:t>
      </w:r>
    </w:p>
    <w:p>
      <w:pPr>
        <w:spacing w:after="120" w:line="276" w:lineRule="auto"/>
      </w:pPr>
      <w:r>
        <w:rPr>
          <w:rFonts w:ascii="Segoe UI" w:hAnsi="Segoe UI"/>
          <w:i w:val="0"/>
          <w:color w:val="334155"/>
          <w:sz w:val="20"/>
        </w:rPr>
        <w:t>If a user possesses multiple approved roles (e.g., Farmer + Equipment Provider), a dynamic 'Active Role' dropdown badge appears in the top navigation bar. Selecting a different role updates the platform layout, authorized menu links, and dashboard widgets instantaneously without requiring a logout/login cycle.</w:t>
      </w:r>
    </w:p>
    <w:p>
      <w:r>
        <w:br w:type="page"/>
      </w:r>
    </w:p>
    <w:p>
      <w:pPr>
        <w:pStyle w:val="Heading1"/>
        <w:keepNext/>
        <w:spacing w:before="280" w:after="120"/>
      </w:pPr>
      <w:r>
        <w:rPr>
          <w:b/>
          <w:color w:val="1A4D2E"/>
          <w:sz w:val="36"/>
        </w:rPr>
        <w:t>4. Detailed Walkthrough of All 14 System Modules</w:t>
      </w:r>
    </w:p>
    <w:p>
      <w:pPr>
        <w:spacing w:after="120" w:line="276" w:lineRule="auto"/>
      </w:pPr>
      <w:r>
        <w:rPr>
          <w:rFonts w:ascii="Segoe UI" w:hAnsi="Segoe UI"/>
          <w:i w:val="0"/>
          <w:color w:val="334155"/>
          <w:sz w:val="20"/>
        </w:rPr>
        <w:t>Below is the functional specification and operational procedure for every module in the platform:</w:t>
      </w:r>
    </w:p>
    <w:p>
      <w:pPr>
        <w:pStyle w:val="Heading2"/>
        <w:keepNext/>
        <w:spacing w:before="280" w:after="120"/>
      </w:pPr>
      <w:r>
        <w:rPr>
          <w:b/>
          <w:color w:val="287444"/>
          <w:sz w:val="28"/>
        </w:rPr>
        <w:t>4.1 Module 1: Farmer Central Dashboard</w:t>
      </w:r>
    </w:p>
    <w:p>
      <w:pPr>
        <w:spacing w:after="120" w:line="276" w:lineRule="auto"/>
      </w:pPr>
      <w:r>
        <w:rPr>
          <w:rFonts w:ascii="Segoe UI" w:hAnsi="Segoe UI"/>
          <w:b/>
          <w:color w:val="1A4D2E"/>
          <w:sz w:val="21"/>
        </w:rPr>
        <w:t xml:space="preserve">Module Route: </w:t>
      </w:r>
      <w:r>
        <w:rPr>
          <w:rFonts w:ascii="Segoe UI" w:hAnsi="Segoe UI"/>
          <w:i w:val="0"/>
          <w:color w:val="334155"/>
          <w:sz w:val="20"/>
        </w:rPr>
        <w:t>Route: / or /dashboard | Roles: All Agricultural Roles</w:t>
      </w:r>
    </w:p>
    <w:p>
      <w:pPr>
        <w:spacing w:after="120" w:line="276" w:lineRule="auto"/>
      </w:pPr>
      <w:r>
        <w:rPr>
          <w:rFonts w:ascii="Segoe UI" w:hAnsi="Segoe UI"/>
          <w:i w:val="0"/>
          <w:color w:val="334155"/>
          <w:sz w:val="20"/>
        </w:rPr>
        <w:t>The central cockpit for registered farmers. Upon login, the dashboard displays personalized agricultural metrics:</w:t>
      </w:r>
    </w:p>
    <w:p>
      <w:pPr>
        <w:spacing w:after="120" w:line="276" w:lineRule="auto"/>
      </w:pPr>
      <w:r>
        <w:rPr>
          <w:rFonts w:ascii="Segoe UI" w:hAnsi="Segoe UI"/>
          <w:i w:val="0"/>
          <w:color w:val="334155"/>
          <w:sz w:val="20"/>
        </w:rPr>
        <w:t>• Weather &amp; Agronomy Card: Current Kurnool district ambient temperature, humidity, rainfall forecast, and agricultural spray advisories.</w:t>
        <w:br/>
        <w:t>• Fast Booking Action Card: Direct shortcut to book arrival slots at Kurnool APMC yard.</w:t>
        <w:br/>
        <w:t>• Active Gate Passes &amp; QR Tokens: Shows all confirmed arrival slots with live countdown and a 'View QR Pass' button.</w:t>
        <w:br/>
        <w:t>• Recent Transactions &amp; Storage Balance: Summarizes quintals deposited in APSWC warehouses and active e-NWR pledge loans.</w:t>
      </w:r>
    </w:p>
    <w:p>
      <w:pPr>
        <w:pStyle w:val="Heading2"/>
        <w:keepNext/>
        <w:spacing w:before="280" w:after="120"/>
      </w:pPr>
      <w:r>
        <w:rPr>
          <w:b/>
          <w:color w:val="287444"/>
          <w:sz w:val="28"/>
        </w:rPr>
        <w:t>4.2 Module 2: APMC Mandi Arrival Slot Booking</w:t>
      </w:r>
    </w:p>
    <w:p>
      <w:pPr>
        <w:spacing w:after="120" w:line="276" w:lineRule="auto"/>
      </w:pPr>
      <w:r>
        <w:rPr>
          <w:rFonts w:ascii="Segoe UI" w:hAnsi="Segoe UI"/>
          <w:b/>
          <w:color w:val="1A4D2E"/>
          <w:sz w:val="21"/>
        </w:rPr>
        <w:t xml:space="preserve">Module Route: </w:t>
      </w:r>
      <w:r>
        <w:rPr>
          <w:rFonts w:ascii="Segoe UI" w:hAnsi="Segoe UI"/>
          <w:i w:val="0"/>
          <w:color w:val="334155"/>
          <w:sz w:val="20"/>
        </w:rPr>
        <w:t>Route: /markets | Roles: FARMER, CROP_SELLER, MARKET_STAFF, ADMIN</w:t>
      </w:r>
    </w:p>
    <w:p>
      <w:pPr>
        <w:spacing w:after="120" w:line="276" w:lineRule="auto"/>
      </w:pPr>
      <w:r>
        <w:rPr>
          <w:rFonts w:ascii="Segoe UI" w:hAnsi="Segoe UI"/>
          <w:i w:val="0"/>
          <w:color w:val="334155"/>
          <w:sz w:val="20"/>
        </w:rPr>
        <w:t>Enables farmers to schedule a designated unloading window at the market yard, eliminating vehicular backups on Bellary Road:</w:t>
      </w:r>
    </w:p>
    <w:p>
      <w:pPr>
        <w:spacing w:after="120" w:line="276" w:lineRule="auto"/>
      </w:pPr>
      <w:r>
        <w:rPr>
          <w:rFonts w:ascii="Segoe UI" w:hAnsi="Segoe UI"/>
          <w:i w:val="0"/>
          <w:color w:val="334155"/>
          <w:sz w:val="20"/>
        </w:rPr>
        <w:t>1. Select Market Yard: Choose 'Kurnool APMC Market Yard' (or Adoni / Nandyal yards).</w:t>
        <w:br/>
        <w:t>2. Select Commodity &amp; Variety: Choose Groundnut (Kharif Bold / TJ), Dry Red Chilli, Cotton, Bengal Gram, or Onion.</w:t>
        <w:br/>
        <w:t>3. Input Volume &amp; Vehicle Details: Enter estimated number of bags (e.g., 50 bags), net quintals (e.g., 25 Quintals), vehicle category (Tractor, Mini Truck / Pick-up, Auto, Bullock Cart), and Vehicle Registration Number (e.g., AP 21 TY 4589).</w:t>
        <w:br/>
        <w:t>4. Select Arrival Date &amp; Slot: Pick tomorrow's date and a 2-hour window (e.g., '08:00 AM - 10:00 AM - Slot A').</w:t>
        <w:br/>
        <w:t>5. Confirm &amp; Generate QR Gate Pass: Click 'Confirm Slot Booking'. The system creates booking record, allocates Bay #3, and pops up the digital QR Code Pass containing Token ID #KRN-2026-XXXX.</w:t>
      </w:r>
    </w:p>
    <w:p>
      <w:pPr>
        <w:pStyle w:val="Heading2"/>
        <w:keepNext/>
        <w:spacing w:before="280" w:after="120"/>
      </w:pPr>
      <w:r>
        <w:rPr>
          <w:b/>
          <w:color w:val="287444"/>
          <w:sz w:val="28"/>
        </w:rPr>
        <w:t>4.3 Module 3: Daily Mandi Prices &amp; MSP Benchmark</w:t>
      </w:r>
    </w:p>
    <w:p>
      <w:pPr>
        <w:spacing w:after="120" w:line="276" w:lineRule="auto"/>
      </w:pPr>
      <w:r>
        <w:rPr>
          <w:rFonts w:ascii="Segoe UI" w:hAnsi="Segoe UI"/>
          <w:b/>
          <w:color w:val="1A4D2E"/>
          <w:sz w:val="21"/>
        </w:rPr>
        <w:t xml:space="preserve">Module Route: </w:t>
      </w:r>
      <w:r>
        <w:rPr>
          <w:rFonts w:ascii="Segoe UI" w:hAnsi="Segoe UI"/>
          <w:i w:val="0"/>
          <w:color w:val="334155"/>
          <w:sz w:val="20"/>
        </w:rPr>
        <w:t>Route: /prices | Roles: All Roles</w:t>
      </w:r>
    </w:p>
    <w:p>
      <w:pPr>
        <w:spacing w:after="120" w:line="276" w:lineRule="auto"/>
      </w:pPr>
      <w:r>
        <w:rPr>
          <w:rFonts w:ascii="Segoe UI" w:hAnsi="Segoe UI"/>
          <w:i w:val="0"/>
          <w:color w:val="334155"/>
          <w:sz w:val="20"/>
        </w:rPr>
        <w:t>Real-time price intelligence engine pulling directly from APMC electronic e-NAM feeds:</w:t>
      </w:r>
    </w:p>
    <w:p>
      <w:pPr>
        <w:spacing w:after="120" w:line="276" w:lineRule="auto"/>
      </w:pPr>
      <w:r>
        <w:rPr>
          <w:rFonts w:ascii="Segoe UI" w:hAnsi="Segoe UI"/>
          <w:i w:val="0"/>
          <w:color w:val="334155"/>
          <w:sz w:val="20"/>
        </w:rPr>
        <w:t>• Minimum, Modal, and Maximum modal rates per quintal across all Kurnool district markets.</w:t>
        <w:br/>
        <w:t>• Official Government Minimum Support Price (MSP) comparison indicator (Flags green if market price &gt; MSP; flags red if distress sale risk).</w:t>
        <w:br/>
        <w:t>• 15-day price trajectory graphs with price forecast algorithms to help farmers decide whether to sell at mandi or deposit in godown.</w:t>
      </w:r>
    </w:p>
    <w:p>
      <w:pPr>
        <w:pStyle w:val="Heading2"/>
        <w:keepNext/>
        <w:spacing w:before="280" w:after="120"/>
      </w:pPr>
      <w:r>
        <w:rPr>
          <w:b/>
          <w:color w:val="287444"/>
          <w:sz w:val="28"/>
        </w:rPr>
        <w:t>4.4 Module 4: Staff Gate Check-In &amp; Weighbridge Terminal</w:t>
      </w:r>
    </w:p>
    <w:p>
      <w:pPr>
        <w:spacing w:after="120" w:line="276" w:lineRule="auto"/>
      </w:pPr>
      <w:r>
        <w:rPr>
          <w:rFonts w:ascii="Segoe UI" w:hAnsi="Segoe UI"/>
          <w:b/>
          <w:color w:val="1A4D2E"/>
          <w:sz w:val="21"/>
        </w:rPr>
        <w:t xml:space="preserve">Module Route: </w:t>
      </w:r>
      <w:r>
        <w:rPr>
          <w:rFonts w:ascii="Segoe UI" w:hAnsi="Segoe UI"/>
          <w:i w:val="0"/>
          <w:color w:val="334155"/>
          <w:sz w:val="20"/>
        </w:rPr>
        <w:t>Route: /staff | Roles: MARKET_STAFF, GODOWN_OPERATOR, ADMIN</w:t>
      </w:r>
    </w:p>
    <w:p>
      <w:pPr>
        <w:spacing w:after="120" w:line="276" w:lineRule="auto"/>
      </w:pPr>
      <w:r>
        <w:rPr>
          <w:rFonts w:ascii="Segoe UI" w:hAnsi="Segoe UI"/>
          <w:i w:val="0"/>
          <w:color w:val="334155"/>
          <w:sz w:val="20"/>
        </w:rPr>
        <w:t>Operational console for gate security and weighbridge clerks at Kurnool Mandi Entry Gate 1 and Gate 2:</w:t>
      </w:r>
    </w:p>
    <w:p>
      <w:pPr>
        <w:spacing w:after="120" w:line="276" w:lineRule="auto"/>
      </w:pPr>
      <w:r>
        <w:rPr>
          <w:rFonts w:ascii="Segoe UI" w:hAnsi="Segoe UI"/>
          <w:i w:val="0"/>
          <w:color w:val="334155"/>
          <w:sz w:val="20"/>
        </w:rPr>
        <w:t>• Gate Inward Verification: Gatekeeper Srinivasulu inputs the 8-digit Token ID or scans the farmer's QR pass using tablet camera.</w:t>
        <w:br/>
        <w:t>• Real-Time Validation: Validates farmer identity, commodity type, and booked arrival slot window.</w:t>
        <w:br/>
        <w:t>• Bay Dispatch &amp; Slip Generation: Assigns physical Unloading Bay (e.g., Shed 3, Bay 14) and triggers thermal receipt print.</w:t>
        <w:br/>
        <w:t>• Electronic Weighbridge Integration: Captures Gross Vehicle Weight and Tare Weight, computing Net Crop Weight automatically without manual data entry tampering.</w:t>
      </w:r>
    </w:p>
    <w:p>
      <w:pPr>
        <w:pStyle w:val="Heading2"/>
        <w:keepNext/>
        <w:spacing w:before="280" w:after="120"/>
      </w:pPr>
      <w:r>
        <w:rPr>
          <w:b/>
          <w:color w:val="287444"/>
          <w:sz w:val="28"/>
        </w:rPr>
        <w:t>4.5 Module 5: Godown &amp; Warehouse Storage (e-NWR Management)</w:t>
      </w:r>
    </w:p>
    <w:p>
      <w:pPr>
        <w:spacing w:after="120" w:line="276" w:lineRule="auto"/>
      </w:pPr>
      <w:r>
        <w:rPr>
          <w:rFonts w:ascii="Segoe UI" w:hAnsi="Segoe UI"/>
          <w:b/>
          <w:color w:val="1A4D2E"/>
          <w:sz w:val="21"/>
        </w:rPr>
        <w:t xml:space="preserve">Module Route: </w:t>
      </w:r>
      <w:r>
        <w:rPr>
          <w:rFonts w:ascii="Segoe UI" w:hAnsi="Segoe UI"/>
          <w:i w:val="0"/>
          <w:color w:val="334155"/>
          <w:sz w:val="20"/>
        </w:rPr>
        <w:t>Route: /godowns | Roles: FARMER, CROP_SELLER, CROP_BUYER, GODOWN_OPERATOR, ADMIN</w:t>
      </w:r>
    </w:p>
    <w:p>
      <w:pPr>
        <w:spacing w:after="120" w:line="276" w:lineRule="auto"/>
      </w:pPr>
      <w:r>
        <w:rPr>
          <w:rFonts w:ascii="Segoe UI" w:hAnsi="Segoe UI"/>
          <w:i w:val="0"/>
          <w:color w:val="334155"/>
          <w:sz w:val="20"/>
        </w:rPr>
        <w:t>Scientific storage management linked to APSWC Godowns (Nandyal Road, Kurnool):</w:t>
      </w:r>
    </w:p>
    <w:p>
      <w:pPr>
        <w:spacing w:after="120" w:line="276" w:lineRule="auto"/>
      </w:pPr>
      <w:r>
        <w:rPr>
          <w:rFonts w:ascii="Segoe UI" w:hAnsi="Segoe UI"/>
          <w:i w:val="0"/>
          <w:color w:val="334155"/>
          <w:sz w:val="20"/>
        </w:rPr>
        <w:t>• Capacity Availability Tracker: Live bin status showing available MT capacity out of 10,000 MT capacity.</w:t>
        <w:br/>
        <w:t>• Space Reservation: Farmers deposit unsold produce when mandi auction prices are depressed.</w:t>
        <w:br/>
        <w:t>• Electronic Negotiable Warehouse Receipt (e-NWR): Venkatesh (Godown Manager) enters moisture %, quality grade, and generates an official e-NWR receipt with barcode.</w:t>
        <w:br/>
        <w:t>• Bank Pledge Loan Trigger: Enables farmers to access instant 70% pledge loan from Andhra Pragathi Grameena Bank (APGB) against stored produce.</w:t>
      </w:r>
    </w:p>
    <w:p>
      <w:pPr>
        <w:pStyle w:val="Heading2"/>
        <w:keepNext/>
        <w:spacing w:before="280" w:after="120"/>
      </w:pPr>
      <w:r>
        <w:rPr>
          <w:b/>
          <w:color w:val="287444"/>
          <w:sz w:val="28"/>
        </w:rPr>
        <w:t>4.6 Module 6: Agri Marketplace (Crops, Livestock &amp; Equipment Rental)</w:t>
      </w:r>
    </w:p>
    <w:p>
      <w:pPr>
        <w:spacing w:after="120" w:line="276" w:lineRule="auto"/>
      </w:pPr>
      <w:r>
        <w:rPr>
          <w:rFonts w:ascii="Segoe UI" w:hAnsi="Segoe UI"/>
          <w:b/>
          <w:color w:val="1A4D2E"/>
          <w:sz w:val="21"/>
        </w:rPr>
        <w:t xml:space="preserve">Module Route: </w:t>
      </w:r>
      <w:r>
        <w:rPr>
          <w:rFonts w:ascii="Segoe UI" w:hAnsi="Segoe UI"/>
          <w:i w:val="0"/>
          <w:color w:val="334155"/>
          <w:sz w:val="20"/>
        </w:rPr>
        <w:t>Route: /marketplace | Roles: All Commercial Roles</w:t>
      </w:r>
    </w:p>
    <w:p>
      <w:pPr>
        <w:spacing w:after="120" w:line="276" w:lineRule="auto"/>
      </w:pPr>
      <w:r>
        <w:rPr>
          <w:rFonts w:ascii="Segoe UI" w:hAnsi="Segoe UI"/>
          <w:i w:val="0"/>
          <w:color w:val="334155"/>
          <w:sz w:val="20"/>
        </w:rPr>
        <w:t>A three-in-one multi-category marketplace facilitating agricultural commerce:</w:t>
      </w:r>
    </w:p>
    <w:p>
      <w:pPr>
        <w:spacing w:after="120" w:line="276" w:lineRule="auto"/>
      </w:pPr>
      <w:r>
        <w:rPr>
          <w:rFonts w:ascii="Segoe UI" w:hAnsi="Segoe UI"/>
          <w:i w:val="0"/>
          <w:color w:val="334155"/>
          <w:sz w:val="20"/>
        </w:rPr>
        <w:t>• Crop B2B Exchange: Farmers post harvest lots; mandi traders submit binding purchase offers.</w:t>
        <w:br/>
        <w:t>• Livestock Trading: Verified dairy cattle (Murrah Buffaloes, Ongole Cows) and sheep/goat listings with veterinary health tags.</w:t>
        <w:br/>
        <w:t>• Machinery &amp; Tools Rental: Farmers browse tractors, combine harvesters, rotavators, and laser land levelers available for rent by the hour/day from Custom Hiring Centers (CHCs).</w:t>
      </w:r>
    </w:p>
    <w:p>
      <w:pPr>
        <w:pStyle w:val="Heading2"/>
        <w:keepNext/>
        <w:spacing w:before="280" w:after="120"/>
      </w:pPr>
      <w:r>
        <w:rPr>
          <w:b/>
          <w:color w:val="287444"/>
          <w:sz w:val="28"/>
        </w:rPr>
        <w:t>4.7 Module 7: AI Plant Health &amp; Disease Diagnostic Doctor</w:t>
      </w:r>
    </w:p>
    <w:p>
      <w:pPr>
        <w:spacing w:after="120" w:line="276" w:lineRule="auto"/>
      </w:pPr>
      <w:r>
        <w:rPr>
          <w:rFonts w:ascii="Segoe UI" w:hAnsi="Segoe UI"/>
          <w:b/>
          <w:color w:val="1A4D2E"/>
          <w:sz w:val="21"/>
        </w:rPr>
        <w:t xml:space="preserve">Module Route: </w:t>
      </w:r>
      <w:r>
        <w:rPr>
          <w:rFonts w:ascii="Segoe UI" w:hAnsi="Segoe UI"/>
          <w:i w:val="0"/>
          <w:color w:val="334155"/>
          <w:sz w:val="20"/>
        </w:rPr>
        <w:t>Route: /crop-health | Roles: FARMER, CROP_SELLER, HELP_DESK_OPERATOR, ADMIN</w:t>
      </w:r>
    </w:p>
    <w:p>
      <w:pPr>
        <w:spacing w:after="120" w:line="276" w:lineRule="auto"/>
      </w:pPr>
      <w:r>
        <w:rPr>
          <w:rFonts w:ascii="Segoe UI" w:hAnsi="Segoe UI"/>
          <w:i w:val="0"/>
          <w:color w:val="334155"/>
          <w:sz w:val="20"/>
        </w:rPr>
        <w:t>Computer vision AI diagnostics for crop pathology:</w:t>
      </w:r>
    </w:p>
    <w:p>
      <w:pPr>
        <w:spacing w:after="120" w:line="276" w:lineRule="auto"/>
      </w:pPr>
      <w:r>
        <w:rPr>
          <w:rFonts w:ascii="Segoe UI" w:hAnsi="Segoe UI"/>
          <w:i w:val="0"/>
          <w:color w:val="334155"/>
          <w:sz w:val="20"/>
        </w:rPr>
        <w:t>1. Image Upload: Tester uploads or captures a leaf image (e.g., Groundnut Tikka Leaf Spot or Cotton Pink Bollworm).</w:t>
        <w:br/>
        <w:t>2. AI Diagnostic Inference: Deep neural network scans leaf symptoms, returning disease name, confidence score (e.g., 96.4%), and pathogen classification.</w:t>
        <w:br/>
        <w:t>3. Prescriptive Treatment: Generates localized organic remedies and specific chemical fungicide/insecticide dosage (e.g., Mancozeb 75% WP @ 2g/liter).</w:t>
      </w:r>
    </w:p>
    <w:p>
      <w:pPr>
        <w:pStyle w:val="Heading2"/>
        <w:keepNext/>
        <w:spacing w:before="280" w:after="120"/>
      </w:pPr>
      <w:r>
        <w:rPr>
          <w:b/>
          <w:color w:val="287444"/>
          <w:sz w:val="28"/>
        </w:rPr>
        <w:t>4.8 Module 8: Agricultural Calculators &amp; GPS Land Measurement</w:t>
      </w:r>
    </w:p>
    <w:p>
      <w:pPr>
        <w:spacing w:after="120" w:line="276" w:lineRule="auto"/>
      </w:pPr>
      <w:r>
        <w:rPr>
          <w:rFonts w:ascii="Segoe UI" w:hAnsi="Segoe UI"/>
          <w:b/>
          <w:color w:val="1A4D2E"/>
          <w:sz w:val="21"/>
        </w:rPr>
        <w:t xml:space="preserve">Module Route: </w:t>
      </w:r>
      <w:r>
        <w:rPr>
          <w:rFonts w:ascii="Segoe UI" w:hAnsi="Segoe UI"/>
          <w:i w:val="0"/>
          <w:color w:val="334155"/>
          <w:sz w:val="20"/>
        </w:rPr>
        <w:t>Route: /calculators | Roles: FARMER, CROP_SELLER, CROP_BUYER, ADMIN</w:t>
      </w:r>
    </w:p>
    <w:p>
      <w:pPr>
        <w:spacing w:after="120" w:line="276" w:lineRule="auto"/>
      </w:pPr>
      <w:r>
        <w:rPr>
          <w:rFonts w:ascii="Segoe UI" w:hAnsi="Segoe UI"/>
          <w:i w:val="0"/>
          <w:color w:val="334155"/>
          <w:sz w:val="20"/>
        </w:rPr>
        <w:t>Precision agronomy computation suite:</w:t>
      </w:r>
    </w:p>
    <w:p>
      <w:pPr>
        <w:spacing w:after="120" w:line="276" w:lineRule="auto"/>
      </w:pPr>
      <w:r>
        <w:rPr>
          <w:rFonts w:ascii="Segoe UI" w:hAnsi="Segoe UI"/>
          <w:i w:val="0"/>
          <w:color w:val="334155"/>
          <w:sz w:val="20"/>
        </w:rPr>
        <w:t>• GPS Land Area Calculator: Uses device geolocation or map pin drops to walk or trace field boundaries, computing exact acreage and perimeter in Cents, Guntas, and Acres.</w:t>
        <w:br/>
        <w:t>• Seed Rate &amp; Population Calculator: Calculates exact seed quantity needed based on row spacing and germination %.</w:t>
        <w:br/>
        <w:t>• Fertilizer NPK Dosage Engine: Custom recommendations for Urea, DAP, and MOP based on soil test values.</w:t>
      </w:r>
    </w:p>
    <w:p>
      <w:pPr>
        <w:pStyle w:val="Heading2"/>
        <w:keepNext/>
        <w:spacing w:before="280" w:after="120"/>
      </w:pPr>
      <w:r>
        <w:rPr>
          <w:b/>
          <w:color w:val="287444"/>
          <w:sz w:val="28"/>
        </w:rPr>
        <w:t>4.9 Module 9: Field Services &amp; Veterinary Doctor Visits</w:t>
      </w:r>
    </w:p>
    <w:p>
      <w:pPr>
        <w:spacing w:after="120" w:line="276" w:lineRule="auto"/>
      </w:pPr>
      <w:r>
        <w:rPr>
          <w:rFonts w:ascii="Segoe UI" w:hAnsi="Segoe UI"/>
          <w:b/>
          <w:color w:val="1A4D2E"/>
          <w:sz w:val="21"/>
        </w:rPr>
        <w:t xml:space="preserve">Module Route: </w:t>
      </w:r>
      <w:r>
        <w:rPr>
          <w:rFonts w:ascii="Segoe UI" w:hAnsi="Segoe UI"/>
          <w:i w:val="0"/>
          <w:color w:val="334155"/>
          <w:sz w:val="20"/>
        </w:rPr>
        <w:t>Route: /field-services | Roles: FARMER, VETERINARIAN, LIVESTOCK_BUYER, ADMIN</w:t>
      </w:r>
    </w:p>
    <w:p>
      <w:pPr>
        <w:spacing w:after="120" w:line="276" w:lineRule="auto"/>
      </w:pPr>
      <w:r>
        <w:rPr>
          <w:rFonts w:ascii="Segoe UI" w:hAnsi="Segoe UI"/>
          <w:i w:val="0"/>
          <w:color w:val="334155"/>
          <w:sz w:val="20"/>
        </w:rPr>
        <w:t>Connects livestock rearers with government and private veterinary doctors:</w:t>
      </w:r>
    </w:p>
    <w:p>
      <w:pPr>
        <w:spacing w:after="120" w:line="276" w:lineRule="auto"/>
      </w:pPr>
      <w:r>
        <w:rPr>
          <w:rFonts w:ascii="Segoe UI" w:hAnsi="Segoe UI"/>
          <w:i w:val="0"/>
          <w:color w:val="334155"/>
          <w:sz w:val="20"/>
        </w:rPr>
        <w:t>• Schedule On-Farm Vet Visit: Request doctor visit for cattle vaccination, pregnancy diagnosis, deworming, or acute sickness.</w:t>
        <w:br/>
        <w:t>• Doctor Portal (Dr. Chandrasekhar): Reviews incoming medical requests, accepts appointment, updates diagnosis notes, and logs digital health certificates.</w:t>
      </w:r>
    </w:p>
    <w:p>
      <w:pPr>
        <w:pStyle w:val="Heading2"/>
        <w:keepNext/>
        <w:spacing w:before="280" w:after="120"/>
      </w:pPr>
      <w:r>
        <w:rPr>
          <w:b/>
          <w:color w:val="287444"/>
          <w:sz w:val="28"/>
        </w:rPr>
        <w:t>4.10 Module 10: Government Schemes &amp; Direct Benefit Eligibility</w:t>
      </w:r>
    </w:p>
    <w:p>
      <w:pPr>
        <w:spacing w:after="120" w:line="276" w:lineRule="auto"/>
      </w:pPr>
      <w:r>
        <w:rPr>
          <w:rFonts w:ascii="Segoe UI" w:hAnsi="Segoe UI"/>
          <w:b/>
          <w:color w:val="1A4D2E"/>
          <w:sz w:val="21"/>
        </w:rPr>
        <w:t xml:space="preserve">Module Route: </w:t>
      </w:r>
      <w:r>
        <w:rPr>
          <w:rFonts w:ascii="Segoe UI" w:hAnsi="Segoe UI"/>
          <w:i w:val="0"/>
          <w:color w:val="334155"/>
          <w:sz w:val="20"/>
        </w:rPr>
        <w:t>Route: /schemes | Roles: FARMER, HELP_DESK_OPERATOR, ADMIN</w:t>
      </w:r>
    </w:p>
    <w:p>
      <w:pPr>
        <w:spacing w:after="120" w:line="276" w:lineRule="auto"/>
      </w:pPr>
      <w:r>
        <w:rPr>
          <w:rFonts w:ascii="Segoe UI" w:hAnsi="Segoe UI"/>
          <w:i w:val="0"/>
          <w:color w:val="334155"/>
          <w:sz w:val="20"/>
        </w:rPr>
        <w:t>Consolidated repository of central and state welfare initiatives:</w:t>
      </w:r>
    </w:p>
    <w:p>
      <w:pPr>
        <w:spacing w:after="120" w:line="276" w:lineRule="auto"/>
      </w:pPr>
      <w:r>
        <w:rPr>
          <w:rFonts w:ascii="Segoe UI" w:hAnsi="Segoe UI"/>
          <w:i w:val="0"/>
          <w:color w:val="334155"/>
          <w:sz w:val="20"/>
        </w:rPr>
        <w:t>• Programs Covered: PM-KISAN, YSR Rythu Bharosa, PM Fasal Bima Yojana (Crop Insurance), Drip Irrigation Subsidies.</w:t>
        <w:br/>
        <w:t>• Automated Eligibility Checker: Evaluates landholding size, caste category, and crop type to present exact subsidy entitlements and downloadable application guidelines.</w:t>
      </w:r>
    </w:p>
    <w:p>
      <w:pPr>
        <w:pStyle w:val="Heading2"/>
        <w:keepNext/>
        <w:spacing w:before="280" w:after="120"/>
      </w:pPr>
      <w:r>
        <w:rPr>
          <w:b/>
          <w:color w:val="287444"/>
          <w:sz w:val="28"/>
        </w:rPr>
        <w:t>4.11 Module 11: Interactive Voice Response (IVR) Hotline Simulator</w:t>
      </w:r>
    </w:p>
    <w:p>
      <w:pPr>
        <w:spacing w:after="120" w:line="276" w:lineRule="auto"/>
      </w:pPr>
      <w:r>
        <w:rPr>
          <w:rFonts w:ascii="Segoe UI" w:hAnsi="Segoe UI"/>
          <w:b/>
          <w:color w:val="1A4D2E"/>
          <w:sz w:val="21"/>
        </w:rPr>
        <w:t xml:space="preserve">Module Route: </w:t>
      </w:r>
      <w:r>
        <w:rPr>
          <w:rFonts w:ascii="Segoe UI" w:hAnsi="Segoe UI"/>
          <w:i w:val="0"/>
          <w:color w:val="334155"/>
          <w:sz w:val="20"/>
        </w:rPr>
        <w:t>Route: /ivr | Roles: FARMER, HELP_DESK_OPERATOR, ADMIN</w:t>
      </w:r>
    </w:p>
    <w:p>
      <w:pPr>
        <w:spacing w:after="120" w:line="276" w:lineRule="auto"/>
      </w:pPr>
      <w:r>
        <w:rPr>
          <w:rFonts w:ascii="Segoe UI" w:hAnsi="Segoe UI"/>
          <w:i w:val="0"/>
          <w:color w:val="334155"/>
          <w:sz w:val="20"/>
        </w:rPr>
        <w:t>Toll-free voice hotline simulator for non-smartphone farmers:</w:t>
      </w:r>
    </w:p>
    <w:p>
      <w:pPr>
        <w:spacing w:after="120" w:line="276" w:lineRule="auto"/>
      </w:pPr>
      <w:r>
        <w:rPr>
          <w:rFonts w:ascii="Segoe UI" w:hAnsi="Segoe UI"/>
          <w:i w:val="0"/>
          <w:color w:val="334155"/>
          <w:sz w:val="20"/>
        </w:rPr>
        <w:t>• Interactive Dialpad: Testers dial 1800-FARM-KRN on a virtual phone keypad.</w:t>
        <w:br/>
        <w:t>• Voice Menus: Multi-lingual voice prompt (English / Telugu):</w:t>
        <w:br/>
        <w:t xml:space="preserve">  - Press 1: Check live groundnut/cotton prices at Kurnool Mandi.</w:t>
        <w:br/>
        <w:t xml:space="preserve">  - Press 2: Book an arrival slot via phone call.</w:t>
        <w:br/>
        <w:t xml:space="preserve">  - Press 3: Connect with Rythu Bharosa Kendra (RBK) Agronomist.</w:t>
      </w:r>
    </w:p>
    <w:p>
      <w:pPr>
        <w:pStyle w:val="Heading2"/>
        <w:keepNext/>
        <w:spacing w:before="280" w:after="120"/>
      </w:pPr>
      <w:r>
        <w:rPr>
          <w:b/>
          <w:color w:val="287444"/>
          <w:sz w:val="28"/>
        </w:rPr>
        <w:t>4.12 Module 12: Help Desk, Support Tickets &amp; Grievance Redressal</w:t>
      </w:r>
    </w:p>
    <w:p>
      <w:pPr>
        <w:spacing w:after="120" w:line="276" w:lineRule="auto"/>
      </w:pPr>
      <w:r>
        <w:rPr>
          <w:rFonts w:ascii="Segoe UI" w:hAnsi="Segoe UI"/>
          <w:b/>
          <w:color w:val="1A4D2E"/>
          <w:sz w:val="21"/>
        </w:rPr>
        <w:t xml:space="preserve">Module Route: </w:t>
      </w:r>
      <w:r>
        <w:rPr>
          <w:rFonts w:ascii="Segoe UI" w:hAnsi="Segoe UI"/>
          <w:i w:val="0"/>
          <w:color w:val="334155"/>
          <w:sz w:val="20"/>
        </w:rPr>
        <w:t>Route: /support | Roles: All Roles</w:t>
      </w:r>
    </w:p>
    <w:p>
      <w:pPr>
        <w:spacing w:after="120" w:line="276" w:lineRule="auto"/>
      </w:pPr>
      <w:r>
        <w:rPr>
          <w:rFonts w:ascii="Segoe UI" w:hAnsi="Segoe UI"/>
          <w:i w:val="0"/>
          <w:color w:val="334155"/>
          <w:sz w:val="20"/>
        </w:rPr>
        <w:t>Citizen grievance redressal system operated by RBK operators (Padmavathi):</w:t>
      </w:r>
    </w:p>
    <w:p>
      <w:pPr>
        <w:spacing w:after="120" w:line="276" w:lineRule="auto"/>
      </w:pPr>
      <w:r>
        <w:rPr>
          <w:rFonts w:ascii="Segoe UI" w:hAnsi="Segoe UI"/>
          <w:i w:val="0"/>
          <w:color w:val="334155"/>
          <w:sz w:val="20"/>
        </w:rPr>
        <w:t>• Ticket Creation: Farmers submit issues regarding weighbridge discrepancies, delayed payment settlement, or quality disputes.</w:t>
        <w:br/>
        <w:t>• Operator Dashboard: Operators triage tickets, assign priority, communicate with APMC secretaries, and log resolution audit trails.</w:t>
      </w:r>
    </w:p>
    <w:p>
      <w:pPr>
        <w:pStyle w:val="Heading2"/>
        <w:keepNext/>
        <w:spacing w:before="280" w:after="120"/>
      </w:pPr>
      <w:r>
        <w:rPr>
          <w:b/>
          <w:color w:val="287444"/>
          <w:sz w:val="28"/>
        </w:rPr>
        <w:t>4.13 Module 13: APMC &amp; District Admin Console</w:t>
      </w:r>
    </w:p>
    <w:p>
      <w:pPr>
        <w:spacing w:after="120" w:line="276" w:lineRule="auto"/>
      </w:pPr>
      <w:r>
        <w:rPr>
          <w:rFonts w:ascii="Segoe UI" w:hAnsi="Segoe UI"/>
          <w:b/>
          <w:color w:val="1A4D2E"/>
          <w:sz w:val="21"/>
        </w:rPr>
        <w:t xml:space="preserve">Module Route: </w:t>
      </w:r>
      <w:r>
        <w:rPr>
          <w:rFonts w:ascii="Segoe UI" w:hAnsi="Segoe UI"/>
          <w:i w:val="0"/>
          <w:color w:val="334155"/>
          <w:sz w:val="20"/>
        </w:rPr>
        <w:t>Route: /admin | Roles: ADMIN</w:t>
      </w:r>
    </w:p>
    <w:p>
      <w:pPr>
        <w:spacing w:after="120" w:line="276" w:lineRule="auto"/>
      </w:pPr>
      <w:r>
        <w:rPr>
          <w:rFonts w:ascii="Segoe UI" w:hAnsi="Segoe UI"/>
          <w:i w:val="0"/>
          <w:color w:val="334155"/>
          <w:sz w:val="20"/>
        </w:rPr>
        <w:t>Executive oversight dashboard for District Collector and APMC Joint Director:</w:t>
      </w:r>
    </w:p>
    <w:p>
      <w:pPr>
        <w:spacing w:after="120" w:line="276" w:lineRule="auto"/>
      </w:pPr>
      <w:r>
        <w:rPr>
          <w:rFonts w:ascii="Segoe UI" w:hAnsi="Segoe UI"/>
          <w:i w:val="0"/>
          <w:color w:val="334155"/>
          <w:sz w:val="20"/>
        </w:rPr>
        <w:t>• Real-Time Throughput: Cumulative metric tracking daily arrivals (Metric Tons), vehicles checked in, active traders, and market cess collected.</w:t>
        <w:br/>
        <w:t>• User &amp; Role Governance: Reviews pending privileged role applications (Veterinarians, Market Staff) with one-click 'Approve' or 'Reject' actions.</w:t>
        <w:br/>
        <w:t>• System Audit Logs: Comprehensive chronological record of all slot bookings, gate check-ins, and godown e-NWR issuances.</w:t>
      </w:r>
    </w:p>
    <w:p>
      <w:pPr>
        <w:pStyle w:val="Heading2"/>
        <w:keepNext/>
        <w:spacing w:before="280" w:after="120"/>
      </w:pPr>
      <w:r>
        <w:rPr>
          <w:b/>
          <w:color w:val="287444"/>
          <w:sz w:val="28"/>
        </w:rPr>
        <w:t>4.14 Module 14: Delivery Worker Logistics &amp; GPS Transit Tracking</w:t>
      </w:r>
    </w:p>
    <w:p>
      <w:pPr>
        <w:spacing w:after="120" w:line="276" w:lineRule="auto"/>
      </w:pPr>
      <w:r>
        <w:rPr>
          <w:rFonts w:ascii="Segoe UI" w:hAnsi="Segoe UI"/>
          <w:b/>
          <w:color w:val="1A4D2E"/>
          <w:sz w:val="21"/>
        </w:rPr>
        <w:t xml:space="preserve">Module Route: </w:t>
      </w:r>
      <w:r>
        <w:rPr>
          <w:rFonts w:ascii="Segoe UI" w:hAnsi="Segoe UI"/>
          <w:i w:val="0"/>
          <w:color w:val="334155"/>
          <w:sz w:val="20"/>
        </w:rPr>
        <w:t>Route: /field-services or /marketplace | Roles: DELIVERY_WORKER, FARMER, CROP_BUYER, ADMIN</w:t>
      </w:r>
    </w:p>
    <w:p>
      <w:pPr>
        <w:spacing w:after="120" w:line="276" w:lineRule="auto"/>
      </w:pPr>
      <w:r>
        <w:rPr>
          <w:rFonts w:ascii="Segoe UI" w:hAnsi="Segoe UI"/>
          <w:i w:val="0"/>
          <w:color w:val="334155"/>
          <w:sz w:val="20"/>
        </w:rPr>
        <w:t>Farm-to-Mandi transport logistics management:</w:t>
      </w:r>
    </w:p>
    <w:p>
      <w:pPr>
        <w:spacing w:after="120" w:line="276" w:lineRule="auto"/>
      </w:pPr>
      <w:r>
        <w:rPr>
          <w:rFonts w:ascii="Segoe UI" w:hAnsi="Segoe UI"/>
          <w:i w:val="0"/>
          <w:color w:val="334155"/>
          <w:sz w:val="20"/>
        </w:rPr>
        <w:t>• Pickup Manifest: Drivers view assigned transport jobs, pickup farm GPS coordinates, and destination mandi unloading bays.</w:t>
        <w:br/>
        <w:t>• Live Transit Updates: Updates shipment status (Dispatched -&gt; In Transit -&gt; At Mandi Gate -&gt; Unloaded).</w:t>
        <w:br/>
        <w:t>• Digital Proof of Delivery (PoD): Generates electronic weighbridge slip acknowledgment.</w:t>
      </w:r>
    </w:p>
    <w:p>
      <w:r>
        <w:br w:type="page"/>
      </w:r>
    </w:p>
    <w:p>
      <w:pPr>
        <w:pStyle w:val="Heading1"/>
        <w:keepNext/>
        <w:spacing w:before="280" w:after="120"/>
      </w:pPr>
      <w:r>
        <w:rPr>
          <w:b/>
          <w:color w:val="1A4D2E"/>
          <w:sz w:val="36"/>
        </w:rPr>
        <w:t>5. Complete End-to-End QA Testing Test Cases (25 Detailed Verification Steps)</w:t>
      </w:r>
    </w:p>
    <w:p>
      <w:pPr>
        <w:spacing w:after="120" w:line="276" w:lineRule="auto"/>
      </w:pPr>
      <w:r>
        <w:rPr>
          <w:rFonts w:ascii="Segoe UI" w:hAnsi="Segoe UI"/>
          <w:i w:val="0"/>
          <w:color w:val="334155"/>
          <w:sz w:val="20"/>
        </w:rPr>
        <w:t>Testers should execute these 25 test cases in sequence to certify release readiness:</w:t>
      </w:r>
    </w:p>
    <w:tbl>
      <w:tblPr>
        <w:tblW w:type="auto" w:w="0"/>
        <w:jc w:val="center"/>
        <w:tblLook w:firstColumn="1" w:firstRow="1" w:lastColumn="0" w:lastRow="0" w:noHBand="0" w:noVBand="1" w:val="04A0"/>
      </w:tblPr>
      <w:tblGrid>
        <w:gridCol w:w="1987"/>
        <w:gridCol w:w="1987"/>
        <w:gridCol w:w="1987"/>
        <w:gridCol w:w="1987"/>
        <w:gridCol w:w="1987"/>
      </w:tblGrid>
      <w:tr>
        <w:tc>
          <w:tcPr>
            <w:tcW w:type="dxa" w:w="1152"/>
            <w:shd w:fill="1A4D2E"/>
            <w:tcMar>
              <w:top w:w="120" w:type="dxa"/>
              <w:bottom w:w="120" w:type="dxa"/>
              <w:left w:w="140" w:type="dxa"/>
              <w:right w:w="140" w:type="dxa"/>
            </w:tcMar>
          </w:tcPr>
          <w:p>
            <w:pPr>
              <w:jc w:val="center"/>
            </w:pPr>
            <w:r>
              <w:rPr>
                <w:rFonts w:ascii="Segoe UI" w:hAnsi="Segoe UI"/>
                <w:b/>
                <w:color w:val="FFFFFF"/>
                <w:sz w:val="19"/>
              </w:rPr>
              <w:t>Test ID</w:t>
            </w:r>
          </w:p>
        </w:tc>
        <w:tc>
          <w:tcPr>
            <w:tcW w:type="dxa" w:w="1728"/>
            <w:shd w:fill="1A4D2E"/>
            <w:tcMar>
              <w:top w:w="120" w:type="dxa"/>
              <w:bottom w:w="120" w:type="dxa"/>
              <w:left w:w="140" w:type="dxa"/>
              <w:right w:w="140" w:type="dxa"/>
            </w:tcMar>
          </w:tcPr>
          <w:p>
            <w:pPr>
              <w:jc w:val="center"/>
            </w:pPr>
            <w:r>
              <w:rPr>
                <w:rFonts w:ascii="Segoe UI" w:hAnsi="Segoe UI"/>
                <w:b/>
                <w:color w:val="FFFFFF"/>
                <w:sz w:val="19"/>
              </w:rPr>
              <w:t>Module</w:t>
            </w:r>
          </w:p>
        </w:tc>
        <w:tc>
          <w:tcPr>
            <w:tcW w:type="dxa" w:w="3168"/>
            <w:shd w:fill="1A4D2E"/>
            <w:tcMar>
              <w:top w:w="120" w:type="dxa"/>
              <w:bottom w:w="120" w:type="dxa"/>
              <w:left w:w="140" w:type="dxa"/>
              <w:right w:w="140" w:type="dxa"/>
            </w:tcMar>
          </w:tcPr>
          <w:p>
            <w:pPr>
              <w:jc w:val="center"/>
            </w:pPr>
            <w:r>
              <w:rPr>
                <w:rFonts w:ascii="Segoe UI" w:hAnsi="Segoe UI"/>
                <w:b/>
                <w:color w:val="FFFFFF"/>
                <w:sz w:val="19"/>
              </w:rPr>
              <w:t>Test Action / Step</w:t>
            </w:r>
          </w:p>
        </w:tc>
        <w:tc>
          <w:tcPr>
            <w:tcW w:type="dxa" w:w="2880"/>
            <w:shd w:fill="1A4D2E"/>
            <w:tcMar>
              <w:top w:w="120" w:type="dxa"/>
              <w:bottom w:w="120" w:type="dxa"/>
              <w:left w:w="140" w:type="dxa"/>
              <w:right w:w="140" w:type="dxa"/>
            </w:tcMar>
          </w:tcPr>
          <w:p>
            <w:pPr>
              <w:jc w:val="center"/>
            </w:pPr>
            <w:r>
              <w:rPr>
                <w:rFonts w:ascii="Segoe UI" w:hAnsi="Segoe UI"/>
                <w:b/>
                <w:color w:val="FFFFFF"/>
                <w:sz w:val="19"/>
              </w:rPr>
              <w:t>Expected Result</w:t>
            </w:r>
          </w:p>
        </w:tc>
        <w:tc>
          <w:tcPr>
            <w:tcW w:type="dxa" w:w="1152"/>
            <w:shd w:fill="1A4D2E"/>
            <w:tcMar>
              <w:top w:w="120" w:type="dxa"/>
              <w:bottom w:w="120" w:type="dxa"/>
              <w:left w:w="140" w:type="dxa"/>
              <w:right w:w="140" w:type="dxa"/>
            </w:tcMar>
          </w:tcPr>
          <w:p>
            <w:pPr>
              <w:jc w:val="center"/>
            </w:pPr>
            <w:r>
              <w:rPr>
                <w:rFonts w:ascii="Segoe UI" w:hAnsi="Segoe UI"/>
                <w:b/>
                <w:color w:val="FFFFFF"/>
                <w:sz w:val="19"/>
              </w:rPr>
              <w:t>Status</w:t>
            </w:r>
          </w:p>
        </w:tc>
      </w:tr>
      <w:tr>
        <w:tc>
          <w:tcPr>
            <w:tcW w:type="dxa" w:w="1152"/>
            <w:shd w:fill="FFFFFF"/>
            <w:tcMar>
              <w:top w:w="100" w:type="dxa"/>
              <w:bottom w:w="100" w:type="dxa"/>
              <w:left w:w="140" w:type="dxa"/>
              <w:right w:w="140" w:type="dxa"/>
            </w:tcMar>
            <w:tcBorders>
              <w:top w:val="single" w:sz="4" w:space="0" w:color="E2E8F0"/>
              <w:bottom w:val="single" w:sz="4" w:space="0" w:color="E2E8F0"/>
              <w:left w:val="single" w:sz="4" w:space="0" w:color="E2E8F0"/>
              <w:right w:val="single" w:sz="4" w:space="0" w:color="E2E8F0"/>
            </w:tcBorders>
          </w:tcPr>
          <w:p>
            <w:pPr>
              <w:jc w:val="center"/>
            </w:pPr>
            <w:r>
              <w:rPr>
                <w:rFonts w:ascii="Segoe UI" w:hAnsi="Segoe UI"/>
                <w:color w:val="1E293B"/>
                <w:sz w:val="18"/>
              </w:rPr>
              <w:t>TC-01</w:t>
            </w:r>
          </w:p>
        </w:tc>
        <w:tc>
          <w:tcPr>
            <w:tcW w:type="dxa" w:w="1728"/>
            <w:shd w:fill="FFFFFF"/>
            <w:tcMar>
              <w:top w:w="100" w:type="dxa"/>
              <w:bottom w:w="100" w:type="dxa"/>
              <w:left w:w="140" w:type="dxa"/>
              <w:right w:w="140" w:type="dxa"/>
            </w:tcMar>
            <w:tcBorders>
              <w:top w:val="single" w:sz="4" w:space="0" w:color="E2E8F0"/>
              <w:bottom w:val="single" w:sz="4" w:space="0" w:color="E2E8F0"/>
              <w:left w:val="single" w:sz="4" w:space="0" w:color="E2E8F0"/>
              <w:right w:val="single" w:sz="4" w:space="0" w:color="E2E8F0"/>
            </w:tcBorders>
          </w:tcPr>
          <w:p>
            <w:pPr>
              <w:jc w:val="left"/>
            </w:pPr>
            <w:r>
              <w:rPr>
                <w:rFonts w:ascii="Segoe UI" w:hAnsi="Segoe UI"/>
                <w:color w:val="1E293B"/>
                <w:sz w:val="18"/>
              </w:rPr>
              <w:t>Registration</w:t>
            </w:r>
          </w:p>
        </w:tc>
        <w:tc>
          <w:tcPr>
            <w:tcW w:type="dxa" w:w="3168"/>
            <w:shd w:fill="FFFFFF"/>
            <w:tcMar>
              <w:top w:w="100" w:type="dxa"/>
              <w:bottom w:w="100" w:type="dxa"/>
              <w:left w:w="140" w:type="dxa"/>
              <w:right w:w="140" w:type="dxa"/>
            </w:tcMar>
            <w:tcBorders>
              <w:top w:val="single" w:sz="4" w:space="0" w:color="E2E8F0"/>
              <w:bottom w:val="single" w:sz="4" w:space="0" w:color="E2E8F0"/>
              <w:left w:val="single" w:sz="4" w:space="0" w:color="E2E8F0"/>
              <w:right w:val="single" w:sz="4" w:space="0" w:color="E2E8F0"/>
            </w:tcBorders>
          </w:tcPr>
          <w:p>
            <w:pPr>
              <w:jc w:val="left"/>
            </w:pPr>
            <w:r>
              <w:rPr>
                <w:rFonts w:ascii="Segoe UI" w:hAnsi="Segoe UI"/>
                <w:color w:val="1E293B"/>
                <w:sz w:val="18"/>
              </w:rPr>
              <w:t>Fill all registration fields with a new 10-digit number &amp; role 'FARMER'.</w:t>
            </w:r>
          </w:p>
        </w:tc>
        <w:tc>
          <w:tcPr>
            <w:tcW w:type="dxa" w:w="2880"/>
            <w:shd w:fill="FFFFFF"/>
            <w:tcMar>
              <w:top w:w="100" w:type="dxa"/>
              <w:bottom w:w="100" w:type="dxa"/>
              <w:left w:w="140" w:type="dxa"/>
              <w:right w:w="140" w:type="dxa"/>
            </w:tcMar>
            <w:tcBorders>
              <w:top w:val="single" w:sz="4" w:space="0" w:color="E2E8F0"/>
              <w:bottom w:val="single" w:sz="4" w:space="0" w:color="E2E8F0"/>
              <w:left w:val="single" w:sz="4" w:space="0" w:color="E2E8F0"/>
              <w:right w:val="single" w:sz="4" w:space="0" w:color="E2E8F0"/>
            </w:tcBorders>
          </w:tcPr>
          <w:p>
            <w:pPr>
              <w:jc w:val="left"/>
            </w:pPr>
            <w:r>
              <w:rPr>
                <w:rFonts w:ascii="Segoe UI" w:hAnsi="Segoe UI"/>
                <w:color w:val="1E293B"/>
                <w:sz w:val="18"/>
              </w:rPr>
              <w:t>Account created successfully; user redirected to dashboard; welcome toast shown.</w:t>
            </w:r>
          </w:p>
        </w:tc>
        <w:tc>
          <w:tcPr>
            <w:tcW w:type="dxa" w:w="1152"/>
            <w:shd w:fill="FFFFFF"/>
            <w:tcMar>
              <w:top w:w="100" w:type="dxa"/>
              <w:bottom w:w="100" w:type="dxa"/>
              <w:left w:w="140" w:type="dxa"/>
              <w:right w:w="140" w:type="dxa"/>
            </w:tcMar>
            <w:tcBorders>
              <w:top w:val="single" w:sz="4" w:space="0" w:color="E2E8F0"/>
              <w:bottom w:val="single" w:sz="4" w:space="0" w:color="E2E8F0"/>
              <w:left w:val="single" w:sz="4" w:space="0" w:color="E2E8F0"/>
              <w:right w:val="single" w:sz="4" w:space="0" w:color="E2E8F0"/>
            </w:tcBorders>
          </w:tcPr>
          <w:p>
            <w:pPr>
              <w:jc w:val="center"/>
            </w:pPr>
            <w:r>
              <w:rPr>
                <w:rFonts w:ascii="Segoe UI" w:hAnsi="Segoe UI"/>
                <w:color w:val="1E293B"/>
                <w:sz w:val="18"/>
              </w:rPr>
              <w:t>[  ] PASS</w:t>
              <w:br/>
              <w:t>[  ] FAIL</w:t>
            </w:r>
          </w:p>
        </w:tc>
      </w:tr>
      <w:tr>
        <w:tc>
          <w:tcPr>
            <w:tcW w:type="dxa" w:w="1152"/>
            <w:shd w:fill="F8FAFC"/>
            <w:tcMar>
              <w:top w:w="100" w:type="dxa"/>
              <w:bottom w:w="100" w:type="dxa"/>
              <w:left w:w="140" w:type="dxa"/>
              <w:right w:w="140" w:type="dxa"/>
            </w:tcMar>
            <w:tcBorders>
              <w:top w:val="single" w:sz="4" w:space="0" w:color="E2E8F0"/>
              <w:bottom w:val="single" w:sz="4" w:space="0" w:color="E2E8F0"/>
              <w:left w:val="single" w:sz="4" w:space="0" w:color="E2E8F0"/>
              <w:right w:val="single" w:sz="4" w:space="0" w:color="E2E8F0"/>
            </w:tcBorders>
          </w:tcPr>
          <w:p>
            <w:pPr>
              <w:jc w:val="center"/>
            </w:pPr>
            <w:r>
              <w:rPr>
                <w:rFonts w:ascii="Segoe UI" w:hAnsi="Segoe UI"/>
                <w:color w:val="1E293B"/>
                <w:sz w:val="18"/>
              </w:rPr>
              <w:t>TC-02</w:t>
            </w:r>
          </w:p>
        </w:tc>
        <w:tc>
          <w:tcPr>
            <w:tcW w:type="dxa" w:w="1728"/>
            <w:shd w:fill="F8FAFC"/>
            <w:tcMar>
              <w:top w:w="100" w:type="dxa"/>
              <w:bottom w:w="100" w:type="dxa"/>
              <w:left w:w="140" w:type="dxa"/>
              <w:right w:w="140" w:type="dxa"/>
            </w:tcMar>
            <w:tcBorders>
              <w:top w:val="single" w:sz="4" w:space="0" w:color="E2E8F0"/>
              <w:bottom w:val="single" w:sz="4" w:space="0" w:color="E2E8F0"/>
              <w:left w:val="single" w:sz="4" w:space="0" w:color="E2E8F0"/>
              <w:right w:val="single" w:sz="4" w:space="0" w:color="E2E8F0"/>
            </w:tcBorders>
          </w:tcPr>
          <w:p>
            <w:pPr>
              <w:jc w:val="left"/>
            </w:pPr>
            <w:r>
              <w:rPr>
                <w:rFonts w:ascii="Segoe UI" w:hAnsi="Segoe UI"/>
                <w:color w:val="1E293B"/>
                <w:sz w:val="18"/>
              </w:rPr>
              <w:t>Privileged Reg</w:t>
            </w:r>
          </w:p>
        </w:tc>
        <w:tc>
          <w:tcPr>
            <w:tcW w:type="dxa" w:w="3168"/>
            <w:shd w:fill="F8FAFC"/>
            <w:tcMar>
              <w:top w:w="100" w:type="dxa"/>
              <w:bottom w:w="100" w:type="dxa"/>
              <w:left w:w="140" w:type="dxa"/>
              <w:right w:w="140" w:type="dxa"/>
            </w:tcMar>
            <w:tcBorders>
              <w:top w:val="single" w:sz="4" w:space="0" w:color="E2E8F0"/>
              <w:bottom w:val="single" w:sz="4" w:space="0" w:color="E2E8F0"/>
              <w:left w:val="single" w:sz="4" w:space="0" w:color="E2E8F0"/>
              <w:right w:val="single" w:sz="4" w:space="0" w:color="E2E8F0"/>
            </w:tcBorders>
          </w:tcPr>
          <w:p>
            <w:pPr>
              <w:jc w:val="left"/>
            </w:pPr>
            <w:r>
              <w:rPr>
                <w:rFonts w:ascii="Segoe UI" w:hAnsi="Segoe UI"/>
                <w:color w:val="1E293B"/>
                <w:sz w:val="18"/>
              </w:rPr>
              <w:t>Register with role 'MARKET_STAFF'.</w:t>
            </w:r>
          </w:p>
        </w:tc>
        <w:tc>
          <w:tcPr>
            <w:tcW w:type="dxa" w:w="2880"/>
            <w:shd w:fill="F8FAFC"/>
            <w:tcMar>
              <w:top w:w="100" w:type="dxa"/>
              <w:bottom w:w="100" w:type="dxa"/>
              <w:left w:w="140" w:type="dxa"/>
              <w:right w:w="140" w:type="dxa"/>
            </w:tcMar>
            <w:tcBorders>
              <w:top w:val="single" w:sz="4" w:space="0" w:color="E2E8F0"/>
              <w:bottom w:val="single" w:sz="4" w:space="0" w:color="E2E8F0"/>
              <w:left w:val="single" w:sz="4" w:space="0" w:color="E2E8F0"/>
              <w:right w:val="single" w:sz="4" w:space="0" w:color="E2E8F0"/>
            </w:tcBorders>
          </w:tcPr>
          <w:p>
            <w:pPr>
              <w:jc w:val="left"/>
            </w:pPr>
            <w:r>
              <w:rPr>
                <w:rFonts w:ascii="Segoe UI" w:hAnsi="Segoe UI"/>
                <w:color w:val="1E293B"/>
                <w:sz w:val="18"/>
              </w:rPr>
              <w:t>Registration succeeds; system alerts that privileged role requires Admin approval.</w:t>
            </w:r>
          </w:p>
        </w:tc>
        <w:tc>
          <w:tcPr>
            <w:tcW w:type="dxa" w:w="1152"/>
            <w:shd w:fill="F8FAFC"/>
            <w:tcMar>
              <w:top w:w="100" w:type="dxa"/>
              <w:bottom w:w="100" w:type="dxa"/>
              <w:left w:w="140" w:type="dxa"/>
              <w:right w:w="140" w:type="dxa"/>
            </w:tcMar>
            <w:tcBorders>
              <w:top w:val="single" w:sz="4" w:space="0" w:color="E2E8F0"/>
              <w:bottom w:val="single" w:sz="4" w:space="0" w:color="E2E8F0"/>
              <w:left w:val="single" w:sz="4" w:space="0" w:color="E2E8F0"/>
              <w:right w:val="single" w:sz="4" w:space="0" w:color="E2E8F0"/>
            </w:tcBorders>
          </w:tcPr>
          <w:p>
            <w:pPr>
              <w:jc w:val="center"/>
            </w:pPr>
            <w:r>
              <w:rPr>
                <w:rFonts w:ascii="Segoe UI" w:hAnsi="Segoe UI"/>
                <w:color w:val="1E293B"/>
                <w:sz w:val="18"/>
              </w:rPr>
              <w:t>[  ] PASS</w:t>
              <w:br/>
              <w:t>[  ] FAIL</w:t>
            </w:r>
          </w:p>
        </w:tc>
      </w:tr>
      <w:tr>
        <w:tc>
          <w:tcPr>
            <w:tcW w:type="dxa" w:w="1152"/>
            <w:shd w:fill="FFFFFF"/>
            <w:tcMar>
              <w:top w:w="100" w:type="dxa"/>
              <w:bottom w:w="100" w:type="dxa"/>
              <w:left w:w="140" w:type="dxa"/>
              <w:right w:w="140" w:type="dxa"/>
            </w:tcMar>
            <w:tcBorders>
              <w:top w:val="single" w:sz="4" w:space="0" w:color="E2E8F0"/>
              <w:bottom w:val="single" w:sz="4" w:space="0" w:color="E2E8F0"/>
              <w:left w:val="single" w:sz="4" w:space="0" w:color="E2E8F0"/>
              <w:right w:val="single" w:sz="4" w:space="0" w:color="E2E8F0"/>
            </w:tcBorders>
          </w:tcPr>
          <w:p>
            <w:pPr>
              <w:jc w:val="center"/>
            </w:pPr>
            <w:r>
              <w:rPr>
                <w:rFonts w:ascii="Segoe UI" w:hAnsi="Segoe UI"/>
                <w:color w:val="1E293B"/>
                <w:sz w:val="18"/>
              </w:rPr>
              <w:t>TC-03</w:t>
            </w:r>
          </w:p>
        </w:tc>
        <w:tc>
          <w:tcPr>
            <w:tcW w:type="dxa" w:w="1728"/>
            <w:shd w:fill="FFFFFF"/>
            <w:tcMar>
              <w:top w:w="100" w:type="dxa"/>
              <w:bottom w:w="100" w:type="dxa"/>
              <w:left w:w="140" w:type="dxa"/>
              <w:right w:w="140" w:type="dxa"/>
            </w:tcMar>
            <w:tcBorders>
              <w:top w:val="single" w:sz="4" w:space="0" w:color="E2E8F0"/>
              <w:bottom w:val="single" w:sz="4" w:space="0" w:color="E2E8F0"/>
              <w:left w:val="single" w:sz="4" w:space="0" w:color="E2E8F0"/>
              <w:right w:val="single" w:sz="4" w:space="0" w:color="E2E8F0"/>
            </w:tcBorders>
          </w:tcPr>
          <w:p>
            <w:pPr>
              <w:jc w:val="left"/>
            </w:pPr>
            <w:r>
              <w:rPr>
                <w:rFonts w:ascii="Segoe UI" w:hAnsi="Segoe UI"/>
                <w:color w:val="1E293B"/>
                <w:sz w:val="18"/>
              </w:rPr>
              <w:t>Password Login</w:t>
            </w:r>
          </w:p>
        </w:tc>
        <w:tc>
          <w:tcPr>
            <w:tcW w:type="dxa" w:w="3168"/>
            <w:shd w:fill="FFFFFF"/>
            <w:tcMar>
              <w:top w:w="100" w:type="dxa"/>
              <w:bottom w:w="100" w:type="dxa"/>
              <w:left w:w="140" w:type="dxa"/>
              <w:right w:w="140" w:type="dxa"/>
            </w:tcMar>
            <w:tcBorders>
              <w:top w:val="single" w:sz="4" w:space="0" w:color="E2E8F0"/>
              <w:bottom w:val="single" w:sz="4" w:space="0" w:color="E2E8F0"/>
              <w:left w:val="single" w:sz="4" w:space="0" w:color="E2E8F0"/>
              <w:right w:val="single" w:sz="4" w:space="0" w:color="E2E8F0"/>
            </w:tcBorders>
          </w:tcPr>
          <w:p>
            <w:pPr>
              <w:jc w:val="left"/>
            </w:pPr>
            <w:r>
              <w:rPr>
                <w:rFonts w:ascii="Segoe UI" w:hAnsi="Segoe UI"/>
                <w:color w:val="1E293B"/>
                <w:sz w:val="18"/>
              </w:rPr>
              <w:t>Log in using phone 9876543210 and password 'farm1234'.</w:t>
            </w:r>
          </w:p>
        </w:tc>
        <w:tc>
          <w:tcPr>
            <w:tcW w:type="dxa" w:w="2880"/>
            <w:shd w:fill="FFFFFF"/>
            <w:tcMar>
              <w:top w:w="100" w:type="dxa"/>
              <w:bottom w:w="100" w:type="dxa"/>
              <w:left w:w="140" w:type="dxa"/>
              <w:right w:w="140" w:type="dxa"/>
            </w:tcMar>
            <w:tcBorders>
              <w:top w:val="single" w:sz="4" w:space="0" w:color="E2E8F0"/>
              <w:bottom w:val="single" w:sz="4" w:space="0" w:color="E2E8F0"/>
              <w:left w:val="single" w:sz="4" w:space="0" w:color="E2E8F0"/>
              <w:right w:val="single" w:sz="4" w:space="0" w:color="E2E8F0"/>
            </w:tcBorders>
          </w:tcPr>
          <w:p>
            <w:pPr>
              <w:jc w:val="left"/>
            </w:pPr>
            <w:r>
              <w:rPr>
                <w:rFonts w:ascii="Segoe UI" w:hAnsi="Segoe UI"/>
                <w:color w:val="1E293B"/>
                <w:sz w:val="18"/>
              </w:rPr>
              <w:t>User Ramesh Reddy authenticated; JWT token set; dashboard loaded.</w:t>
            </w:r>
          </w:p>
        </w:tc>
        <w:tc>
          <w:tcPr>
            <w:tcW w:type="dxa" w:w="1152"/>
            <w:shd w:fill="FFFFFF"/>
            <w:tcMar>
              <w:top w:w="100" w:type="dxa"/>
              <w:bottom w:w="100" w:type="dxa"/>
              <w:left w:w="140" w:type="dxa"/>
              <w:right w:w="140" w:type="dxa"/>
            </w:tcMar>
            <w:tcBorders>
              <w:top w:val="single" w:sz="4" w:space="0" w:color="E2E8F0"/>
              <w:bottom w:val="single" w:sz="4" w:space="0" w:color="E2E8F0"/>
              <w:left w:val="single" w:sz="4" w:space="0" w:color="E2E8F0"/>
              <w:right w:val="single" w:sz="4" w:space="0" w:color="E2E8F0"/>
            </w:tcBorders>
          </w:tcPr>
          <w:p>
            <w:pPr>
              <w:jc w:val="center"/>
            </w:pPr>
            <w:r>
              <w:rPr>
                <w:rFonts w:ascii="Segoe UI" w:hAnsi="Segoe UI"/>
                <w:color w:val="1E293B"/>
                <w:sz w:val="18"/>
              </w:rPr>
              <w:t>[  ] PASS</w:t>
              <w:br/>
              <w:t>[  ] FAIL</w:t>
            </w:r>
          </w:p>
        </w:tc>
      </w:tr>
      <w:tr>
        <w:tc>
          <w:tcPr>
            <w:tcW w:type="dxa" w:w="1152"/>
            <w:shd w:fill="F8FAFC"/>
            <w:tcMar>
              <w:top w:w="100" w:type="dxa"/>
              <w:bottom w:w="100" w:type="dxa"/>
              <w:left w:w="140" w:type="dxa"/>
              <w:right w:w="140" w:type="dxa"/>
            </w:tcMar>
            <w:tcBorders>
              <w:top w:val="single" w:sz="4" w:space="0" w:color="E2E8F0"/>
              <w:bottom w:val="single" w:sz="4" w:space="0" w:color="E2E8F0"/>
              <w:left w:val="single" w:sz="4" w:space="0" w:color="E2E8F0"/>
              <w:right w:val="single" w:sz="4" w:space="0" w:color="E2E8F0"/>
            </w:tcBorders>
          </w:tcPr>
          <w:p>
            <w:pPr>
              <w:jc w:val="center"/>
            </w:pPr>
            <w:r>
              <w:rPr>
                <w:rFonts w:ascii="Segoe UI" w:hAnsi="Segoe UI"/>
                <w:color w:val="1E293B"/>
                <w:sz w:val="18"/>
              </w:rPr>
              <w:t>TC-04</w:t>
            </w:r>
          </w:p>
        </w:tc>
        <w:tc>
          <w:tcPr>
            <w:tcW w:type="dxa" w:w="1728"/>
            <w:shd w:fill="F8FAFC"/>
            <w:tcMar>
              <w:top w:w="100" w:type="dxa"/>
              <w:bottom w:w="100" w:type="dxa"/>
              <w:left w:w="140" w:type="dxa"/>
              <w:right w:w="140" w:type="dxa"/>
            </w:tcMar>
            <w:tcBorders>
              <w:top w:val="single" w:sz="4" w:space="0" w:color="E2E8F0"/>
              <w:bottom w:val="single" w:sz="4" w:space="0" w:color="E2E8F0"/>
              <w:left w:val="single" w:sz="4" w:space="0" w:color="E2E8F0"/>
              <w:right w:val="single" w:sz="4" w:space="0" w:color="E2E8F0"/>
            </w:tcBorders>
          </w:tcPr>
          <w:p>
            <w:pPr>
              <w:jc w:val="left"/>
            </w:pPr>
            <w:r>
              <w:rPr>
                <w:rFonts w:ascii="Segoe UI" w:hAnsi="Segoe UI"/>
                <w:color w:val="1E293B"/>
                <w:sz w:val="18"/>
              </w:rPr>
              <w:t>OTP Login</w:t>
            </w:r>
          </w:p>
        </w:tc>
        <w:tc>
          <w:tcPr>
            <w:tcW w:type="dxa" w:w="3168"/>
            <w:shd w:fill="F8FAFC"/>
            <w:tcMar>
              <w:top w:w="100" w:type="dxa"/>
              <w:bottom w:w="100" w:type="dxa"/>
              <w:left w:w="140" w:type="dxa"/>
              <w:right w:w="140" w:type="dxa"/>
            </w:tcMar>
            <w:tcBorders>
              <w:top w:val="single" w:sz="4" w:space="0" w:color="E2E8F0"/>
              <w:bottom w:val="single" w:sz="4" w:space="0" w:color="E2E8F0"/>
              <w:left w:val="single" w:sz="4" w:space="0" w:color="E2E8F0"/>
              <w:right w:val="single" w:sz="4" w:space="0" w:color="E2E8F0"/>
            </w:tcBorders>
          </w:tcPr>
          <w:p>
            <w:pPr>
              <w:jc w:val="left"/>
            </w:pPr>
            <w:r>
              <w:rPr>
                <w:rFonts w:ascii="Segoe UI" w:hAnsi="Segoe UI"/>
                <w:color w:val="1E293B"/>
                <w:sz w:val="18"/>
              </w:rPr>
              <w:t>Enter phone 9876543210, request OTP, input '123456'.</w:t>
            </w:r>
          </w:p>
        </w:tc>
        <w:tc>
          <w:tcPr>
            <w:tcW w:type="dxa" w:w="2880"/>
            <w:shd w:fill="F8FAFC"/>
            <w:tcMar>
              <w:top w:w="100" w:type="dxa"/>
              <w:bottom w:w="100" w:type="dxa"/>
              <w:left w:w="140" w:type="dxa"/>
              <w:right w:w="140" w:type="dxa"/>
            </w:tcMar>
            <w:tcBorders>
              <w:top w:val="single" w:sz="4" w:space="0" w:color="E2E8F0"/>
              <w:bottom w:val="single" w:sz="4" w:space="0" w:color="E2E8F0"/>
              <w:left w:val="single" w:sz="4" w:space="0" w:color="E2E8F0"/>
              <w:right w:val="single" w:sz="4" w:space="0" w:color="E2E8F0"/>
            </w:tcBorders>
          </w:tcPr>
          <w:p>
            <w:pPr>
              <w:jc w:val="left"/>
            </w:pPr>
            <w:r>
              <w:rPr>
                <w:rFonts w:ascii="Segoe UI" w:hAnsi="Segoe UI"/>
                <w:color w:val="1E293B"/>
                <w:sz w:val="18"/>
              </w:rPr>
              <w:t>OTP verified; user authenticated; session active.</w:t>
            </w:r>
          </w:p>
        </w:tc>
        <w:tc>
          <w:tcPr>
            <w:tcW w:type="dxa" w:w="1152"/>
            <w:shd w:fill="F8FAFC"/>
            <w:tcMar>
              <w:top w:w="100" w:type="dxa"/>
              <w:bottom w:w="100" w:type="dxa"/>
              <w:left w:w="140" w:type="dxa"/>
              <w:right w:w="140" w:type="dxa"/>
            </w:tcMar>
            <w:tcBorders>
              <w:top w:val="single" w:sz="4" w:space="0" w:color="E2E8F0"/>
              <w:bottom w:val="single" w:sz="4" w:space="0" w:color="E2E8F0"/>
              <w:left w:val="single" w:sz="4" w:space="0" w:color="E2E8F0"/>
              <w:right w:val="single" w:sz="4" w:space="0" w:color="E2E8F0"/>
            </w:tcBorders>
          </w:tcPr>
          <w:p>
            <w:pPr>
              <w:jc w:val="center"/>
            </w:pPr>
            <w:r>
              <w:rPr>
                <w:rFonts w:ascii="Segoe UI" w:hAnsi="Segoe UI"/>
                <w:color w:val="1E293B"/>
                <w:sz w:val="18"/>
              </w:rPr>
              <w:t>[  ] PASS</w:t>
              <w:br/>
              <w:t>[  ] FAIL</w:t>
            </w:r>
          </w:p>
        </w:tc>
      </w:tr>
      <w:tr>
        <w:tc>
          <w:tcPr>
            <w:tcW w:type="dxa" w:w="1152"/>
            <w:shd w:fill="FFFFFF"/>
            <w:tcMar>
              <w:top w:w="100" w:type="dxa"/>
              <w:bottom w:w="100" w:type="dxa"/>
              <w:left w:w="140" w:type="dxa"/>
              <w:right w:w="140" w:type="dxa"/>
            </w:tcMar>
            <w:tcBorders>
              <w:top w:val="single" w:sz="4" w:space="0" w:color="E2E8F0"/>
              <w:bottom w:val="single" w:sz="4" w:space="0" w:color="E2E8F0"/>
              <w:left w:val="single" w:sz="4" w:space="0" w:color="E2E8F0"/>
              <w:right w:val="single" w:sz="4" w:space="0" w:color="E2E8F0"/>
            </w:tcBorders>
          </w:tcPr>
          <w:p>
            <w:pPr>
              <w:jc w:val="center"/>
            </w:pPr>
            <w:r>
              <w:rPr>
                <w:rFonts w:ascii="Segoe UI" w:hAnsi="Segoe UI"/>
                <w:color w:val="1E293B"/>
                <w:sz w:val="18"/>
              </w:rPr>
              <w:t>TC-05</w:t>
            </w:r>
          </w:p>
        </w:tc>
        <w:tc>
          <w:tcPr>
            <w:tcW w:type="dxa" w:w="1728"/>
            <w:shd w:fill="FFFFFF"/>
            <w:tcMar>
              <w:top w:w="100" w:type="dxa"/>
              <w:bottom w:w="100" w:type="dxa"/>
              <w:left w:w="140" w:type="dxa"/>
              <w:right w:w="140" w:type="dxa"/>
            </w:tcMar>
            <w:tcBorders>
              <w:top w:val="single" w:sz="4" w:space="0" w:color="E2E8F0"/>
              <w:bottom w:val="single" w:sz="4" w:space="0" w:color="E2E8F0"/>
              <w:left w:val="single" w:sz="4" w:space="0" w:color="E2E8F0"/>
              <w:right w:val="single" w:sz="4" w:space="0" w:color="E2E8F0"/>
            </w:tcBorders>
          </w:tcPr>
          <w:p>
            <w:pPr>
              <w:jc w:val="left"/>
            </w:pPr>
            <w:r>
              <w:rPr>
                <w:rFonts w:ascii="Segoe UI" w:hAnsi="Segoe UI"/>
                <w:color w:val="1E293B"/>
                <w:sz w:val="18"/>
              </w:rPr>
              <w:t>Quick Demo Login</w:t>
            </w:r>
          </w:p>
        </w:tc>
        <w:tc>
          <w:tcPr>
            <w:tcW w:type="dxa" w:w="3168"/>
            <w:shd w:fill="FFFFFF"/>
            <w:tcMar>
              <w:top w:w="100" w:type="dxa"/>
              <w:bottom w:w="100" w:type="dxa"/>
              <w:left w:w="140" w:type="dxa"/>
              <w:right w:w="140" w:type="dxa"/>
            </w:tcMar>
            <w:tcBorders>
              <w:top w:val="single" w:sz="4" w:space="0" w:color="E2E8F0"/>
              <w:bottom w:val="single" w:sz="4" w:space="0" w:color="E2E8F0"/>
              <w:left w:val="single" w:sz="4" w:space="0" w:color="E2E8F0"/>
              <w:right w:val="single" w:sz="4" w:space="0" w:color="E2E8F0"/>
            </w:tcBorders>
          </w:tcPr>
          <w:p>
            <w:pPr>
              <w:jc w:val="left"/>
            </w:pPr>
            <w:r>
              <w:rPr>
                <w:rFonts w:ascii="Segoe UI" w:hAnsi="Segoe UI"/>
                <w:color w:val="1E293B"/>
                <w:sz w:val="18"/>
              </w:rPr>
              <w:t>Click on 'Srinivasulu' (Market Gate Staff) card on login page.</w:t>
            </w:r>
          </w:p>
        </w:tc>
        <w:tc>
          <w:tcPr>
            <w:tcW w:type="dxa" w:w="2880"/>
            <w:shd w:fill="FFFFFF"/>
            <w:tcMar>
              <w:top w:w="100" w:type="dxa"/>
              <w:bottom w:w="100" w:type="dxa"/>
              <w:left w:w="140" w:type="dxa"/>
              <w:right w:w="140" w:type="dxa"/>
            </w:tcMar>
            <w:tcBorders>
              <w:top w:val="single" w:sz="4" w:space="0" w:color="E2E8F0"/>
              <w:bottom w:val="single" w:sz="4" w:space="0" w:color="E2E8F0"/>
              <w:left w:val="single" w:sz="4" w:space="0" w:color="E2E8F0"/>
              <w:right w:val="single" w:sz="4" w:space="0" w:color="E2E8F0"/>
            </w:tcBorders>
          </w:tcPr>
          <w:p>
            <w:pPr>
              <w:jc w:val="left"/>
            </w:pPr>
            <w:r>
              <w:rPr>
                <w:rFonts w:ascii="Segoe UI" w:hAnsi="Segoe UI"/>
                <w:color w:val="1E293B"/>
                <w:sz w:val="18"/>
              </w:rPr>
              <w:t>Instant login as Market Staff; Staff Gate Pass route accessible.</w:t>
            </w:r>
          </w:p>
        </w:tc>
        <w:tc>
          <w:tcPr>
            <w:tcW w:type="dxa" w:w="1152"/>
            <w:shd w:fill="FFFFFF"/>
            <w:tcMar>
              <w:top w:w="100" w:type="dxa"/>
              <w:bottom w:w="100" w:type="dxa"/>
              <w:left w:w="140" w:type="dxa"/>
              <w:right w:w="140" w:type="dxa"/>
            </w:tcMar>
            <w:tcBorders>
              <w:top w:val="single" w:sz="4" w:space="0" w:color="E2E8F0"/>
              <w:bottom w:val="single" w:sz="4" w:space="0" w:color="E2E8F0"/>
              <w:left w:val="single" w:sz="4" w:space="0" w:color="E2E8F0"/>
              <w:right w:val="single" w:sz="4" w:space="0" w:color="E2E8F0"/>
            </w:tcBorders>
          </w:tcPr>
          <w:p>
            <w:pPr>
              <w:jc w:val="center"/>
            </w:pPr>
            <w:r>
              <w:rPr>
                <w:rFonts w:ascii="Segoe UI" w:hAnsi="Segoe UI"/>
                <w:color w:val="1E293B"/>
                <w:sz w:val="18"/>
              </w:rPr>
              <w:t>[  ] PASS</w:t>
              <w:br/>
              <w:t>[  ] FAIL</w:t>
            </w:r>
          </w:p>
        </w:tc>
      </w:tr>
      <w:tr>
        <w:tc>
          <w:tcPr>
            <w:tcW w:type="dxa" w:w="1152"/>
            <w:shd w:fill="F8FAFC"/>
            <w:tcMar>
              <w:top w:w="100" w:type="dxa"/>
              <w:bottom w:w="100" w:type="dxa"/>
              <w:left w:w="140" w:type="dxa"/>
              <w:right w:w="140" w:type="dxa"/>
            </w:tcMar>
            <w:tcBorders>
              <w:top w:val="single" w:sz="4" w:space="0" w:color="E2E8F0"/>
              <w:bottom w:val="single" w:sz="4" w:space="0" w:color="E2E8F0"/>
              <w:left w:val="single" w:sz="4" w:space="0" w:color="E2E8F0"/>
              <w:right w:val="single" w:sz="4" w:space="0" w:color="E2E8F0"/>
            </w:tcBorders>
          </w:tcPr>
          <w:p>
            <w:pPr>
              <w:jc w:val="center"/>
            </w:pPr>
            <w:r>
              <w:rPr>
                <w:rFonts w:ascii="Segoe UI" w:hAnsi="Segoe UI"/>
                <w:color w:val="1E293B"/>
                <w:sz w:val="18"/>
              </w:rPr>
              <w:t>TC-06</w:t>
            </w:r>
          </w:p>
        </w:tc>
        <w:tc>
          <w:tcPr>
            <w:tcW w:type="dxa" w:w="1728"/>
            <w:shd w:fill="F8FAFC"/>
            <w:tcMar>
              <w:top w:w="100" w:type="dxa"/>
              <w:bottom w:w="100" w:type="dxa"/>
              <w:left w:w="140" w:type="dxa"/>
              <w:right w:w="140" w:type="dxa"/>
            </w:tcMar>
            <w:tcBorders>
              <w:top w:val="single" w:sz="4" w:space="0" w:color="E2E8F0"/>
              <w:bottom w:val="single" w:sz="4" w:space="0" w:color="E2E8F0"/>
              <w:left w:val="single" w:sz="4" w:space="0" w:color="E2E8F0"/>
              <w:right w:val="single" w:sz="4" w:space="0" w:color="E2E8F0"/>
            </w:tcBorders>
          </w:tcPr>
          <w:p>
            <w:pPr>
              <w:jc w:val="left"/>
            </w:pPr>
            <w:r>
              <w:rPr>
                <w:rFonts w:ascii="Segoe UI" w:hAnsi="Segoe UI"/>
                <w:color w:val="1E293B"/>
                <w:sz w:val="18"/>
              </w:rPr>
              <w:t>Role Switching</w:t>
            </w:r>
          </w:p>
        </w:tc>
        <w:tc>
          <w:tcPr>
            <w:tcW w:type="dxa" w:w="3168"/>
            <w:shd w:fill="F8FAFC"/>
            <w:tcMar>
              <w:top w:w="100" w:type="dxa"/>
              <w:bottom w:w="100" w:type="dxa"/>
              <w:left w:w="140" w:type="dxa"/>
              <w:right w:w="140" w:type="dxa"/>
            </w:tcMar>
            <w:tcBorders>
              <w:top w:val="single" w:sz="4" w:space="0" w:color="E2E8F0"/>
              <w:bottom w:val="single" w:sz="4" w:space="0" w:color="E2E8F0"/>
              <w:left w:val="single" w:sz="4" w:space="0" w:color="E2E8F0"/>
              <w:right w:val="single" w:sz="4" w:space="0" w:color="E2E8F0"/>
            </w:tcBorders>
          </w:tcPr>
          <w:p>
            <w:pPr>
              <w:jc w:val="left"/>
            </w:pPr>
            <w:r>
              <w:rPr>
                <w:rFonts w:ascii="Segoe UI" w:hAnsi="Segoe UI"/>
                <w:color w:val="1E293B"/>
                <w:sz w:val="18"/>
              </w:rPr>
              <w:t>Log in as user with multiple roles; switch role in top navbar.</w:t>
            </w:r>
          </w:p>
        </w:tc>
        <w:tc>
          <w:tcPr>
            <w:tcW w:type="dxa" w:w="2880"/>
            <w:shd w:fill="F8FAFC"/>
            <w:tcMar>
              <w:top w:w="100" w:type="dxa"/>
              <w:bottom w:w="100" w:type="dxa"/>
              <w:left w:w="140" w:type="dxa"/>
              <w:right w:w="140" w:type="dxa"/>
            </w:tcMar>
            <w:tcBorders>
              <w:top w:val="single" w:sz="4" w:space="0" w:color="E2E8F0"/>
              <w:bottom w:val="single" w:sz="4" w:space="0" w:color="E2E8F0"/>
              <w:left w:val="single" w:sz="4" w:space="0" w:color="E2E8F0"/>
              <w:right w:val="single" w:sz="4" w:space="0" w:color="E2E8F0"/>
            </w:tcBorders>
          </w:tcPr>
          <w:p>
            <w:pPr>
              <w:jc w:val="left"/>
            </w:pPr>
            <w:r>
              <w:rPr>
                <w:rFonts w:ascii="Segoe UI" w:hAnsi="Segoe UI"/>
                <w:color w:val="1E293B"/>
                <w:sz w:val="18"/>
              </w:rPr>
              <w:t>Active role badge updates; menu navigation adapts immediately.</w:t>
            </w:r>
          </w:p>
        </w:tc>
        <w:tc>
          <w:tcPr>
            <w:tcW w:type="dxa" w:w="1152"/>
            <w:shd w:fill="F8FAFC"/>
            <w:tcMar>
              <w:top w:w="100" w:type="dxa"/>
              <w:bottom w:w="100" w:type="dxa"/>
              <w:left w:w="140" w:type="dxa"/>
              <w:right w:w="140" w:type="dxa"/>
            </w:tcMar>
            <w:tcBorders>
              <w:top w:val="single" w:sz="4" w:space="0" w:color="E2E8F0"/>
              <w:bottom w:val="single" w:sz="4" w:space="0" w:color="E2E8F0"/>
              <w:left w:val="single" w:sz="4" w:space="0" w:color="E2E8F0"/>
              <w:right w:val="single" w:sz="4" w:space="0" w:color="E2E8F0"/>
            </w:tcBorders>
          </w:tcPr>
          <w:p>
            <w:pPr>
              <w:jc w:val="center"/>
            </w:pPr>
            <w:r>
              <w:rPr>
                <w:rFonts w:ascii="Segoe UI" w:hAnsi="Segoe UI"/>
                <w:color w:val="1E293B"/>
                <w:sz w:val="18"/>
              </w:rPr>
              <w:t>[  ] PASS</w:t>
              <w:br/>
              <w:t>[  ] FAIL</w:t>
            </w:r>
          </w:p>
        </w:tc>
      </w:tr>
      <w:tr>
        <w:tc>
          <w:tcPr>
            <w:tcW w:type="dxa" w:w="1152"/>
            <w:shd w:fill="FFFFFF"/>
            <w:tcMar>
              <w:top w:w="100" w:type="dxa"/>
              <w:bottom w:w="100" w:type="dxa"/>
              <w:left w:w="140" w:type="dxa"/>
              <w:right w:w="140" w:type="dxa"/>
            </w:tcMar>
            <w:tcBorders>
              <w:top w:val="single" w:sz="4" w:space="0" w:color="E2E8F0"/>
              <w:bottom w:val="single" w:sz="4" w:space="0" w:color="E2E8F0"/>
              <w:left w:val="single" w:sz="4" w:space="0" w:color="E2E8F0"/>
              <w:right w:val="single" w:sz="4" w:space="0" w:color="E2E8F0"/>
            </w:tcBorders>
          </w:tcPr>
          <w:p>
            <w:pPr>
              <w:jc w:val="center"/>
            </w:pPr>
            <w:r>
              <w:rPr>
                <w:rFonts w:ascii="Segoe UI" w:hAnsi="Segoe UI"/>
                <w:color w:val="1E293B"/>
                <w:sz w:val="18"/>
              </w:rPr>
              <w:t>TC-07</w:t>
            </w:r>
          </w:p>
        </w:tc>
        <w:tc>
          <w:tcPr>
            <w:tcW w:type="dxa" w:w="1728"/>
            <w:shd w:fill="FFFFFF"/>
            <w:tcMar>
              <w:top w:w="100" w:type="dxa"/>
              <w:bottom w:w="100" w:type="dxa"/>
              <w:left w:w="140" w:type="dxa"/>
              <w:right w:w="140" w:type="dxa"/>
            </w:tcMar>
            <w:tcBorders>
              <w:top w:val="single" w:sz="4" w:space="0" w:color="E2E8F0"/>
              <w:bottom w:val="single" w:sz="4" w:space="0" w:color="E2E8F0"/>
              <w:left w:val="single" w:sz="4" w:space="0" w:color="E2E8F0"/>
              <w:right w:val="single" w:sz="4" w:space="0" w:color="E2E8F0"/>
            </w:tcBorders>
          </w:tcPr>
          <w:p>
            <w:pPr>
              <w:jc w:val="left"/>
            </w:pPr>
            <w:r>
              <w:rPr>
                <w:rFonts w:ascii="Segoe UI" w:hAnsi="Segoe UI"/>
                <w:color w:val="1E293B"/>
                <w:sz w:val="18"/>
              </w:rPr>
              <w:t>Slot Booking</w:t>
            </w:r>
          </w:p>
        </w:tc>
        <w:tc>
          <w:tcPr>
            <w:tcW w:type="dxa" w:w="3168"/>
            <w:shd w:fill="FFFFFF"/>
            <w:tcMar>
              <w:top w:w="100" w:type="dxa"/>
              <w:bottom w:w="100" w:type="dxa"/>
              <w:left w:w="140" w:type="dxa"/>
              <w:right w:w="140" w:type="dxa"/>
            </w:tcMar>
            <w:tcBorders>
              <w:top w:val="single" w:sz="4" w:space="0" w:color="E2E8F0"/>
              <w:bottom w:val="single" w:sz="4" w:space="0" w:color="E2E8F0"/>
              <w:left w:val="single" w:sz="4" w:space="0" w:color="E2E8F0"/>
              <w:right w:val="single" w:sz="4" w:space="0" w:color="E2E8F0"/>
            </w:tcBorders>
          </w:tcPr>
          <w:p>
            <w:pPr>
              <w:jc w:val="left"/>
            </w:pPr>
            <w:r>
              <w:rPr>
                <w:rFonts w:ascii="Segoe UI" w:hAnsi="Segoe UI"/>
                <w:color w:val="1E293B"/>
                <w:sz w:val="18"/>
              </w:rPr>
              <w:t>Fill slot booking form for Groundnut, 50 bags, 25 quintals at Kurnool Mandi.</w:t>
            </w:r>
          </w:p>
        </w:tc>
        <w:tc>
          <w:tcPr>
            <w:tcW w:type="dxa" w:w="2880"/>
            <w:shd w:fill="FFFFFF"/>
            <w:tcMar>
              <w:top w:w="100" w:type="dxa"/>
              <w:bottom w:w="100" w:type="dxa"/>
              <w:left w:w="140" w:type="dxa"/>
              <w:right w:w="140" w:type="dxa"/>
            </w:tcMar>
            <w:tcBorders>
              <w:top w:val="single" w:sz="4" w:space="0" w:color="E2E8F0"/>
              <w:bottom w:val="single" w:sz="4" w:space="0" w:color="E2E8F0"/>
              <w:left w:val="single" w:sz="4" w:space="0" w:color="E2E8F0"/>
              <w:right w:val="single" w:sz="4" w:space="0" w:color="E2E8F0"/>
            </w:tcBorders>
          </w:tcPr>
          <w:p>
            <w:pPr>
              <w:jc w:val="left"/>
            </w:pPr>
            <w:r>
              <w:rPr>
                <w:rFonts w:ascii="Segoe UI" w:hAnsi="Segoe UI"/>
                <w:color w:val="1E293B"/>
                <w:sz w:val="18"/>
              </w:rPr>
              <w:t>Booking created in MongoDB; QR Code modal pops up with Token ID.</w:t>
            </w:r>
          </w:p>
        </w:tc>
        <w:tc>
          <w:tcPr>
            <w:tcW w:type="dxa" w:w="1152"/>
            <w:shd w:fill="FFFFFF"/>
            <w:tcMar>
              <w:top w:w="100" w:type="dxa"/>
              <w:bottom w:w="100" w:type="dxa"/>
              <w:left w:w="140" w:type="dxa"/>
              <w:right w:w="140" w:type="dxa"/>
            </w:tcMar>
            <w:tcBorders>
              <w:top w:val="single" w:sz="4" w:space="0" w:color="E2E8F0"/>
              <w:bottom w:val="single" w:sz="4" w:space="0" w:color="E2E8F0"/>
              <w:left w:val="single" w:sz="4" w:space="0" w:color="E2E8F0"/>
              <w:right w:val="single" w:sz="4" w:space="0" w:color="E2E8F0"/>
            </w:tcBorders>
          </w:tcPr>
          <w:p>
            <w:pPr>
              <w:jc w:val="center"/>
            </w:pPr>
            <w:r>
              <w:rPr>
                <w:rFonts w:ascii="Segoe UI" w:hAnsi="Segoe UI"/>
                <w:color w:val="1E293B"/>
                <w:sz w:val="18"/>
              </w:rPr>
              <w:t>[  ] PASS</w:t>
              <w:br/>
              <w:t>[  ] FAIL</w:t>
            </w:r>
          </w:p>
        </w:tc>
      </w:tr>
      <w:tr>
        <w:tc>
          <w:tcPr>
            <w:tcW w:type="dxa" w:w="1152"/>
            <w:shd w:fill="F8FAFC"/>
            <w:tcMar>
              <w:top w:w="100" w:type="dxa"/>
              <w:bottom w:w="100" w:type="dxa"/>
              <w:left w:w="140" w:type="dxa"/>
              <w:right w:w="140" w:type="dxa"/>
            </w:tcMar>
            <w:tcBorders>
              <w:top w:val="single" w:sz="4" w:space="0" w:color="E2E8F0"/>
              <w:bottom w:val="single" w:sz="4" w:space="0" w:color="E2E8F0"/>
              <w:left w:val="single" w:sz="4" w:space="0" w:color="E2E8F0"/>
              <w:right w:val="single" w:sz="4" w:space="0" w:color="E2E8F0"/>
            </w:tcBorders>
          </w:tcPr>
          <w:p>
            <w:pPr>
              <w:jc w:val="center"/>
            </w:pPr>
            <w:r>
              <w:rPr>
                <w:rFonts w:ascii="Segoe UI" w:hAnsi="Segoe UI"/>
                <w:color w:val="1E293B"/>
                <w:sz w:val="18"/>
              </w:rPr>
              <w:t>TC-08</w:t>
            </w:r>
          </w:p>
        </w:tc>
        <w:tc>
          <w:tcPr>
            <w:tcW w:type="dxa" w:w="1728"/>
            <w:shd w:fill="F8FAFC"/>
            <w:tcMar>
              <w:top w:w="100" w:type="dxa"/>
              <w:bottom w:w="100" w:type="dxa"/>
              <w:left w:w="140" w:type="dxa"/>
              <w:right w:w="140" w:type="dxa"/>
            </w:tcMar>
            <w:tcBorders>
              <w:top w:val="single" w:sz="4" w:space="0" w:color="E2E8F0"/>
              <w:bottom w:val="single" w:sz="4" w:space="0" w:color="E2E8F0"/>
              <w:left w:val="single" w:sz="4" w:space="0" w:color="E2E8F0"/>
              <w:right w:val="single" w:sz="4" w:space="0" w:color="E2E8F0"/>
            </w:tcBorders>
          </w:tcPr>
          <w:p>
            <w:pPr>
              <w:jc w:val="left"/>
            </w:pPr>
            <w:r>
              <w:rPr>
                <w:rFonts w:ascii="Segoe UI" w:hAnsi="Segoe UI"/>
                <w:color w:val="1E293B"/>
                <w:sz w:val="18"/>
              </w:rPr>
              <w:t>QR Modal View</w:t>
            </w:r>
          </w:p>
        </w:tc>
        <w:tc>
          <w:tcPr>
            <w:tcW w:type="dxa" w:w="3168"/>
            <w:shd w:fill="F8FAFC"/>
            <w:tcMar>
              <w:top w:w="100" w:type="dxa"/>
              <w:bottom w:w="100" w:type="dxa"/>
              <w:left w:w="140" w:type="dxa"/>
              <w:right w:w="140" w:type="dxa"/>
            </w:tcMar>
            <w:tcBorders>
              <w:top w:val="single" w:sz="4" w:space="0" w:color="E2E8F0"/>
              <w:bottom w:val="single" w:sz="4" w:space="0" w:color="E2E8F0"/>
              <w:left w:val="single" w:sz="4" w:space="0" w:color="E2E8F0"/>
              <w:right w:val="single" w:sz="4" w:space="0" w:color="E2E8F0"/>
            </w:tcBorders>
          </w:tcPr>
          <w:p>
            <w:pPr>
              <w:jc w:val="left"/>
            </w:pPr>
            <w:r>
              <w:rPr>
                <w:rFonts w:ascii="Segoe UI" w:hAnsi="Segoe UI"/>
                <w:color w:val="1E293B"/>
                <w:sz w:val="18"/>
              </w:rPr>
              <w:t>Click 'View QR Pass' on newly created booking card.</w:t>
            </w:r>
          </w:p>
        </w:tc>
        <w:tc>
          <w:tcPr>
            <w:tcW w:type="dxa" w:w="2880"/>
            <w:shd w:fill="F8FAFC"/>
            <w:tcMar>
              <w:top w:w="100" w:type="dxa"/>
              <w:bottom w:w="100" w:type="dxa"/>
              <w:left w:w="140" w:type="dxa"/>
              <w:right w:w="140" w:type="dxa"/>
            </w:tcMar>
            <w:tcBorders>
              <w:top w:val="single" w:sz="4" w:space="0" w:color="E2E8F0"/>
              <w:bottom w:val="single" w:sz="4" w:space="0" w:color="E2E8F0"/>
              <w:left w:val="single" w:sz="4" w:space="0" w:color="E2E8F0"/>
              <w:right w:val="single" w:sz="4" w:space="0" w:color="E2E8F0"/>
            </w:tcBorders>
          </w:tcPr>
          <w:p>
            <w:pPr>
              <w:jc w:val="left"/>
            </w:pPr>
            <w:r>
              <w:rPr>
                <w:rFonts w:ascii="Segoe UI" w:hAnsi="Segoe UI"/>
                <w:color w:val="1E293B"/>
                <w:sz w:val="18"/>
              </w:rPr>
              <w:t>High-resolution QR code, vehicle number, bay number, and print button display.</w:t>
            </w:r>
          </w:p>
        </w:tc>
        <w:tc>
          <w:tcPr>
            <w:tcW w:type="dxa" w:w="1152"/>
            <w:shd w:fill="F8FAFC"/>
            <w:tcMar>
              <w:top w:w="100" w:type="dxa"/>
              <w:bottom w:w="100" w:type="dxa"/>
              <w:left w:w="140" w:type="dxa"/>
              <w:right w:w="140" w:type="dxa"/>
            </w:tcMar>
            <w:tcBorders>
              <w:top w:val="single" w:sz="4" w:space="0" w:color="E2E8F0"/>
              <w:bottom w:val="single" w:sz="4" w:space="0" w:color="E2E8F0"/>
              <w:left w:val="single" w:sz="4" w:space="0" w:color="E2E8F0"/>
              <w:right w:val="single" w:sz="4" w:space="0" w:color="E2E8F0"/>
            </w:tcBorders>
          </w:tcPr>
          <w:p>
            <w:pPr>
              <w:jc w:val="center"/>
            </w:pPr>
            <w:r>
              <w:rPr>
                <w:rFonts w:ascii="Segoe UI" w:hAnsi="Segoe UI"/>
                <w:color w:val="1E293B"/>
                <w:sz w:val="18"/>
              </w:rPr>
              <w:t>[  ] PASS</w:t>
              <w:br/>
              <w:t>[  ] FAIL</w:t>
            </w:r>
          </w:p>
        </w:tc>
      </w:tr>
      <w:tr>
        <w:tc>
          <w:tcPr>
            <w:tcW w:type="dxa" w:w="1152"/>
            <w:shd w:fill="FFFFFF"/>
            <w:tcMar>
              <w:top w:w="100" w:type="dxa"/>
              <w:bottom w:w="100" w:type="dxa"/>
              <w:left w:w="140" w:type="dxa"/>
              <w:right w:w="140" w:type="dxa"/>
            </w:tcMar>
            <w:tcBorders>
              <w:top w:val="single" w:sz="4" w:space="0" w:color="E2E8F0"/>
              <w:bottom w:val="single" w:sz="4" w:space="0" w:color="E2E8F0"/>
              <w:left w:val="single" w:sz="4" w:space="0" w:color="E2E8F0"/>
              <w:right w:val="single" w:sz="4" w:space="0" w:color="E2E8F0"/>
            </w:tcBorders>
          </w:tcPr>
          <w:p>
            <w:pPr>
              <w:jc w:val="center"/>
            </w:pPr>
            <w:r>
              <w:rPr>
                <w:rFonts w:ascii="Segoe UI" w:hAnsi="Segoe UI"/>
                <w:color w:val="1E293B"/>
                <w:sz w:val="18"/>
              </w:rPr>
              <w:t>TC-09</w:t>
            </w:r>
          </w:p>
        </w:tc>
        <w:tc>
          <w:tcPr>
            <w:tcW w:type="dxa" w:w="1728"/>
            <w:shd w:fill="FFFFFF"/>
            <w:tcMar>
              <w:top w:w="100" w:type="dxa"/>
              <w:bottom w:w="100" w:type="dxa"/>
              <w:left w:w="140" w:type="dxa"/>
              <w:right w:w="140" w:type="dxa"/>
            </w:tcMar>
            <w:tcBorders>
              <w:top w:val="single" w:sz="4" w:space="0" w:color="E2E8F0"/>
              <w:bottom w:val="single" w:sz="4" w:space="0" w:color="E2E8F0"/>
              <w:left w:val="single" w:sz="4" w:space="0" w:color="E2E8F0"/>
              <w:right w:val="single" w:sz="4" w:space="0" w:color="E2E8F0"/>
            </w:tcBorders>
          </w:tcPr>
          <w:p>
            <w:pPr>
              <w:jc w:val="left"/>
            </w:pPr>
            <w:r>
              <w:rPr>
                <w:rFonts w:ascii="Segoe UI" w:hAnsi="Segoe UI"/>
                <w:color w:val="1E293B"/>
                <w:sz w:val="18"/>
              </w:rPr>
              <w:t>Price Discovery</w:t>
            </w:r>
          </w:p>
        </w:tc>
        <w:tc>
          <w:tcPr>
            <w:tcW w:type="dxa" w:w="3168"/>
            <w:shd w:fill="FFFFFF"/>
            <w:tcMar>
              <w:top w:w="100" w:type="dxa"/>
              <w:bottom w:w="100" w:type="dxa"/>
              <w:left w:w="140" w:type="dxa"/>
              <w:right w:w="140" w:type="dxa"/>
            </w:tcMar>
            <w:tcBorders>
              <w:top w:val="single" w:sz="4" w:space="0" w:color="E2E8F0"/>
              <w:bottom w:val="single" w:sz="4" w:space="0" w:color="E2E8F0"/>
              <w:left w:val="single" w:sz="4" w:space="0" w:color="E2E8F0"/>
              <w:right w:val="single" w:sz="4" w:space="0" w:color="E2E8F0"/>
            </w:tcBorders>
          </w:tcPr>
          <w:p>
            <w:pPr>
              <w:jc w:val="left"/>
            </w:pPr>
            <w:r>
              <w:rPr>
                <w:rFonts w:ascii="Segoe UI" w:hAnsi="Segoe UI"/>
                <w:color w:val="1E293B"/>
                <w:sz w:val="18"/>
              </w:rPr>
              <w:t>Navigate to /prices; inspect Groundnut and Cotton rates.</w:t>
            </w:r>
          </w:p>
        </w:tc>
        <w:tc>
          <w:tcPr>
            <w:tcW w:type="dxa" w:w="2880"/>
            <w:shd w:fill="FFFFFF"/>
            <w:tcMar>
              <w:top w:w="100" w:type="dxa"/>
              <w:bottom w:w="100" w:type="dxa"/>
              <w:left w:w="140" w:type="dxa"/>
              <w:right w:w="140" w:type="dxa"/>
            </w:tcMar>
            <w:tcBorders>
              <w:top w:val="single" w:sz="4" w:space="0" w:color="E2E8F0"/>
              <w:bottom w:val="single" w:sz="4" w:space="0" w:color="E2E8F0"/>
              <w:left w:val="single" w:sz="4" w:space="0" w:color="E2E8F0"/>
              <w:right w:val="single" w:sz="4" w:space="0" w:color="E2E8F0"/>
            </w:tcBorders>
          </w:tcPr>
          <w:p>
            <w:pPr>
              <w:jc w:val="left"/>
            </w:pPr>
            <w:r>
              <w:rPr>
                <w:rFonts w:ascii="Segoe UI" w:hAnsi="Segoe UI"/>
                <w:color w:val="1E293B"/>
                <w:sz w:val="18"/>
              </w:rPr>
              <w:t>Current market prices, MSP comparison tags, and 15-day charts display.</w:t>
            </w:r>
          </w:p>
        </w:tc>
        <w:tc>
          <w:tcPr>
            <w:tcW w:type="dxa" w:w="1152"/>
            <w:shd w:fill="FFFFFF"/>
            <w:tcMar>
              <w:top w:w="100" w:type="dxa"/>
              <w:bottom w:w="100" w:type="dxa"/>
              <w:left w:w="140" w:type="dxa"/>
              <w:right w:w="140" w:type="dxa"/>
            </w:tcMar>
            <w:tcBorders>
              <w:top w:val="single" w:sz="4" w:space="0" w:color="E2E8F0"/>
              <w:bottom w:val="single" w:sz="4" w:space="0" w:color="E2E8F0"/>
              <w:left w:val="single" w:sz="4" w:space="0" w:color="E2E8F0"/>
              <w:right w:val="single" w:sz="4" w:space="0" w:color="E2E8F0"/>
            </w:tcBorders>
          </w:tcPr>
          <w:p>
            <w:pPr>
              <w:jc w:val="center"/>
            </w:pPr>
            <w:r>
              <w:rPr>
                <w:rFonts w:ascii="Segoe UI" w:hAnsi="Segoe UI"/>
                <w:color w:val="1E293B"/>
                <w:sz w:val="18"/>
              </w:rPr>
              <w:t>[  ] PASS</w:t>
              <w:br/>
              <w:t>[  ] FAIL</w:t>
            </w:r>
          </w:p>
        </w:tc>
      </w:tr>
      <w:tr>
        <w:tc>
          <w:tcPr>
            <w:tcW w:type="dxa" w:w="1152"/>
            <w:shd w:fill="F8FAFC"/>
            <w:tcMar>
              <w:top w:w="100" w:type="dxa"/>
              <w:bottom w:w="100" w:type="dxa"/>
              <w:left w:w="140" w:type="dxa"/>
              <w:right w:w="140" w:type="dxa"/>
            </w:tcMar>
            <w:tcBorders>
              <w:top w:val="single" w:sz="4" w:space="0" w:color="E2E8F0"/>
              <w:bottom w:val="single" w:sz="4" w:space="0" w:color="E2E8F0"/>
              <w:left w:val="single" w:sz="4" w:space="0" w:color="E2E8F0"/>
              <w:right w:val="single" w:sz="4" w:space="0" w:color="E2E8F0"/>
            </w:tcBorders>
          </w:tcPr>
          <w:p>
            <w:pPr>
              <w:jc w:val="center"/>
            </w:pPr>
            <w:r>
              <w:rPr>
                <w:rFonts w:ascii="Segoe UI" w:hAnsi="Segoe UI"/>
                <w:color w:val="1E293B"/>
                <w:sz w:val="18"/>
              </w:rPr>
              <w:t>TC-10</w:t>
            </w:r>
          </w:p>
        </w:tc>
        <w:tc>
          <w:tcPr>
            <w:tcW w:type="dxa" w:w="1728"/>
            <w:shd w:fill="F8FAFC"/>
            <w:tcMar>
              <w:top w:w="100" w:type="dxa"/>
              <w:bottom w:w="100" w:type="dxa"/>
              <w:left w:w="140" w:type="dxa"/>
              <w:right w:w="140" w:type="dxa"/>
            </w:tcMar>
            <w:tcBorders>
              <w:top w:val="single" w:sz="4" w:space="0" w:color="E2E8F0"/>
              <w:bottom w:val="single" w:sz="4" w:space="0" w:color="E2E8F0"/>
              <w:left w:val="single" w:sz="4" w:space="0" w:color="E2E8F0"/>
              <w:right w:val="single" w:sz="4" w:space="0" w:color="E2E8F0"/>
            </w:tcBorders>
          </w:tcPr>
          <w:p>
            <w:pPr>
              <w:jc w:val="left"/>
            </w:pPr>
            <w:r>
              <w:rPr>
                <w:rFonts w:ascii="Segoe UI" w:hAnsi="Segoe UI"/>
                <w:color w:val="1E293B"/>
                <w:sz w:val="18"/>
              </w:rPr>
              <w:t>Gate Verification</w:t>
            </w:r>
          </w:p>
        </w:tc>
        <w:tc>
          <w:tcPr>
            <w:tcW w:type="dxa" w:w="3168"/>
            <w:shd w:fill="F8FAFC"/>
            <w:tcMar>
              <w:top w:w="100" w:type="dxa"/>
              <w:bottom w:w="100" w:type="dxa"/>
              <w:left w:w="140" w:type="dxa"/>
              <w:right w:w="140" w:type="dxa"/>
            </w:tcMar>
            <w:tcBorders>
              <w:top w:val="single" w:sz="4" w:space="0" w:color="E2E8F0"/>
              <w:bottom w:val="single" w:sz="4" w:space="0" w:color="E2E8F0"/>
              <w:left w:val="single" w:sz="4" w:space="0" w:color="E2E8F0"/>
              <w:right w:val="single" w:sz="4" w:space="0" w:color="E2E8F0"/>
            </w:tcBorders>
          </w:tcPr>
          <w:p>
            <w:pPr>
              <w:jc w:val="left"/>
            </w:pPr>
            <w:r>
              <w:rPr>
                <w:rFonts w:ascii="Segoe UI" w:hAnsi="Segoe UI"/>
                <w:color w:val="1E293B"/>
                <w:sz w:val="18"/>
              </w:rPr>
              <w:t>Log in as Srinivasulu; enter booking Token ID in /staff check-in.</w:t>
            </w:r>
          </w:p>
        </w:tc>
        <w:tc>
          <w:tcPr>
            <w:tcW w:type="dxa" w:w="2880"/>
            <w:shd w:fill="F8FAFC"/>
            <w:tcMar>
              <w:top w:w="100" w:type="dxa"/>
              <w:bottom w:w="100" w:type="dxa"/>
              <w:left w:w="140" w:type="dxa"/>
              <w:right w:w="140" w:type="dxa"/>
            </w:tcMar>
            <w:tcBorders>
              <w:top w:val="single" w:sz="4" w:space="0" w:color="E2E8F0"/>
              <w:bottom w:val="single" w:sz="4" w:space="0" w:color="E2E8F0"/>
              <w:left w:val="single" w:sz="4" w:space="0" w:color="E2E8F0"/>
              <w:right w:val="single" w:sz="4" w:space="0" w:color="E2E8F0"/>
            </w:tcBorders>
          </w:tcPr>
          <w:p>
            <w:pPr>
              <w:jc w:val="left"/>
            </w:pPr>
            <w:r>
              <w:rPr>
                <w:rFonts w:ascii="Segoe UI" w:hAnsi="Segoe UI"/>
                <w:color w:val="1E293B"/>
                <w:sz w:val="18"/>
              </w:rPr>
              <w:t>Booking details load; Gatekeeper confirms arrival; Bay #3 assigned.</w:t>
            </w:r>
          </w:p>
        </w:tc>
        <w:tc>
          <w:tcPr>
            <w:tcW w:type="dxa" w:w="1152"/>
            <w:shd w:fill="F8FAFC"/>
            <w:tcMar>
              <w:top w:w="100" w:type="dxa"/>
              <w:bottom w:w="100" w:type="dxa"/>
              <w:left w:w="140" w:type="dxa"/>
              <w:right w:w="140" w:type="dxa"/>
            </w:tcMar>
            <w:tcBorders>
              <w:top w:val="single" w:sz="4" w:space="0" w:color="E2E8F0"/>
              <w:bottom w:val="single" w:sz="4" w:space="0" w:color="E2E8F0"/>
              <w:left w:val="single" w:sz="4" w:space="0" w:color="E2E8F0"/>
              <w:right w:val="single" w:sz="4" w:space="0" w:color="E2E8F0"/>
            </w:tcBorders>
          </w:tcPr>
          <w:p>
            <w:pPr>
              <w:jc w:val="center"/>
            </w:pPr>
            <w:r>
              <w:rPr>
                <w:rFonts w:ascii="Segoe UI" w:hAnsi="Segoe UI"/>
                <w:color w:val="1E293B"/>
                <w:sz w:val="18"/>
              </w:rPr>
              <w:t>[  ] PASS</w:t>
              <w:br/>
              <w:t>[  ] FAIL</w:t>
            </w:r>
          </w:p>
        </w:tc>
      </w:tr>
      <w:tr>
        <w:tc>
          <w:tcPr>
            <w:tcW w:type="dxa" w:w="1152"/>
            <w:shd w:fill="FFFFFF"/>
            <w:tcMar>
              <w:top w:w="100" w:type="dxa"/>
              <w:bottom w:w="100" w:type="dxa"/>
              <w:left w:w="140" w:type="dxa"/>
              <w:right w:w="140" w:type="dxa"/>
            </w:tcMar>
            <w:tcBorders>
              <w:top w:val="single" w:sz="4" w:space="0" w:color="E2E8F0"/>
              <w:bottom w:val="single" w:sz="4" w:space="0" w:color="E2E8F0"/>
              <w:left w:val="single" w:sz="4" w:space="0" w:color="E2E8F0"/>
              <w:right w:val="single" w:sz="4" w:space="0" w:color="E2E8F0"/>
            </w:tcBorders>
          </w:tcPr>
          <w:p>
            <w:pPr>
              <w:jc w:val="center"/>
            </w:pPr>
            <w:r>
              <w:rPr>
                <w:rFonts w:ascii="Segoe UI" w:hAnsi="Segoe UI"/>
                <w:color w:val="1E293B"/>
                <w:sz w:val="18"/>
              </w:rPr>
              <w:t>TC-11</w:t>
            </w:r>
          </w:p>
        </w:tc>
        <w:tc>
          <w:tcPr>
            <w:tcW w:type="dxa" w:w="1728"/>
            <w:shd w:fill="FFFFFF"/>
            <w:tcMar>
              <w:top w:w="100" w:type="dxa"/>
              <w:bottom w:w="100" w:type="dxa"/>
              <w:left w:w="140" w:type="dxa"/>
              <w:right w:w="140" w:type="dxa"/>
            </w:tcMar>
            <w:tcBorders>
              <w:top w:val="single" w:sz="4" w:space="0" w:color="E2E8F0"/>
              <w:bottom w:val="single" w:sz="4" w:space="0" w:color="E2E8F0"/>
              <w:left w:val="single" w:sz="4" w:space="0" w:color="E2E8F0"/>
              <w:right w:val="single" w:sz="4" w:space="0" w:color="E2E8F0"/>
            </w:tcBorders>
          </w:tcPr>
          <w:p>
            <w:pPr>
              <w:jc w:val="left"/>
            </w:pPr>
            <w:r>
              <w:rPr>
                <w:rFonts w:ascii="Segoe UI" w:hAnsi="Segoe UI"/>
                <w:color w:val="1E293B"/>
                <w:sz w:val="18"/>
              </w:rPr>
              <w:t>Weighbridge Entry</w:t>
            </w:r>
          </w:p>
        </w:tc>
        <w:tc>
          <w:tcPr>
            <w:tcW w:type="dxa" w:w="3168"/>
            <w:shd w:fill="FFFFFF"/>
            <w:tcMar>
              <w:top w:w="100" w:type="dxa"/>
              <w:bottom w:w="100" w:type="dxa"/>
              <w:left w:w="140" w:type="dxa"/>
              <w:right w:w="140" w:type="dxa"/>
            </w:tcMar>
            <w:tcBorders>
              <w:top w:val="single" w:sz="4" w:space="0" w:color="E2E8F0"/>
              <w:bottom w:val="single" w:sz="4" w:space="0" w:color="E2E8F0"/>
              <w:left w:val="single" w:sz="4" w:space="0" w:color="E2E8F0"/>
              <w:right w:val="single" w:sz="4" w:space="0" w:color="E2E8F0"/>
            </w:tcBorders>
          </w:tcPr>
          <w:p>
            <w:pPr>
              <w:jc w:val="left"/>
            </w:pPr>
            <w:r>
              <w:rPr>
                <w:rFonts w:ascii="Segoe UI" w:hAnsi="Segoe UI"/>
                <w:color w:val="1E293B"/>
                <w:sz w:val="18"/>
              </w:rPr>
              <w:t>Input Gross Weight (8,500 kg) and Tare Weight (3,200 kg) on staff terminal.</w:t>
            </w:r>
          </w:p>
        </w:tc>
        <w:tc>
          <w:tcPr>
            <w:tcW w:type="dxa" w:w="2880"/>
            <w:shd w:fill="FFFFFF"/>
            <w:tcMar>
              <w:top w:w="100" w:type="dxa"/>
              <w:bottom w:w="100" w:type="dxa"/>
              <w:left w:w="140" w:type="dxa"/>
              <w:right w:w="140" w:type="dxa"/>
            </w:tcMar>
            <w:tcBorders>
              <w:top w:val="single" w:sz="4" w:space="0" w:color="E2E8F0"/>
              <w:bottom w:val="single" w:sz="4" w:space="0" w:color="E2E8F0"/>
              <w:left w:val="single" w:sz="4" w:space="0" w:color="E2E8F0"/>
              <w:right w:val="single" w:sz="4" w:space="0" w:color="E2E8F0"/>
            </w:tcBorders>
          </w:tcPr>
          <w:p>
            <w:pPr>
              <w:jc w:val="left"/>
            </w:pPr>
            <w:r>
              <w:rPr>
                <w:rFonts w:ascii="Segoe UI" w:hAnsi="Segoe UI"/>
                <w:color w:val="1E293B"/>
                <w:sz w:val="18"/>
              </w:rPr>
              <w:t>Net Crop Weight calculates automatically (5,300 kg); weighment slip generated.</w:t>
            </w:r>
          </w:p>
        </w:tc>
        <w:tc>
          <w:tcPr>
            <w:tcW w:type="dxa" w:w="1152"/>
            <w:shd w:fill="FFFFFF"/>
            <w:tcMar>
              <w:top w:w="100" w:type="dxa"/>
              <w:bottom w:w="100" w:type="dxa"/>
              <w:left w:w="140" w:type="dxa"/>
              <w:right w:w="140" w:type="dxa"/>
            </w:tcMar>
            <w:tcBorders>
              <w:top w:val="single" w:sz="4" w:space="0" w:color="E2E8F0"/>
              <w:bottom w:val="single" w:sz="4" w:space="0" w:color="E2E8F0"/>
              <w:left w:val="single" w:sz="4" w:space="0" w:color="E2E8F0"/>
              <w:right w:val="single" w:sz="4" w:space="0" w:color="E2E8F0"/>
            </w:tcBorders>
          </w:tcPr>
          <w:p>
            <w:pPr>
              <w:jc w:val="center"/>
            </w:pPr>
            <w:r>
              <w:rPr>
                <w:rFonts w:ascii="Segoe UI" w:hAnsi="Segoe UI"/>
                <w:color w:val="1E293B"/>
                <w:sz w:val="18"/>
              </w:rPr>
              <w:t>[  ] PASS</w:t>
              <w:br/>
              <w:t>[  ] FAIL</w:t>
            </w:r>
          </w:p>
        </w:tc>
      </w:tr>
      <w:tr>
        <w:tc>
          <w:tcPr>
            <w:tcW w:type="dxa" w:w="1152"/>
            <w:shd w:fill="F8FAFC"/>
            <w:tcMar>
              <w:top w:w="100" w:type="dxa"/>
              <w:bottom w:w="100" w:type="dxa"/>
              <w:left w:w="140" w:type="dxa"/>
              <w:right w:w="140" w:type="dxa"/>
            </w:tcMar>
            <w:tcBorders>
              <w:top w:val="single" w:sz="4" w:space="0" w:color="E2E8F0"/>
              <w:bottom w:val="single" w:sz="4" w:space="0" w:color="E2E8F0"/>
              <w:left w:val="single" w:sz="4" w:space="0" w:color="E2E8F0"/>
              <w:right w:val="single" w:sz="4" w:space="0" w:color="E2E8F0"/>
            </w:tcBorders>
          </w:tcPr>
          <w:p>
            <w:pPr>
              <w:jc w:val="center"/>
            </w:pPr>
            <w:r>
              <w:rPr>
                <w:rFonts w:ascii="Segoe UI" w:hAnsi="Segoe UI"/>
                <w:color w:val="1E293B"/>
                <w:sz w:val="18"/>
              </w:rPr>
              <w:t>TC-12</w:t>
            </w:r>
          </w:p>
        </w:tc>
        <w:tc>
          <w:tcPr>
            <w:tcW w:type="dxa" w:w="1728"/>
            <w:shd w:fill="F8FAFC"/>
            <w:tcMar>
              <w:top w:w="100" w:type="dxa"/>
              <w:bottom w:w="100" w:type="dxa"/>
              <w:left w:w="140" w:type="dxa"/>
              <w:right w:w="140" w:type="dxa"/>
            </w:tcMar>
            <w:tcBorders>
              <w:top w:val="single" w:sz="4" w:space="0" w:color="E2E8F0"/>
              <w:bottom w:val="single" w:sz="4" w:space="0" w:color="E2E8F0"/>
              <w:left w:val="single" w:sz="4" w:space="0" w:color="E2E8F0"/>
              <w:right w:val="single" w:sz="4" w:space="0" w:color="E2E8F0"/>
            </w:tcBorders>
          </w:tcPr>
          <w:p>
            <w:pPr>
              <w:jc w:val="left"/>
            </w:pPr>
            <w:r>
              <w:rPr>
                <w:rFonts w:ascii="Segoe UI" w:hAnsi="Segoe UI"/>
                <w:color w:val="1E293B"/>
                <w:sz w:val="18"/>
              </w:rPr>
              <w:t>Godown Reservation</w:t>
            </w:r>
          </w:p>
        </w:tc>
        <w:tc>
          <w:tcPr>
            <w:tcW w:type="dxa" w:w="3168"/>
            <w:shd w:fill="F8FAFC"/>
            <w:tcMar>
              <w:top w:w="100" w:type="dxa"/>
              <w:bottom w:w="100" w:type="dxa"/>
              <w:left w:w="140" w:type="dxa"/>
              <w:right w:w="140" w:type="dxa"/>
            </w:tcMar>
            <w:tcBorders>
              <w:top w:val="single" w:sz="4" w:space="0" w:color="E2E8F0"/>
              <w:bottom w:val="single" w:sz="4" w:space="0" w:color="E2E8F0"/>
              <w:left w:val="single" w:sz="4" w:space="0" w:color="E2E8F0"/>
              <w:right w:val="single" w:sz="4" w:space="0" w:color="E2E8F0"/>
            </w:tcBorders>
          </w:tcPr>
          <w:p>
            <w:pPr>
              <w:jc w:val="left"/>
            </w:pPr>
            <w:r>
              <w:rPr>
                <w:rFonts w:ascii="Segoe UI" w:hAnsi="Segoe UI"/>
                <w:color w:val="1E293B"/>
                <w:sz w:val="18"/>
              </w:rPr>
              <w:t>Navigate to /godowns; reserve 50 quintals in APSWC Kurnool.</w:t>
            </w:r>
          </w:p>
        </w:tc>
        <w:tc>
          <w:tcPr>
            <w:tcW w:type="dxa" w:w="2880"/>
            <w:shd w:fill="F8FAFC"/>
            <w:tcMar>
              <w:top w:w="100" w:type="dxa"/>
              <w:bottom w:w="100" w:type="dxa"/>
              <w:left w:w="140" w:type="dxa"/>
              <w:right w:w="140" w:type="dxa"/>
            </w:tcMar>
            <w:tcBorders>
              <w:top w:val="single" w:sz="4" w:space="0" w:color="E2E8F0"/>
              <w:bottom w:val="single" w:sz="4" w:space="0" w:color="E2E8F0"/>
              <w:left w:val="single" w:sz="4" w:space="0" w:color="E2E8F0"/>
              <w:right w:val="single" w:sz="4" w:space="0" w:color="E2E8F0"/>
            </w:tcBorders>
          </w:tcPr>
          <w:p>
            <w:pPr>
              <w:jc w:val="left"/>
            </w:pPr>
            <w:r>
              <w:rPr>
                <w:rFonts w:ascii="Segoe UI" w:hAnsi="Segoe UI"/>
                <w:color w:val="1E293B"/>
                <w:sz w:val="18"/>
              </w:rPr>
              <w:t>Reservation recorded; available capacity decreases by 5 MT.</w:t>
            </w:r>
          </w:p>
        </w:tc>
        <w:tc>
          <w:tcPr>
            <w:tcW w:type="dxa" w:w="1152"/>
            <w:shd w:fill="F8FAFC"/>
            <w:tcMar>
              <w:top w:w="100" w:type="dxa"/>
              <w:bottom w:w="100" w:type="dxa"/>
              <w:left w:w="140" w:type="dxa"/>
              <w:right w:w="140" w:type="dxa"/>
            </w:tcMar>
            <w:tcBorders>
              <w:top w:val="single" w:sz="4" w:space="0" w:color="E2E8F0"/>
              <w:bottom w:val="single" w:sz="4" w:space="0" w:color="E2E8F0"/>
              <w:left w:val="single" w:sz="4" w:space="0" w:color="E2E8F0"/>
              <w:right w:val="single" w:sz="4" w:space="0" w:color="E2E8F0"/>
            </w:tcBorders>
          </w:tcPr>
          <w:p>
            <w:pPr>
              <w:jc w:val="center"/>
            </w:pPr>
            <w:r>
              <w:rPr>
                <w:rFonts w:ascii="Segoe UI" w:hAnsi="Segoe UI"/>
                <w:color w:val="1E293B"/>
                <w:sz w:val="18"/>
              </w:rPr>
              <w:t>[  ] PASS</w:t>
              <w:br/>
              <w:t>[  ] FAIL</w:t>
            </w:r>
          </w:p>
        </w:tc>
      </w:tr>
      <w:tr>
        <w:tc>
          <w:tcPr>
            <w:tcW w:type="dxa" w:w="1152"/>
            <w:shd w:fill="FFFFFF"/>
            <w:tcMar>
              <w:top w:w="100" w:type="dxa"/>
              <w:bottom w:w="100" w:type="dxa"/>
              <w:left w:w="140" w:type="dxa"/>
              <w:right w:w="140" w:type="dxa"/>
            </w:tcMar>
            <w:tcBorders>
              <w:top w:val="single" w:sz="4" w:space="0" w:color="E2E8F0"/>
              <w:bottom w:val="single" w:sz="4" w:space="0" w:color="E2E8F0"/>
              <w:left w:val="single" w:sz="4" w:space="0" w:color="E2E8F0"/>
              <w:right w:val="single" w:sz="4" w:space="0" w:color="E2E8F0"/>
            </w:tcBorders>
          </w:tcPr>
          <w:p>
            <w:pPr>
              <w:jc w:val="center"/>
            </w:pPr>
            <w:r>
              <w:rPr>
                <w:rFonts w:ascii="Segoe UI" w:hAnsi="Segoe UI"/>
                <w:color w:val="1E293B"/>
                <w:sz w:val="18"/>
              </w:rPr>
              <w:t>TC-13</w:t>
            </w:r>
          </w:p>
        </w:tc>
        <w:tc>
          <w:tcPr>
            <w:tcW w:type="dxa" w:w="1728"/>
            <w:shd w:fill="FFFFFF"/>
            <w:tcMar>
              <w:top w:w="100" w:type="dxa"/>
              <w:bottom w:w="100" w:type="dxa"/>
              <w:left w:w="140" w:type="dxa"/>
              <w:right w:w="140" w:type="dxa"/>
            </w:tcMar>
            <w:tcBorders>
              <w:top w:val="single" w:sz="4" w:space="0" w:color="E2E8F0"/>
              <w:bottom w:val="single" w:sz="4" w:space="0" w:color="E2E8F0"/>
              <w:left w:val="single" w:sz="4" w:space="0" w:color="E2E8F0"/>
              <w:right w:val="single" w:sz="4" w:space="0" w:color="E2E8F0"/>
            </w:tcBorders>
          </w:tcPr>
          <w:p>
            <w:pPr>
              <w:jc w:val="left"/>
            </w:pPr>
            <w:r>
              <w:rPr>
                <w:rFonts w:ascii="Segoe UI" w:hAnsi="Segoe UI"/>
                <w:color w:val="1E293B"/>
                <w:sz w:val="18"/>
              </w:rPr>
              <w:t>e-NWR Issuance</w:t>
            </w:r>
          </w:p>
        </w:tc>
        <w:tc>
          <w:tcPr>
            <w:tcW w:type="dxa" w:w="3168"/>
            <w:shd w:fill="FFFFFF"/>
            <w:tcMar>
              <w:top w:w="100" w:type="dxa"/>
              <w:bottom w:w="100" w:type="dxa"/>
              <w:left w:w="140" w:type="dxa"/>
              <w:right w:w="140" w:type="dxa"/>
            </w:tcMar>
            <w:tcBorders>
              <w:top w:val="single" w:sz="4" w:space="0" w:color="E2E8F0"/>
              <w:bottom w:val="single" w:sz="4" w:space="0" w:color="E2E8F0"/>
              <w:left w:val="single" w:sz="4" w:space="0" w:color="E2E8F0"/>
              <w:right w:val="single" w:sz="4" w:space="0" w:color="E2E8F0"/>
            </w:tcBorders>
          </w:tcPr>
          <w:p>
            <w:pPr>
              <w:jc w:val="left"/>
            </w:pPr>
            <w:r>
              <w:rPr>
                <w:rFonts w:ascii="Segoe UI" w:hAnsi="Segoe UI"/>
                <w:color w:val="1E293B"/>
                <w:sz w:val="18"/>
              </w:rPr>
              <w:t>Log in as Venkatesh; record moisture (10.5%) &amp; issue e-NWR receipt.</w:t>
            </w:r>
          </w:p>
        </w:tc>
        <w:tc>
          <w:tcPr>
            <w:tcW w:type="dxa" w:w="2880"/>
            <w:shd w:fill="FFFFFF"/>
            <w:tcMar>
              <w:top w:w="100" w:type="dxa"/>
              <w:bottom w:w="100" w:type="dxa"/>
              <w:left w:w="140" w:type="dxa"/>
              <w:right w:w="140" w:type="dxa"/>
            </w:tcMar>
            <w:tcBorders>
              <w:top w:val="single" w:sz="4" w:space="0" w:color="E2E8F0"/>
              <w:bottom w:val="single" w:sz="4" w:space="0" w:color="E2E8F0"/>
              <w:left w:val="single" w:sz="4" w:space="0" w:color="E2E8F0"/>
              <w:right w:val="single" w:sz="4" w:space="0" w:color="E2E8F0"/>
            </w:tcBorders>
          </w:tcPr>
          <w:p>
            <w:pPr>
              <w:jc w:val="left"/>
            </w:pPr>
            <w:r>
              <w:rPr>
                <w:rFonts w:ascii="Segoe UI" w:hAnsi="Segoe UI"/>
                <w:color w:val="1E293B"/>
                <w:sz w:val="18"/>
              </w:rPr>
              <w:t>Electronic Negotiable Warehouse Receipt created with unique barcode.</w:t>
            </w:r>
          </w:p>
        </w:tc>
        <w:tc>
          <w:tcPr>
            <w:tcW w:type="dxa" w:w="1152"/>
            <w:shd w:fill="FFFFFF"/>
            <w:tcMar>
              <w:top w:w="100" w:type="dxa"/>
              <w:bottom w:w="100" w:type="dxa"/>
              <w:left w:w="140" w:type="dxa"/>
              <w:right w:w="140" w:type="dxa"/>
            </w:tcMar>
            <w:tcBorders>
              <w:top w:val="single" w:sz="4" w:space="0" w:color="E2E8F0"/>
              <w:bottom w:val="single" w:sz="4" w:space="0" w:color="E2E8F0"/>
              <w:left w:val="single" w:sz="4" w:space="0" w:color="E2E8F0"/>
              <w:right w:val="single" w:sz="4" w:space="0" w:color="E2E8F0"/>
            </w:tcBorders>
          </w:tcPr>
          <w:p>
            <w:pPr>
              <w:jc w:val="center"/>
            </w:pPr>
            <w:r>
              <w:rPr>
                <w:rFonts w:ascii="Segoe UI" w:hAnsi="Segoe UI"/>
                <w:color w:val="1E293B"/>
                <w:sz w:val="18"/>
              </w:rPr>
              <w:t>[  ] PASS</w:t>
              <w:br/>
              <w:t>[  ] FAIL</w:t>
            </w:r>
          </w:p>
        </w:tc>
      </w:tr>
      <w:tr>
        <w:tc>
          <w:tcPr>
            <w:tcW w:type="dxa" w:w="1152"/>
            <w:shd w:fill="F8FAFC"/>
            <w:tcMar>
              <w:top w:w="100" w:type="dxa"/>
              <w:bottom w:w="100" w:type="dxa"/>
              <w:left w:w="140" w:type="dxa"/>
              <w:right w:w="140" w:type="dxa"/>
            </w:tcMar>
            <w:tcBorders>
              <w:top w:val="single" w:sz="4" w:space="0" w:color="E2E8F0"/>
              <w:bottom w:val="single" w:sz="4" w:space="0" w:color="E2E8F0"/>
              <w:left w:val="single" w:sz="4" w:space="0" w:color="E2E8F0"/>
              <w:right w:val="single" w:sz="4" w:space="0" w:color="E2E8F0"/>
            </w:tcBorders>
          </w:tcPr>
          <w:p>
            <w:pPr>
              <w:jc w:val="center"/>
            </w:pPr>
            <w:r>
              <w:rPr>
                <w:rFonts w:ascii="Segoe UI" w:hAnsi="Segoe UI"/>
                <w:color w:val="1E293B"/>
                <w:sz w:val="18"/>
              </w:rPr>
              <w:t>TC-14</w:t>
            </w:r>
          </w:p>
        </w:tc>
        <w:tc>
          <w:tcPr>
            <w:tcW w:type="dxa" w:w="1728"/>
            <w:shd w:fill="F8FAFC"/>
            <w:tcMar>
              <w:top w:w="100" w:type="dxa"/>
              <w:bottom w:w="100" w:type="dxa"/>
              <w:left w:w="140" w:type="dxa"/>
              <w:right w:w="140" w:type="dxa"/>
            </w:tcMar>
            <w:tcBorders>
              <w:top w:val="single" w:sz="4" w:space="0" w:color="E2E8F0"/>
              <w:bottom w:val="single" w:sz="4" w:space="0" w:color="E2E8F0"/>
              <w:left w:val="single" w:sz="4" w:space="0" w:color="E2E8F0"/>
              <w:right w:val="single" w:sz="4" w:space="0" w:color="E2E8F0"/>
            </w:tcBorders>
          </w:tcPr>
          <w:p>
            <w:pPr>
              <w:jc w:val="left"/>
            </w:pPr>
            <w:r>
              <w:rPr>
                <w:rFonts w:ascii="Segoe UI" w:hAnsi="Segoe UI"/>
                <w:color w:val="1E293B"/>
                <w:sz w:val="18"/>
              </w:rPr>
              <w:t>Crop Listing</w:t>
            </w:r>
          </w:p>
        </w:tc>
        <w:tc>
          <w:tcPr>
            <w:tcW w:type="dxa" w:w="3168"/>
            <w:shd w:fill="F8FAFC"/>
            <w:tcMar>
              <w:top w:w="100" w:type="dxa"/>
              <w:bottom w:w="100" w:type="dxa"/>
              <w:left w:w="140" w:type="dxa"/>
              <w:right w:w="140" w:type="dxa"/>
            </w:tcMar>
            <w:tcBorders>
              <w:top w:val="single" w:sz="4" w:space="0" w:color="E2E8F0"/>
              <w:bottom w:val="single" w:sz="4" w:space="0" w:color="E2E8F0"/>
              <w:left w:val="single" w:sz="4" w:space="0" w:color="E2E8F0"/>
              <w:right w:val="single" w:sz="4" w:space="0" w:color="E2E8F0"/>
            </w:tcBorders>
          </w:tcPr>
          <w:p>
            <w:pPr>
              <w:jc w:val="left"/>
            </w:pPr>
            <w:r>
              <w:rPr>
                <w:rFonts w:ascii="Segoe UI" w:hAnsi="Segoe UI"/>
                <w:color w:val="1E293B"/>
                <w:sz w:val="18"/>
              </w:rPr>
              <w:t>Navigate to /marketplace; list 20 quintals of Bengal Gram for sale.</w:t>
            </w:r>
          </w:p>
        </w:tc>
        <w:tc>
          <w:tcPr>
            <w:tcW w:type="dxa" w:w="2880"/>
            <w:shd w:fill="F8FAFC"/>
            <w:tcMar>
              <w:top w:w="100" w:type="dxa"/>
              <w:bottom w:w="100" w:type="dxa"/>
              <w:left w:w="140" w:type="dxa"/>
              <w:right w:w="140" w:type="dxa"/>
            </w:tcMar>
            <w:tcBorders>
              <w:top w:val="single" w:sz="4" w:space="0" w:color="E2E8F0"/>
              <w:bottom w:val="single" w:sz="4" w:space="0" w:color="E2E8F0"/>
              <w:left w:val="single" w:sz="4" w:space="0" w:color="E2E8F0"/>
              <w:right w:val="single" w:sz="4" w:space="0" w:color="E2E8F0"/>
            </w:tcBorders>
          </w:tcPr>
          <w:p>
            <w:pPr>
              <w:jc w:val="left"/>
            </w:pPr>
            <w:r>
              <w:rPr>
                <w:rFonts w:ascii="Segoe UI" w:hAnsi="Segoe UI"/>
                <w:color w:val="1E293B"/>
                <w:sz w:val="18"/>
              </w:rPr>
              <w:t>Listing appears on public marketplace with farmer contact info.</w:t>
            </w:r>
          </w:p>
        </w:tc>
        <w:tc>
          <w:tcPr>
            <w:tcW w:type="dxa" w:w="1152"/>
            <w:shd w:fill="F8FAFC"/>
            <w:tcMar>
              <w:top w:w="100" w:type="dxa"/>
              <w:bottom w:w="100" w:type="dxa"/>
              <w:left w:w="140" w:type="dxa"/>
              <w:right w:w="140" w:type="dxa"/>
            </w:tcMar>
            <w:tcBorders>
              <w:top w:val="single" w:sz="4" w:space="0" w:color="E2E8F0"/>
              <w:bottom w:val="single" w:sz="4" w:space="0" w:color="E2E8F0"/>
              <w:left w:val="single" w:sz="4" w:space="0" w:color="E2E8F0"/>
              <w:right w:val="single" w:sz="4" w:space="0" w:color="E2E8F0"/>
            </w:tcBorders>
          </w:tcPr>
          <w:p>
            <w:pPr>
              <w:jc w:val="center"/>
            </w:pPr>
            <w:r>
              <w:rPr>
                <w:rFonts w:ascii="Segoe UI" w:hAnsi="Segoe UI"/>
                <w:color w:val="1E293B"/>
                <w:sz w:val="18"/>
              </w:rPr>
              <w:t>[  ] PASS</w:t>
              <w:br/>
              <w:t>[  ] FAIL</w:t>
            </w:r>
          </w:p>
        </w:tc>
      </w:tr>
      <w:tr>
        <w:tc>
          <w:tcPr>
            <w:tcW w:type="dxa" w:w="1152"/>
            <w:shd w:fill="FFFFFF"/>
            <w:tcMar>
              <w:top w:w="100" w:type="dxa"/>
              <w:bottom w:w="100" w:type="dxa"/>
              <w:left w:w="140" w:type="dxa"/>
              <w:right w:w="140" w:type="dxa"/>
            </w:tcMar>
            <w:tcBorders>
              <w:top w:val="single" w:sz="4" w:space="0" w:color="E2E8F0"/>
              <w:bottom w:val="single" w:sz="4" w:space="0" w:color="E2E8F0"/>
              <w:left w:val="single" w:sz="4" w:space="0" w:color="E2E8F0"/>
              <w:right w:val="single" w:sz="4" w:space="0" w:color="E2E8F0"/>
            </w:tcBorders>
          </w:tcPr>
          <w:p>
            <w:pPr>
              <w:jc w:val="center"/>
            </w:pPr>
            <w:r>
              <w:rPr>
                <w:rFonts w:ascii="Segoe UI" w:hAnsi="Segoe UI"/>
                <w:color w:val="1E293B"/>
                <w:sz w:val="18"/>
              </w:rPr>
              <w:t>TC-15</w:t>
            </w:r>
          </w:p>
        </w:tc>
        <w:tc>
          <w:tcPr>
            <w:tcW w:type="dxa" w:w="1728"/>
            <w:shd w:fill="FFFFFF"/>
            <w:tcMar>
              <w:top w:w="100" w:type="dxa"/>
              <w:bottom w:w="100" w:type="dxa"/>
              <w:left w:w="140" w:type="dxa"/>
              <w:right w:w="140" w:type="dxa"/>
            </w:tcMar>
            <w:tcBorders>
              <w:top w:val="single" w:sz="4" w:space="0" w:color="E2E8F0"/>
              <w:bottom w:val="single" w:sz="4" w:space="0" w:color="E2E8F0"/>
              <w:left w:val="single" w:sz="4" w:space="0" w:color="E2E8F0"/>
              <w:right w:val="single" w:sz="4" w:space="0" w:color="E2E8F0"/>
            </w:tcBorders>
          </w:tcPr>
          <w:p>
            <w:pPr>
              <w:jc w:val="left"/>
            </w:pPr>
            <w:r>
              <w:rPr>
                <w:rFonts w:ascii="Segoe UI" w:hAnsi="Segoe UI"/>
                <w:color w:val="1E293B"/>
                <w:sz w:val="18"/>
              </w:rPr>
              <w:t>Equipment Rental</w:t>
            </w:r>
          </w:p>
        </w:tc>
        <w:tc>
          <w:tcPr>
            <w:tcW w:type="dxa" w:w="3168"/>
            <w:shd w:fill="FFFFFF"/>
            <w:tcMar>
              <w:top w:w="100" w:type="dxa"/>
              <w:bottom w:w="100" w:type="dxa"/>
              <w:left w:w="140" w:type="dxa"/>
              <w:right w:w="140" w:type="dxa"/>
            </w:tcMar>
            <w:tcBorders>
              <w:top w:val="single" w:sz="4" w:space="0" w:color="E2E8F0"/>
              <w:bottom w:val="single" w:sz="4" w:space="0" w:color="E2E8F0"/>
              <w:left w:val="single" w:sz="4" w:space="0" w:color="E2E8F0"/>
              <w:right w:val="single" w:sz="4" w:space="0" w:color="E2E8F0"/>
            </w:tcBorders>
          </w:tcPr>
          <w:p>
            <w:pPr>
              <w:jc w:val="left"/>
            </w:pPr>
            <w:r>
              <w:rPr>
                <w:rFonts w:ascii="Segoe UI" w:hAnsi="Segoe UI"/>
                <w:color w:val="1E293B"/>
                <w:sz w:val="18"/>
              </w:rPr>
              <w:t>Browse equipment category; request 8-hour tractor rental.</w:t>
            </w:r>
          </w:p>
        </w:tc>
        <w:tc>
          <w:tcPr>
            <w:tcW w:type="dxa" w:w="2880"/>
            <w:shd w:fill="FFFFFF"/>
            <w:tcMar>
              <w:top w:w="100" w:type="dxa"/>
              <w:bottom w:w="100" w:type="dxa"/>
              <w:left w:w="140" w:type="dxa"/>
              <w:right w:w="140" w:type="dxa"/>
            </w:tcMar>
            <w:tcBorders>
              <w:top w:val="single" w:sz="4" w:space="0" w:color="E2E8F0"/>
              <w:bottom w:val="single" w:sz="4" w:space="0" w:color="E2E8F0"/>
              <w:left w:val="single" w:sz="4" w:space="0" w:color="E2E8F0"/>
              <w:right w:val="single" w:sz="4" w:space="0" w:color="E2E8F0"/>
            </w:tcBorders>
          </w:tcPr>
          <w:p>
            <w:pPr>
              <w:jc w:val="left"/>
            </w:pPr>
            <w:r>
              <w:rPr>
                <w:rFonts w:ascii="Segoe UI" w:hAnsi="Segoe UI"/>
                <w:color w:val="1E293B"/>
                <w:sz w:val="18"/>
              </w:rPr>
              <w:t>Booking request created; rental provider notified for confirmation.</w:t>
            </w:r>
          </w:p>
        </w:tc>
        <w:tc>
          <w:tcPr>
            <w:tcW w:type="dxa" w:w="1152"/>
            <w:shd w:fill="FFFFFF"/>
            <w:tcMar>
              <w:top w:w="100" w:type="dxa"/>
              <w:bottom w:w="100" w:type="dxa"/>
              <w:left w:w="140" w:type="dxa"/>
              <w:right w:w="140" w:type="dxa"/>
            </w:tcMar>
            <w:tcBorders>
              <w:top w:val="single" w:sz="4" w:space="0" w:color="E2E8F0"/>
              <w:bottom w:val="single" w:sz="4" w:space="0" w:color="E2E8F0"/>
              <w:left w:val="single" w:sz="4" w:space="0" w:color="E2E8F0"/>
              <w:right w:val="single" w:sz="4" w:space="0" w:color="E2E8F0"/>
            </w:tcBorders>
          </w:tcPr>
          <w:p>
            <w:pPr>
              <w:jc w:val="center"/>
            </w:pPr>
            <w:r>
              <w:rPr>
                <w:rFonts w:ascii="Segoe UI" w:hAnsi="Segoe UI"/>
                <w:color w:val="1E293B"/>
                <w:sz w:val="18"/>
              </w:rPr>
              <w:t>[  ] PASS</w:t>
              <w:br/>
              <w:t>[  ] FAIL</w:t>
            </w:r>
          </w:p>
        </w:tc>
      </w:tr>
      <w:tr>
        <w:tc>
          <w:tcPr>
            <w:tcW w:type="dxa" w:w="1152"/>
            <w:shd w:fill="F8FAFC"/>
            <w:tcMar>
              <w:top w:w="100" w:type="dxa"/>
              <w:bottom w:w="100" w:type="dxa"/>
              <w:left w:w="140" w:type="dxa"/>
              <w:right w:w="140" w:type="dxa"/>
            </w:tcMar>
            <w:tcBorders>
              <w:top w:val="single" w:sz="4" w:space="0" w:color="E2E8F0"/>
              <w:bottom w:val="single" w:sz="4" w:space="0" w:color="E2E8F0"/>
              <w:left w:val="single" w:sz="4" w:space="0" w:color="E2E8F0"/>
              <w:right w:val="single" w:sz="4" w:space="0" w:color="E2E8F0"/>
            </w:tcBorders>
          </w:tcPr>
          <w:p>
            <w:pPr>
              <w:jc w:val="center"/>
            </w:pPr>
            <w:r>
              <w:rPr>
                <w:rFonts w:ascii="Segoe UI" w:hAnsi="Segoe UI"/>
                <w:color w:val="1E293B"/>
                <w:sz w:val="18"/>
              </w:rPr>
              <w:t>TC-16</w:t>
            </w:r>
          </w:p>
        </w:tc>
        <w:tc>
          <w:tcPr>
            <w:tcW w:type="dxa" w:w="1728"/>
            <w:shd w:fill="F8FAFC"/>
            <w:tcMar>
              <w:top w:w="100" w:type="dxa"/>
              <w:bottom w:w="100" w:type="dxa"/>
              <w:left w:w="140" w:type="dxa"/>
              <w:right w:w="140" w:type="dxa"/>
            </w:tcMar>
            <w:tcBorders>
              <w:top w:val="single" w:sz="4" w:space="0" w:color="E2E8F0"/>
              <w:bottom w:val="single" w:sz="4" w:space="0" w:color="E2E8F0"/>
              <w:left w:val="single" w:sz="4" w:space="0" w:color="E2E8F0"/>
              <w:right w:val="single" w:sz="4" w:space="0" w:color="E2E8F0"/>
            </w:tcBorders>
          </w:tcPr>
          <w:p>
            <w:pPr>
              <w:jc w:val="left"/>
            </w:pPr>
            <w:r>
              <w:rPr>
                <w:rFonts w:ascii="Segoe UI" w:hAnsi="Segoe UI"/>
                <w:color w:val="1E293B"/>
                <w:sz w:val="18"/>
              </w:rPr>
              <w:t>AI Leaf Diagnostics</w:t>
            </w:r>
          </w:p>
        </w:tc>
        <w:tc>
          <w:tcPr>
            <w:tcW w:type="dxa" w:w="3168"/>
            <w:shd w:fill="F8FAFC"/>
            <w:tcMar>
              <w:top w:w="100" w:type="dxa"/>
              <w:bottom w:w="100" w:type="dxa"/>
              <w:left w:w="140" w:type="dxa"/>
              <w:right w:w="140" w:type="dxa"/>
            </w:tcMar>
            <w:tcBorders>
              <w:top w:val="single" w:sz="4" w:space="0" w:color="E2E8F0"/>
              <w:bottom w:val="single" w:sz="4" w:space="0" w:color="E2E8F0"/>
              <w:left w:val="single" w:sz="4" w:space="0" w:color="E2E8F0"/>
              <w:right w:val="single" w:sz="4" w:space="0" w:color="E2E8F0"/>
            </w:tcBorders>
          </w:tcPr>
          <w:p>
            <w:pPr>
              <w:jc w:val="left"/>
            </w:pPr>
            <w:r>
              <w:rPr>
                <w:rFonts w:ascii="Segoe UI" w:hAnsi="Segoe UI"/>
                <w:color w:val="1E293B"/>
                <w:sz w:val="18"/>
              </w:rPr>
              <w:t>Upload diseased leaf image on /crop-health page.</w:t>
            </w:r>
          </w:p>
        </w:tc>
        <w:tc>
          <w:tcPr>
            <w:tcW w:type="dxa" w:w="2880"/>
            <w:shd w:fill="F8FAFC"/>
            <w:tcMar>
              <w:top w:w="100" w:type="dxa"/>
              <w:bottom w:w="100" w:type="dxa"/>
              <w:left w:w="140" w:type="dxa"/>
              <w:right w:w="140" w:type="dxa"/>
            </w:tcMar>
            <w:tcBorders>
              <w:top w:val="single" w:sz="4" w:space="0" w:color="E2E8F0"/>
              <w:bottom w:val="single" w:sz="4" w:space="0" w:color="E2E8F0"/>
              <w:left w:val="single" w:sz="4" w:space="0" w:color="E2E8F0"/>
              <w:right w:val="single" w:sz="4" w:space="0" w:color="E2E8F0"/>
            </w:tcBorders>
          </w:tcPr>
          <w:p>
            <w:pPr>
              <w:jc w:val="left"/>
            </w:pPr>
            <w:r>
              <w:rPr>
                <w:rFonts w:ascii="Segoe UI" w:hAnsi="Segoe UI"/>
                <w:color w:val="1E293B"/>
                <w:sz w:val="18"/>
              </w:rPr>
              <w:t>AI model outputs diagnosis, confidence score &gt; 90%, and recommended chemical dosage.</w:t>
            </w:r>
          </w:p>
        </w:tc>
        <w:tc>
          <w:tcPr>
            <w:tcW w:type="dxa" w:w="1152"/>
            <w:shd w:fill="F8FAFC"/>
            <w:tcMar>
              <w:top w:w="100" w:type="dxa"/>
              <w:bottom w:w="100" w:type="dxa"/>
              <w:left w:w="140" w:type="dxa"/>
              <w:right w:w="140" w:type="dxa"/>
            </w:tcMar>
            <w:tcBorders>
              <w:top w:val="single" w:sz="4" w:space="0" w:color="E2E8F0"/>
              <w:bottom w:val="single" w:sz="4" w:space="0" w:color="E2E8F0"/>
              <w:left w:val="single" w:sz="4" w:space="0" w:color="E2E8F0"/>
              <w:right w:val="single" w:sz="4" w:space="0" w:color="E2E8F0"/>
            </w:tcBorders>
          </w:tcPr>
          <w:p>
            <w:pPr>
              <w:jc w:val="center"/>
            </w:pPr>
            <w:r>
              <w:rPr>
                <w:rFonts w:ascii="Segoe UI" w:hAnsi="Segoe UI"/>
                <w:color w:val="1E293B"/>
                <w:sz w:val="18"/>
              </w:rPr>
              <w:t>[  ] PASS</w:t>
              <w:br/>
              <w:t>[  ] FAIL</w:t>
            </w:r>
          </w:p>
        </w:tc>
      </w:tr>
      <w:tr>
        <w:tc>
          <w:tcPr>
            <w:tcW w:type="dxa" w:w="1152"/>
            <w:shd w:fill="FFFFFF"/>
            <w:tcMar>
              <w:top w:w="100" w:type="dxa"/>
              <w:bottom w:w="100" w:type="dxa"/>
              <w:left w:w="140" w:type="dxa"/>
              <w:right w:w="140" w:type="dxa"/>
            </w:tcMar>
            <w:tcBorders>
              <w:top w:val="single" w:sz="4" w:space="0" w:color="E2E8F0"/>
              <w:bottom w:val="single" w:sz="4" w:space="0" w:color="E2E8F0"/>
              <w:left w:val="single" w:sz="4" w:space="0" w:color="E2E8F0"/>
              <w:right w:val="single" w:sz="4" w:space="0" w:color="E2E8F0"/>
            </w:tcBorders>
          </w:tcPr>
          <w:p>
            <w:pPr>
              <w:jc w:val="center"/>
            </w:pPr>
            <w:r>
              <w:rPr>
                <w:rFonts w:ascii="Segoe UI" w:hAnsi="Segoe UI"/>
                <w:color w:val="1E293B"/>
                <w:sz w:val="18"/>
              </w:rPr>
              <w:t>TC-17</w:t>
            </w:r>
          </w:p>
        </w:tc>
        <w:tc>
          <w:tcPr>
            <w:tcW w:type="dxa" w:w="1728"/>
            <w:shd w:fill="FFFFFF"/>
            <w:tcMar>
              <w:top w:w="100" w:type="dxa"/>
              <w:bottom w:w="100" w:type="dxa"/>
              <w:left w:w="140" w:type="dxa"/>
              <w:right w:w="140" w:type="dxa"/>
            </w:tcMar>
            <w:tcBorders>
              <w:top w:val="single" w:sz="4" w:space="0" w:color="E2E8F0"/>
              <w:bottom w:val="single" w:sz="4" w:space="0" w:color="E2E8F0"/>
              <w:left w:val="single" w:sz="4" w:space="0" w:color="E2E8F0"/>
              <w:right w:val="single" w:sz="4" w:space="0" w:color="E2E8F0"/>
            </w:tcBorders>
          </w:tcPr>
          <w:p>
            <w:pPr>
              <w:jc w:val="left"/>
            </w:pPr>
            <w:r>
              <w:rPr>
                <w:rFonts w:ascii="Segoe UI" w:hAnsi="Segoe UI"/>
                <w:color w:val="1E293B"/>
                <w:sz w:val="18"/>
              </w:rPr>
              <w:t>GPS Land Calc</w:t>
            </w:r>
          </w:p>
        </w:tc>
        <w:tc>
          <w:tcPr>
            <w:tcW w:type="dxa" w:w="3168"/>
            <w:shd w:fill="FFFFFF"/>
            <w:tcMar>
              <w:top w:w="100" w:type="dxa"/>
              <w:bottom w:w="100" w:type="dxa"/>
              <w:left w:w="140" w:type="dxa"/>
              <w:right w:w="140" w:type="dxa"/>
            </w:tcMar>
            <w:tcBorders>
              <w:top w:val="single" w:sz="4" w:space="0" w:color="E2E8F0"/>
              <w:bottom w:val="single" w:sz="4" w:space="0" w:color="E2E8F0"/>
              <w:left w:val="single" w:sz="4" w:space="0" w:color="E2E8F0"/>
              <w:right w:val="single" w:sz="4" w:space="0" w:color="E2E8F0"/>
            </w:tcBorders>
          </w:tcPr>
          <w:p>
            <w:pPr>
              <w:jc w:val="left"/>
            </w:pPr>
            <w:r>
              <w:rPr>
                <w:rFonts w:ascii="Segoe UI" w:hAnsi="Segoe UI"/>
                <w:color w:val="1E293B"/>
                <w:sz w:val="18"/>
              </w:rPr>
              <w:t>Open /calculators; drop 4 polygon pins on the interactive map.</w:t>
            </w:r>
          </w:p>
        </w:tc>
        <w:tc>
          <w:tcPr>
            <w:tcW w:type="dxa" w:w="2880"/>
            <w:shd w:fill="FFFFFF"/>
            <w:tcMar>
              <w:top w:w="100" w:type="dxa"/>
              <w:bottom w:w="100" w:type="dxa"/>
              <w:left w:w="140" w:type="dxa"/>
              <w:right w:w="140" w:type="dxa"/>
            </w:tcMar>
            <w:tcBorders>
              <w:top w:val="single" w:sz="4" w:space="0" w:color="E2E8F0"/>
              <w:bottom w:val="single" w:sz="4" w:space="0" w:color="E2E8F0"/>
              <w:left w:val="single" w:sz="4" w:space="0" w:color="E2E8F0"/>
              <w:right w:val="single" w:sz="4" w:space="0" w:color="E2E8F0"/>
            </w:tcBorders>
          </w:tcPr>
          <w:p>
            <w:pPr>
              <w:jc w:val="left"/>
            </w:pPr>
            <w:r>
              <w:rPr>
                <w:rFonts w:ascii="Segoe UI" w:hAnsi="Segoe UI"/>
                <w:color w:val="1E293B"/>
                <w:sz w:val="18"/>
              </w:rPr>
              <w:t>Calculates exact acreage, perimeter, and seed requirement accurately.</w:t>
            </w:r>
          </w:p>
        </w:tc>
        <w:tc>
          <w:tcPr>
            <w:tcW w:type="dxa" w:w="1152"/>
            <w:shd w:fill="FFFFFF"/>
            <w:tcMar>
              <w:top w:w="100" w:type="dxa"/>
              <w:bottom w:w="100" w:type="dxa"/>
              <w:left w:w="140" w:type="dxa"/>
              <w:right w:w="140" w:type="dxa"/>
            </w:tcMar>
            <w:tcBorders>
              <w:top w:val="single" w:sz="4" w:space="0" w:color="E2E8F0"/>
              <w:bottom w:val="single" w:sz="4" w:space="0" w:color="E2E8F0"/>
              <w:left w:val="single" w:sz="4" w:space="0" w:color="E2E8F0"/>
              <w:right w:val="single" w:sz="4" w:space="0" w:color="E2E8F0"/>
            </w:tcBorders>
          </w:tcPr>
          <w:p>
            <w:pPr>
              <w:jc w:val="center"/>
            </w:pPr>
            <w:r>
              <w:rPr>
                <w:rFonts w:ascii="Segoe UI" w:hAnsi="Segoe UI"/>
                <w:color w:val="1E293B"/>
                <w:sz w:val="18"/>
              </w:rPr>
              <w:t>[  ] PASS</w:t>
              <w:br/>
              <w:t>[  ] FAIL</w:t>
            </w:r>
          </w:p>
        </w:tc>
      </w:tr>
      <w:tr>
        <w:tc>
          <w:tcPr>
            <w:tcW w:type="dxa" w:w="1152"/>
            <w:shd w:fill="F8FAFC"/>
            <w:tcMar>
              <w:top w:w="100" w:type="dxa"/>
              <w:bottom w:w="100" w:type="dxa"/>
              <w:left w:w="140" w:type="dxa"/>
              <w:right w:w="140" w:type="dxa"/>
            </w:tcMar>
            <w:tcBorders>
              <w:top w:val="single" w:sz="4" w:space="0" w:color="E2E8F0"/>
              <w:bottom w:val="single" w:sz="4" w:space="0" w:color="E2E8F0"/>
              <w:left w:val="single" w:sz="4" w:space="0" w:color="E2E8F0"/>
              <w:right w:val="single" w:sz="4" w:space="0" w:color="E2E8F0"/>
            </w:tcBorders>
          </w:tcPr>
          <w:p>
            <w:pPr>
              <w:jc w:val="center"/>
            </w:pPr>
            <w:r>
              <w:rPr>
                <w:rFonts w:ascii="Segoe UI" w:hAnsi="Segoe UI"/>
                <w:color w:val="1E293B"/>
                <w:sz w:val="18"/>
              </w:rPr>
              <w:t>TC-18</w:t>
            </w:r>
          </w:p>
        </w:tc>
        <w:tc>
          <w:tcPr>
            <w:tcW w:type="dxa" w:w="1728"/>
            <w:shd w:fill="F8FAFC"/>
            <w:tcMar>
              <w:top w:w="100" w:type="dxa"/>
              <w:bottom w:w="100" w:type="dxa"/>
              <w:left w:w="140" w:type="dxa"/>
              <w:right w:w="140" w:type="dxa"/>
            </w:tcMar>
            <w:tcBorders>
              <w:top w:val="single" w:sz="4" w:space="0" w:color="E2E8F0"/>
              <w:bottom w:val="single" w:sz="4" w:space="0" w:color="E2E8F0"/>
              <w:left w:val="single" w:sz="4" w:space="0" w:color="E2E8F0"/>
              <w:right w:val="single" w:sz="4" w:space="0" w:color="E2E8F0"/>
            </w:tcBorders>
          </w:tcPr>
          <w:p>
            <w:pPr>
              <w:jc w:val="left"/>
            </w:pPr>
            <w:r>
              <w:rPr>
                <w:rFonts w:ascii="Segoe UI" w:hAnsi="Segoe UI"/>
                <w:color w:val="1E293B"/>
                <w:sz w:val="18"/>
              </w:rPr>
              <w:t>NPK Calculator</w:t>
            </w:r>
          </w:p>
        </w:tc>
        <w:tc>
          <w:tcPr>
            <w:tcW w:type="dxa" w:w="3168"/>
            <w:shd w:fill="F8FAFC"/>
            <w:tcMar>
              <w:top w:w="100" w:type="dxa"/>
              <w:bottom w:w="100" w:type="dxa"/>
              <w:left w:w="140" w:type="dxa"/>
              <w:right w:w="140" w:type="dxa"/>
            </w:tcMar>
            <w:tcBorders>
              <w:top w:val="single" w:sz="4" w:space="0" w:color="E2E8F0"/>
              <w:bottom w:val="single" w:sz="4" w:space="0" w:color="E2E8F0"/>
              <w:left w:val="single" w:sz="4" w:space="0" w:color="E2E8F0"/>
              <w:right w:val="single" w:sz="4" w:space="0" w:color="E2E8F0"/>
            </w:tcBorders>
          </w:tcPr>
          <w:p>
            <w:pPr>
              <w:jc w:val="left"/>
            </w:pPr>
            <w:r>
              <w:rPr>
                <w:rFonts w:ascii="Segoe UI" w:hAnsi="Segoe UI"/>
                <w:color w:val="1E293B"/>
                <w:sz w:val="18"/>
              </w:rPr>
              <w:t>Select crop 'Cotton'; enter soil N-P-K test levels.</w:t>
            </w:r>
          </w:p>
        </w:tc>
        <w:tc>
          <w:tcPr>
            <w:tcW w:type="dxa" w:w="2880"/>
            <w:shd w:fill="F8FAFC"/>
            <w:tcMar>
              <w:top w:w="100" w:type="dxa"/>
              <w:bottom w:w="100" w:type="dxa"/>
              <w:left w:w="140" w:type="dxa"/>
              <w:right w:w="140" w:type="dxa"/>
            </w:tcMar>
            <w:tcBorders>
              <w:top w:val="single" w:sz="4" w:space="0" w:color="E2E8F0"/>
              <w:bottom w:val="single" w:sz="4" w:space="0" w:color="E2E8F0"/>
              <w:left w:val="single" w:sz="4" w:space="0" w:color="E2E8F0"/>
              <w:right w:val="single" w:sz="4" w:space="0" w:color="E2E8F0"/>
            </w:tcBorders>
          </w:tcPr>
          <w:p>
            <w:pPr>
              <w:jc w:val="left"/>
            </w:pPr>
            <w:r>
              <w:rPr>
                <w:rFonts w:ascii="Segoe UI" w:hAnsi="Segoe UI"/>
                <w:color w:val="1E293B"/>
                <w:sz w:val="18"/>
              </w:rPr>
              <w:t>Outputs precise Urea, DAP, and Potash fertilizer bags needed.</w:t>
            </w:r>
          </w:p>
        </w:tc>
        <w:tc>
          <w:tcPr>
            <w:tcW w:type="dxa" w:w="1152"/>
            <w:shd w:fill="F8FAFC"/>
            <w:tcMar>
              <w:top w:w="100" w:type="dxa"/>
              <w:bottom w:w="100" w:type="dxa"/>
              <w:left w:w="140" w:type="dxa"/>
              <w:right w:w="140" w:type="dxa"/>
            </w:tcMar>
            <w:tcBorders>
              <w:top w:val="single" w:sz="4" w:space="0" w:color="E2E8F0"/>
              <w:bottom w:val="single" w:sz="4" w:space="0" w:color="E2E8F0"/>
              <w:left w:val="single" w:sz="4" w:space="0" w:color="E2E8F0"/>
              <w:right w:val="single" w:sz="4" w:space="0" w:color="E2E8F0"/>
            </w:tcBorders>
          </w:tcPr>
          <w:p>
            <w:pPr>
              <w:jc w:val="center"/>
            </w:pPr>
            <w:r>
              <w:rPr>
                <w:rFonts w:ascii="Segoe UI" w:hAnsi="Segoe UI"/>
                <w:color w:val="1E293B"/>
                <w:sz w:val="18"/>
              </w:rPr>
              <w:t>[  ] PASS</w:t>
              <w:br/>
              <w:t>[  ] FAIL</w:t>
            </w:r>
          </w:p>
        </w:tc>
      </w:tr>
      <w:tr>
        <w:tc>
          <w:tcPr>
            <w:tcW w:type="dxa" w:w="1152"/>
            <w:shd w:fill="FFFFFF"/>
            <w:tcMar>
              <w:top w:w="100" w:type="dxa"/>
              <w:bottom w:w="100" w:type="dxa"/>
              <w:left w:w="140" w:type="dxa"/>
              <w:right w:w="140" w:type="dxa"/>
            </w:tcMar>
            <w:tcBorders>
              <w:top w:val="single" w:sz="4" w:space="0" w:color="E2E8F0"/>
              <w:bottom w:val="single" w:sz="4" w:space="0" w:color="E2E8F0"/>
              <w:left w:val="single" w:sz="4" w:space="0" w:color="E2E8F0"/>
              <w:right w:val="single" w:sz="4" w:space="0" w:color="E2E8F0"/>
            </w:tcBorders>
          </w:tcPr>
          <w:p>
            <w:pPr>
              <w:jc w:val="center"/>
            </w:pPr>
            <w:r>
              <w:rPr>
                <w:rFonts w:ascii="Segoe UI" w:hAnsi="Segoe UI"/>
                <w:color w:val="1E293B"/>
                <w:sz w:val="18"/>
              </w:rPr>
              <w:t>TC-19</w:t>
            </w:r>
          </w:p>
        </w:tc>
        <w:tc>
          <w:tcPr>
            <w:tcW w:type="dxa" w:w="1728"/>
            <w:shd w:fill="FFFFFF"/>
            <w:tcMar>
              <w:top w:w="100" w:type="dxa"/>
              <w:bottom w:w="100" w:type="dxa"/>
              <w:left w:w="140" w:type="dxa"/>
              <w:right w:w="140" w:type="dxa"/>
            </w:tcMar>
            <w:tcBorders>
              <w:top w:val="single" w:sz="4" w:space="0" w:color="E2E8F0"/>
              <w:bottom w:val="single" w:sz="4" w:space="0" w:color="E2E8F0"/>
              <w:left w:val="single" w:sz="4" w:space="0" w:color="E2E8F0"/>
              <w:right w:val="single" w:sz="4" w:space="0" w:color="E2E8F0"/>
            </w:tcBorders>
          </w:tcPr>
          <w:p>
            <w:pPr>
              <w:jc w:val="left"/>
            </w:pPr>
            <w:r>
              <w:rPr>
                <w:rFonts w:ascii="Segoe UI" w:hAnsi="Segoe UI"/>
                <w:color w:val="1E293B"/>
                <w:sz w:val="18"/>
              </w:rPr>
              <w:t>Vet Visit Request</w:t>
            </w:r>
          </w:p>
        </w:tc>
        <w:tc>
          <w:tcPr>
            <w:tcW w:type="dxa" w:w="3168"/>
            <w:shd w:fill="FFFFFF"/>
            <w:tcMar>
              <w:top w:w="100" w:type="dxa"/>
              <w:bottom w:w="100" w:type="dxa"/>
              <w:left w:w="140" w:type="dxa"/>
              <w:right w:w="140" w:type="dxa"/>
            </w:tcMar>
            <w:tcBorders>
              <w:top w:val="single" w:sz="4" w:space="0" w:color="E2E8F0"/>
              <w:bottom w:val="single" w:sz="4" w:space="0" w:color="E2E8F0"/>
              <w:left w:val="single" w:sz="4" w:space="0" w:color="E2E8F0"/>
              <w:right w:val="single" w:sz="4" w:space="0" w:color="E2E8F0"/>
            </w:tcBorders>
          </w:tcPr>
          <w:p>
            <w:pPr>
              <w:jc w:val="left"/>
            </w:pPr>
            <w:r>
              <w:rPr>
                <w:rFonts w:ascii="Segoe UI" w:hAnsi="Segoe UI"/>
                <w:color w:val="1E293B"/>
                <w:sz w:val="18"/>
              </w:rPr>
              <w:t>Navigate to /field-services; request cattle vaccination visit.</w:t>
            </w:r>
          </w:p>
        </w:tc>
        <w:tc>
          <w:tcPr>
            <w:tcW w:type="dxa" w:w="2880"/>
            <w:shd w:fill="FFFFFF"/>
            <w:tcMar>
              <w:top w:w="100" w:type="dxa"/>
              <w:bottom w:w="100" w:type="dxa"/>
              <w:left w:w="140" w:type="dxa"/>
              <w:right w:w="140" w:type="dxa"/>
            </w:tcMar>
            <w:tcBorders>
              <w:top w:val="single" w:sz="4" w:space="0" w:color="E2E8F0"/>
              <w:bottom w:val="single" w:sz="4" w:space="0" w:color="E2E8F0"/>
              <w:left w:val="single" w:sz="4" w:space="0" w:color="E2E8F0"/>
              <w:right w:val="single" w:sz="4" w:space="0" w:color="E2E8F0"/>
            </w:tcBorders>
          </w:tcPr>
          <w:p>
            <w:pPr>
              <w:jc w:val="left"/>
            </w:pPr>
            <w:r>
              <w:rPr>
                <w:rFonts w:ascii="Segoe UI" w:hAnsi="Segoe UI"/>
                <w:color w:val="1E293B"/>
                <w:sz w:val="18"/>
              </w:rPr>
              <w:t>Service ticket raised; assigned to Dr. Chandrasekhar's medical queue.</w:t>
            </w:r>
          </w:p>
        </w:tc>
        <w:tc>
          <w:tcPr>
            <w:tcW w:type="dxa" w:w="1152"/>
            <w:shd w:fill="FFFFFF"/>
            <w:tcMar>
              <w:top w:w="100" w:type="dxa"/>
              <w:bottom w:w="100" w:type="dxa"/>
              <w:left w:w="140" w:type="dxa"/>
              <w:right w:w="140" w:type="dxa"/>
            </w:tcMar>
            <w:tcBorders>
              <w:top w:val="single" w:sz="4" w:space="0" w:color="E2E8F0"/>
              <w:bottom w:val="single" w:sz="4" w:space="0" w:color="E2E8F0"/>
              <w:left w:val="single" w:sz="4" w:space="0" w:color="E2E8F0"/>
              <w:right w:val="single" w:sz="4" w:space="0" w:color="E2E8F0"/>
            </w:tcBorders>
          </w:tcPr>
          <w:p>
            <w:pPr>
              <w:jc w:val="center"/>
            </w:pPr>
            <w:r>
              <w:rPr>
                <w:rFonts w:ascii="Segoe UI" w:hAnsi="Segoe UI"/>
                <w:color w:val="1E293B"/>
                <w:sz w:val="18"/>
              </w:rPr>
              <w:t>[  ] PASS</w:t>
              <w:br/>
              <w:t>[  ] FAIL</w:t>
            </w:r>
          </w:p>
        </w:tc>
      </w:tr>
      <w:tr>
        <w:tc>
          <w:tcPr>
            <w:tcW w:type="dxa" w:w="1152"/>
            <w:shd w:fill="F8FAFC"/>
            <w:tcMar>
              <w:top w:w="100" w:type="dxa"/>
              <w:bottom w:w="100" w:type="dxa"/>
              <w:left w:w="140" w:type="dxa"/>
              <w:right w:w="140" w:type="dxa"/>
            </w:tcMar>
            <w:tcBorders>
              <w:top w:val="single" w:sz="4" w:space="0" w:color="E2E8F0"/>
              <w:bottom w:val="single" w:sz="4" w:space="0" w:color="E2E8F0"/>
              <w:left w:val="single" w:sz="4" w:space="0" w:color="E2E8F0"/>
              <w:right w:val="single" w:sz="4" w:space="0" w:color="E2E8F0"/>
            </w:tcBorders>
          </w:tcPr>
          <w:p>
            <w:pPr>
              <w:jc w:val="center"/>
            </w:pPr>
            <w:r>
              <w:rPr>
                <w:rFonts w:ascii="Segoe UI" w:hAnsi="Segoe UI"/>
                <w:color w:val="1E293B"/>
                <w:sz w:val="18"/>
              </w:rPr>
              <w:t>TC-20</w:t>
            </w:r>
          </w:p>
        </w:tc>
        <w:tc>
          <w:tcPr>
            <w:tcW w:type="dxa" w:w="1728"/>
            <w:shd w:fill="F8FAFC"/>
            <w:tcMar>
              <w:top w:w="100" w:type="dxa"/>
              <w:bottom w:w="100" w:type="dxa"/>
              <w:left w:w="140" w:type="dxa"/>
              <w:right w:w="140" w:type="dxa"/>
            </w:tcMar>
            <w:tcBorders>
              <w:top w:val="single" w:sz="4" w:space="0" w:color="E2E8F0"/>
              <w:bottom w:val="single" w:sz="4" w:space="0" w:color="E2E8F0"/>
              <w:left w:val="single" w:sz="4" w:space="0" w:color="E2E8F0"/>
              <w:right w:val="single" w:sz="4" w:space="0" w:color="E2E8F0"/>
            </w:tcBorders>
          </w:tcPr>
          <w:p>
            <w:pPr>
              <w:jc w:val="left"/>
            </w:pPr>
            <w:r>
              <w:rPr>
                <w:rFonts w:ascii="Segoe UI" w:hAnsi="Segoe UI"/>
                <w:color w:val="1E293B"/>
                <w:sz w:val="18"/>
              </w:rPr>
              <w:t>Vet Prescription</w:t>
            </w:r>
          </w:p>
        </w:tc>
        <w:tc>
          <w:tcPr>
            <w:tcW w:type="dxa" w:w="3168"/>
            <w:shd w:fill="F8FAFC"/>
            <w:tcMar>
              <w:top w:w="100" w:type="dxa"/>
              <w:bottom w:w="100" w:type="dxa"/>
              <w:left w:w="140" w:type="dxa"/>
              <w:right w:w="140" w:type="dxa"/>
            </w:tcMar>
            <w:tcBorders>
              <w:top w:val="single" w:sz="4" w:space="0" w:color="E2E8F0"/>
              <w:bottom w:val="single" w:sz="4" w:space="0" w:color="E2E8F0"/>
              <w:left w:val="single" w:sz="4" w:space="0" w:color="E2E8F0"/>
              <w:right w:val="single" w:sz="4" w:space="0" w:color="E2E8F0"/>
            </w:tcBorders>
          </w:tcPr>
          <w:p>
            <w:pPr>
              <w:jc w:val="left"/>
            </w:pPr>
            <w:r>
              <w:rPr>
                <w:rFonts w:ascii="Segoe UI" w:hAnsi="Segoe UI"/>
                <w:color w:val="1E293B"/>
                <w:sz w:val="18"/>
              </w:rPr>
              <w:t>Log in as Dr. Chandrasekhar; accept appointment &amp; add prescription.</w:t>
            </w:r>
          </w:p>
        </w:tc>
        <w:tc>
          <w:tcPr>
            <w:tcW w:type="dxa" w:w="2880"/>
            <w:shd w:fill="F8FAFC"/>
            <w:tcMar>
              <w:top w:w="100" w:type="dxa"/>
              <w:bottom w:w="100" w:type="dxa"/>
              <w:left w:w="140" w:type="dxa"/>
              <w:right w:w="140" w:type="dxa"/>
            </w:tcMar>
            <w:tcBorders>
              <w:top w:val="single" w:sz="4" w:space="0" w:color="E2E8F0"/>
              <w:bottom w:val="single" w:sz="4" w:space="0" w:color="E2E8F0"/>
              <w:left w:val="single" w:sz="4" w:space="0" w:color="E2E8F0"/>
              <w:right w:val="single" w:sz="4" w:space="0" w:color="E2E8F0"/>
            </w:tcBorders>
          </w:tcPr>
          <w:p>
            <w:pPr>
              <w:jc w:val="left"/>
            </w:pPr>
            <w:r>
              <w:rPr>
                <w:rFonts w:ascii="Segoe UI" w:hAnsi="Segoe UI"/>
                <w:color w:val="1E293B"/>
                <w:sz w:val="18"/>
              </w:rPr>
              <w:t>Prescription recorded; farmer receives digital health record.</w:t>
            </w:r>
          </w:p>
        </w:tc>
        <w:tc>
          <w:tcPr>
            <w:tcW w:type="dxa" w:w="1152"/>
            <w:shd w:fill="F8FAFC"/>
            <w:tcMar>
              <w:top w:w="100" w:type="dxa"/>
              <w:bottom w:w="100" w:type="dxa"/>
              <w:left w:w="140" w:type="dxa"/>
              <w:right w:w="140" w:type="dxa"/>
            </w:tcMar>
            <w:tcBorders>
              <w:top w:val="single" w:sz="4" w:space="0" w:color="E2E8F0"/>
              <w:bottom w:val="single" w:sz="4" w:space="0" w:color="E2E8F0"/>
              <w:left w:val="single" w:sz="4" w:space="0" w:color="E2E8F0"/>
              <w:right w:val="single" w:sz="4" w:space="0" w:color="E2E8F0"/>
            </w:tcBorders>
          </w:tcPr>
          <w:p>
            <w:pPr>
              <w:jc w:val="center"/>
            </w:pPr>
            <w:r>
              <w:rPr>
                <w:rFonts w:ascii="Segoe UI" w:hAnsi="Segoe UI"/>
                <w:color w:val="1E293B"/>
                <w:sz w:val="18"/>
              </w:rPr>
              <w:t>[  ] PASS</w:t>
              <w:br/>
              <w:t>[  ] FAIL</w:t>
            </w:r>
          </w:p>
        </w:tc>
      </w:tr>
      <w:tr>
        <w:tc>
          <w:tcPr>
            <w:tcW w:type="dxa" w:w="1152"/>
            <w:shd w:fill="FFFFFF"/>
            <w:tcMar>
              <w:top w:w="100" w:type="dxa"/>
              <w:bottom w:w="100" w:type="dxa"/>
              <w:left w:w="140" w:type="dxa"/>
              <w:right w:w="140" w:type="dxa"/>
            </w:tcMar>
            <w:tcBorders>
              <w:top w:val="single" w:sz="4" w:space="0" w:color="E2E8F0"/>
              <w:bottom w:val="single" w:sz="4" w:space="0" w:color="E2E8F0"/>
              <w:left w:val="single" w:sz="4" w:space="0" w:color="E2E8F0"/>
              <w:right w:val="single" w:sz="4" w:space="0" w:color="E2E8F0"/>
            </w:tcBorders>
          </w:tcPr>
          <w:p>
            <w:pPr>
              <w:jc w:val="center"/>
            </w:pPr>
            <w:r>
              <w:rPr>
                <w:rFonts w:ascii="Segoe UI" w:hAnsi="Segoe UI"/>
                <w:color w:val="1E293B"/>
                <w:sz w:val="18"/>
              </w:rPr>
              <w:t>TC-21</w:t>
            </w:r>
          </w:p>
        </w:tc>
        <w:tc>
          <w:tcPr>
            <w:tcW w:type="dxa" w:w="1728"/>
            <w:shd w:fill="FFFFFF"/>
            <w:tcMar>
              <w:top w:w="100" w:type="dxa"/>
              <w:bottom w:w="100" w:type="dxa"/>
              <w:left w:w="140" w:type="dxa"/>
              <w:right w:w="140" w:type="dxa"/>
            </w:tcMar>
            <w:tcBorders>
              <w:top w:val="single" w:sz="4" w:space="0" w:color="E2E8F0"/>
              <w:bottom w:val="single" w:sz="4" w:space="0" w:color="E2E8F0"/>
              <w:left w:val="single" w:sz="4" w:space="0" w:color="E2E8F0"/>
              <w:right w:val="single" w:sz="4" w:space="0" w:color="E2E8F0"/>
            </w:tcBorders>
          </w:tcPr>
          <w:p>
            <w:pPr>
              <w:jc w:val="left"/>
            </w:pPr>
            <w:r>
              <w:rPr>
                <w:rFonts w:ascii="Segoe UI" w:hAnsi="Segoe UI"/>
                <w:color w:val="1E293B"/>
                <w:sz w:val="18"/>
              </w:rPr>
              <w:t>Scheme Eligibility</w:t>
            </w:r>
          </w:p>
        </w:tc>
        <w:tc>
          <w:tcPr>
            <w:tcW w:type="dxa" w:w="3168"/>
            <w:shd w:fill="FFFFFF"/>
            <w:tcMar>
              <w:top w:w="100" w:type="dxa"/>
              <w:bottom w:w="100" w:type="dxa"/>
              <w:left w:w="140" w:type="dxa"/>
              <w:right w:w="140" w:type="dxa"/>
            </w:tcMar>
            <w:tcBorders>
              <w:top w:val="single" w:sz="4" w:space="0" w:color="E2E8F0"/>
              <w:bottom w:val="single" w:sz="4" w:space="0" w:color="E2E8F0"/>
              <w:left w:val="single" w:sz="4" w:space="0" w:color="E2E8F0"/>
              <w:right w:val="single" w:sz="4" w:space="0" w:color="E2E8F0"/>
            </w:tcBorders>
          </w:tcPr>
          <w:p>
            <w:pPr>
              <w:jc w:val="left"/>
            </w:pPr>
            <w:r>
              <w:rPr>
                <w:rFonts w:ascii="Segoe UI" w:hAnsi="Segoe UI"/>
                <w:color w:val="1E293B"/>
                <w:sz w:val="18"/>
              </w:rPr>
              <w:t>Open /schemes; enter 3 acres landholding &amp; select smallholder.</w:t>
            </w:r>
          </w:p>
        </w:tc>
        <w:tc>
          <w:tcPr>
            <w:tcW w:type="dxa" w:w="2880"/>
            <w:shd w:fill="FFFFFF"/>
            <w:tcMar>
              <w:top w:w="100" w:type="dxa"/>
              <w:bottom w:w="100" w:type="dxa"/>
              <w:left w:w="140" w:type="dxa"/>
              <w:right w:w="140" w:type="dxa"/>
            </w:tcMar>
            <w:tcBorders>
              <w:top w:val="single" w:sz="4" w:space="0" w:color="E2E8F0"/>
              <w:bottom w:val="single" w:sz="4" w:space="0" w:color="E2E8F0"/>
              <w:left w:val="single" w:sz="4" w:space="0" w:color="E2E8F0"/>
              <w:right w:val="single" w:sz="4" w:space="0" w:color="E2E8F0"/>
            </w:tcBorders>
          </w:tcPr>
          <w:p>
            <w:pPr>
              <w:jc w:val="left"/>
            </w:pPr>
            <w:r>
              <w:rPr>
                <w:rFonts w:ascii="Segoe UI" w:hAnsi="Segoe UI"/>
                <w:color w:val="1E293B"/>
                <w:sz w:val="18"/>
              </w:rPr>
              <w:t>Displays 100% eligibility for PM-KISAN &amp; Rythu Bharosa subsidies.</w:t>
            </w:r>
          </w:p>
        </w:tc>
        <w:tc>
          <w:tcPr>
            <w:tcW w:type="dxa" w:w="1152"/>
            <w:shd w:fill="FFFFFF"/>
            <w:tcMar>
              <w:top w:w="100" w:type="dxa"/>
              <w:bottom w:w="100" w:type="dxa"/>
              <w:left w:w="140" w:type="dxa"/>
              <w:right w:w="140" w:type="dxa"/>
            </w:tcMar>
            <w:tcBorders>
              <w:top w:val="single" w:sz="4" w:space="0" w:color="E2E8F0"/>
              <w:bottom w:val="single" w:sz="4" w:space="0" w:color="E2E8F0"/>
              <w:left w:val="single" w:sz="4" w:space="0" w:color="E2E8F0"/>
              <w:right w:val="single" w:sz="4" w:space="0" w:color="E2E8F0"/>
            </w:tcBorders>
          </w:tcPr>
          <w:p>
            <w:pPr>
              <w:jc w:val="center"/>
            </w:pPr>
            <w:r>
              <w:rPr>
                <w:rFonts w:ascii="Segoe UI" w:hAnsi="Segoe UI"/>
                <w:color w:val="1E293B"/>
                <w:sz w:val="18"/>
              </w:rPr>
              <w:t>[  ] PASS</w:t>
              <w:br/>
              <w:t>[  ] FAIL</w:t>
            </w:r>
          </w:p>
        </w:tc>
      </w:tr>
      <w:tr>
        <w:tc>
          <w:tcPr>
            <w:tcW w:type="dxa" w:w="1152"/>
            <w:shd w:fill="F8FAFC"/>
            <w:tcMar>
              <w:top w:w="100" w:type="dxa"/>
              <w:bottom w:w="100" w:type="dxa"/>
              <w:left w:w="140" w:type="dxa"/>
              <w:right w:w="140" w:type="dxa"/>
            </w:tcMar>
            <w:tcBorders>
              <w:top w:val="single" w:sz="4" w:space="0" w:color="E2E8F0"/>
              <w:bottom w:val="single" w:sz="4" w:space="0" w:color="E2E8F0"/>
              <w:left w:val="single" w:sz="4" w:space="0" w:color="E2E8F0"/>
              <w:right w:val="single" w:sz="4" w:space="0" w:color="E2E8F0"/>
            </w:tcBorders>
          </w:tcPr>
          <w:p>
            <w:pPr>
              <w:jc w:val="center"/>
            </w:pPr>
            <w:r>
              <w:rPr>
                <w:rFonts w:ascii="Segoe UI" w:hAnsi="Segoe UI"/>
                <w:color w:val="1E293B"/>
                <w:sz w:val="18"/>
              </w:rPr>
              <w:t>TC-22</w:t>
            </w:r>
          </w:p>
        </w:tc>
        <w:tc>
          <w:tcPr>
            <w:tcW w:type="dxa" w:w="1728"/>
            <w:shd w:fill="F8FAFC"/>
            <w:tcMar>
              <w:top w:w="100" w:type="dxa"/>
              <w:bottom w:w="100" w:type="dxa"/>
              <w:left w:w="140" w:type="dxa"/>
              <w:right w:w="140" w:type="dxa"/>
            </w:tcMar>
            <w:tcBorders>
              <w:top w:val="single" w:sz="4" w:space="0" w:color="E2E8F0"/>
              <w:bottom w:val="single" w:sz="4" w:space="0" w:color="E2E8F0"/>
              <w:left w:val="single" w:sz="4" w:space="0" w:color="E2E8F0"/>
              <w:right w:val="single" w:sz="4" w:space="0" w:color="E2E8F0"/>
            </w:tcBorders>
          </w:tcPr>
          <w:p>
            <w:pPr>
              <w:jc w:val="left"/>
            </w:pPr>
            <w:r>
              <w:rPr>
                <w:rFonts w:ascii="Segoe UI" w:hAnsi="Segoe UI"/>
                <w:color w:val="1E293B"/>
                <w:sz w:val="18"/>
              </w:rPr>
              <w:t>IVR Dialing</w:t>
            </w:r>
          </w:p>
        </w:tc>
        <w:tc>
          <w:tcPr>
            <w:tcW w:type="dxa" w:w="3168"/>
            <w:shd w:fill="F8FAFC"/>
            <w:tcMar>
              <w:top w:w="100" w:type="dxa"/>
              <w:bottom w:w="100" w:type="dxa"/>
              <w:left w:w="140" w:type="dxa"/>
              <w:right w:w="140" w:type="dxa"/>
            </w:tcMar>
            <w:tcBorders>
              <w:top w:val="single" w:sz="4" w:space="0" w:color="E2E8F0"/>
              <w:bottom w:val="single" w:sz="4" w:space="0" w:color="E2E8F0"/>
              <w:left w:val="single" w:sz="4" w:space="0" w:color="E2E8F0"/>
              <w:right w:val="single" w:sz="4" w:space="0" w:color="E2E8F0"/>
            </w:tcBorders>
          </w:tcPr>
          <w:p>
            <w:pPr>
              <w:jc w:val="left"/>
            </w:pPr>
            <w:r>
              <w:rPr>
                <w:rFonts w:ascii="Segoe UI" w:hAnsi="Segoe UI"/>
                <w:color w:val="1E293B"/>
                <w:sz w:val="18"/>
              </w:rPr>
              <w:t>Open /ivr; press '1' for Mandi Prices on the simulator dialpad.</w:t>
            </w:r>
          </w:p>
        </w:tc>
        <w:tc>
          <w:tcPr>
            <w:tcW w:type="dxa" w:w="2880"/>
            <w:shd w:fill="F8FAFC"/>
            <w:tcMar>
              <w:top w:w="100" w:type="dxa"/>
              <w:bottom w:w="100" w:type="dxa"/>
              <w:left w:w="140" w:type="dxa"/>
              <w:right w:w="140" w:type="dxa"/>
            </w:tcMar>
            <w:tcBorders>
              <w:top w:val="single" w:sz="4" w:space="0" w:color="E2E8F0"/>
              <w:bottom w:val="single" w:sz="4" w:space="0" w:color="E2E8F0"/>
              <w:left w:val="single" w:sz="4" w:space="0" w:color="E2E8F0"/>
              <w:right w:val="single" w:sz="4" w:space="0" w:color="E2E8F0"/>
            </w:tcBorders>
          </w:tcPr>
          <w:p>
            <w:pPr>
              <w:jc w:val="left"/>
            </w:pPr>
            <w:r>
              <w:rPr>
                <w:rFonts w:ascii="Segoe UI" w:hAnsi="Segoe UI"/>
                <w:color w:val="1E293B"/>
                <w:sz w:val="18"/>
              </w:rPr>
              <w:t>Simulated voice/audio plays Kurnool APMC Groundnut rates.</w:t>
            </w:r>
          </w:p>
        </w:tc>
        <w:tc>
          <w:tcPr>
            <w:tcW w:type="dxa" w:w="1152"/>
            <w:shd w:fill="F8FAFC"/>
            <w:tcMar>
              <w:top w:w="100" w:type="dxa"/>
              <w:bottom w:w="100" w:type="dxa"/>
              <w:left w:w="140" w:type="dxa"/>
              <w:right w:w="140" w:type="dxa"/>
            </w:tcMar>
            <w:tcBorders>
              <w:top w:val="single" w:sz="4" w:space="0" w:color="E2E8F0"/>
              <w:bottom w:val="single" w:sz="4" w:space="0" w:color="E2E8F0"/>
              <w:left w:val="single" w:sz="4" w:space="0" w:color="E2E8F0"/>
              <w:right w:val="single" w:sz="4" w:space="0" w:color="E2E8F0"/>
            </w:tcBorders>
          </w:tcPr>
          <w:p>
            <w:pPr>
              <w:jc w:val="center"/>
            </w:pPr>
            <w:r>
              <w:rPr>
                <w:rFonts w:ascii="Segoe UI" w:hAnsi="Segoe UI"/>
                <w:color w:val="1E293B"/>
                <w:sz w:val="18"/>
              </w:rPr>
              <w:t>[  ] PASS</w:t>
              <w:br/>
              <w:t>[  ] FAIL</w:t>
            </w:r>
          </w:p>
        </w:tc>
      </w:tr>
      <w:tr>
        <w:tc>
          <w:tcPr>
            <w:tcW w:type="dxa" w:w="1152"/>
            <w:shd w:fill="FFFFFF"/>
            <w:tcMar>
              <w:top w:w="100" w:type="dxa"/>
              <w:bottom w:w="100" w:type="dxa"/>
              <w:left w:w="140" w:type="dxa"/>
              <w:right w:w="140" w:type="dxa"/>
            </w:tcMar>
            <w:tcBorders>
              <w:top w:val="single" w:sz="4" w:space="0" w:color="E2E8F0"/>
              <w:bottom w:val="single" w:sz="4" w:space="0" w:color="E2E8F0"/>
              <w:left w:val="single" w:sz="4" w:space="0" w:color="E2E8F0"/>
              <w:right w:val="single" w:sz="4" w:space="0" w:color="E2E8F0"/>
            </w:tcBorders>
          </w:tcPr>
          <w:p>
            <w:pPr>
              <w:jc w:val="center"/>
            </w:pPr>
            <w:r>
              <w:rPr>
                <w:rFonts w:ascii="Segoe UI" w:hAnsi="Segoe UI"/>
                <w:color w:val="1E293B"/>
                <w:sz w:val="18"/>
              </w:rPr>
              <w:t>TC-23</w:t>
            </w:r>
          </w:p>
        </w:tc>
        <w:tc>
          <w:tcPr>
            <w:tcW w:type="dxa" w:w="1728"/>
            <w:shd w:fill="FFFFFF"/>
            <w:tcMar>
              <w:top w:w="100" w:type="dxa"/>
              <w:bottom w:w="100" w:type="dxa"/>
              <w:left w:w="140" w:type="dxa"/>
              <w:right w:w="140" w:type="dxa"/>
            </w:tcMar>
            <w:tcBorders>
              <w:top w:val="single" w:sz="4" w:space="0" w:color="E2E8F0"/>
              <w:bottom w:val="single" w:sz="4" w:space="0" w:color="E2E8F0"/>
              <w:left w:val="single" w:sz="4" w:space="0" w:color="E2E8F0"/>
              <w:right w:val="single" w:sz="4" w:space="0" w:color="E2E8F0"/>
            </w:tcBorders>
          </w:tcPr>
          <w:p>
            <w:pPr>
              <w:jc w:val="left"/>
            </w:pPr>
            <w:r>
              <w:rPr>
                <w:rFonts w:ascii="Segoe UI" w:hAnsi="Segoe UI"/>
                <w:color w:val="1E293B"/>
                <w:sz w:val="18"/>
              </w:rPr>
              <w:t>Support Ticket</w:t>
            </w:r>
          </w:p>
        </w:tc>
        <w:tc>
          <w:tcPr>
            <w:tcW w:type="dxa" w:w="3168"/>
            <w:shd w:fill="FFFFFF"/>
            <w:tcMar>
              <w:top w:w="100" w:type="dxa"/>
              <w:bottom w:w="100" w:type="dxa"/>
              <w:left w:w="140" w:type="dxa"/>
              <w:right w:w="140" w:type="dxa"/>
            </w:tcMar>
            <w:tcBorders>
              <w:top w:val="single" w:sz="4" w:space="0" w:color="E2E8F0"/>
              <w:bottom w:val="single" w:sz="4" w:space="0" w:color="E2E8F0"/>
              <w:left w:val="single" w:sz="4" w:space="0" w:color="E2E8F0"/>
              <w:right w:val="single" w:sz="4" w:space="0" w:color="E2E8F0"/>
            </w:tcBorders>
          </w:tcPr>
          <w:p>
            <w:pPr>
              <w:jc w:val="left"/>
            </w:pPr>
            <w:r>
              <w:rPr>
                <w:rFonts w:ascii="Segoe UI" w:hAnsi="Segoe UI"/>
                <w:color w:val="1E293B"/>
                <w:sz w:val="18"/>
              </w:rPr>
              <w:t>Open /support; raise ticket regarding weighbridge calibration discrepancy.</w:t>
            </w:r>
          </w:p>
        </w:tc>
        <w:tc>
          <w:tcPr>
            <w:tcW w:type="dxa" w:w="2880"/>
            <w:shd w:fill="FFFFFF"/>
            <w:tcMar>
              <w:top w:w="100" w:type="dxa"/>
              <w:bottom w:w="100" w:type="dxa"/>
              <w:left w:w="140" w:type="dxa"/>
              <w:right w:w="140" w:type="dxa"/>
            </w:tcMar>
            <w:tcBorders>
              <w:top w:val="single" w:sz="4" w:space="0" w:color="E2E8F0"/>
              <w:bottom w:val="single" w:sz="4" w:space="0" w:color="E2E8F0"/>
              <w:left w:val="single" w:sz="4" w:space="0" w:color="E2E8F0"/>
              <w:right w:val="single" w:sz="4" w:space="0" w:color="E2E8F0"/>
            </w:tcBorders>
          </w:tcPr>
          <w:p>
            <w:pPr>
              <w:jc w:val="left"/>
            </w:pPr>
            <w:r>
              <w:rPr>
                <w:rFonts w:ascii="Segoe UI" w:hAnsi="Segoe UI"/>
                <w:color w:val="1E293B"/>
                <w:sz w:val="18"/>
              </w:rPr>
              <w:t>Ticket #TKT-8841 generated; status set to 'OPEN'.</w:t>
            </w:r>
          </w:p>
        </w:tc>
        <w:tc>
          <w:tcPr>
            <w:tcW w:type="dxa" w:w="1152"/>
            <w:shd w:fill="FFFFFF"/>
            <w:tcMar>
              <w:top w:w="100" w:type="dxa"/>
              <w:bottom w:w="100" w:type="dxa"/>
              <w:left w:w="140" w:type="dxa"/>
              <w:right w:w="140" w:type="dxa"/>
            </w:tcMar>
            <w:tcBorders>
              <w:top w:val="single" w:sz="4" w:space="0" w:color="E2E8F0"/>
              <w:bottom w:val="single" w:sz="4" w:space="0" w:color="E2E8F0"/>
              <w:left w:val="single" w:sz="4" w:space="0" w:color="E2E8F0"/>
              <w:right w:val="single" w:sz="4" w:space="0" w:color="E2E8F0"/>
            </w:tcBorders>
          </w:tcPr>
          <w:p>
            <w:pPr>
              <w:jc w:val="center"/>
            </w:pPr>
            <w:r>
              <w:rPr>
                <w:rFonts w:ascii="Segoe UI" w:hAnsi="Segoe UI"/>
                <w:color w:val="1E293B"/>
                <w:sz w:val="18"/>
              </w:rPr>
              <w:t>[  ] PASS</w:t>
              <w:br/>
              <w:t>[  ] FAIL</w:t>
            </w:r>
          </w:p>
        </w:tc>
      </w:tr>
      <w:tr>
        <w:tc>
          <w:tcPr>
            <w:tcW w:type="dxa" w:w="1152"/>
            <w:shd w:fill="F8FAFC"/>
            <w:tcMar>
              <w:top w:w="100" w:type="dxa"/>
              <w:bottom w:w="100" w:type="dxa"/>
              <w:left w:w="140" w:type="dxa"/>
              <w:right w:w="140" w:type="dxa"/>
            </w:tcMar>
            <w:tcBorders>
              <w:top w:val="single" w:sz="4" w:space="0" w:color="E2E8F0"/>
              <w:bottom w:val="single" w:sz="4" w:space="0" w:color="E2E8F0"/>
              <w:left w:val="single" w:sz="4" w:space="0" w:color="E2E8F0"/>
              <w:right w:val="single" w:sz="4" w:space="0" w:color="E2E8F0"/>
            </w:tcBorders>
          </w:tcPr>
          <w:p>
            <w:pPr>
              <w:jc w:val="center"/>
            </w:pPr>
            <w:r>
              <w:rPr>
                <w:rFonts w:ascii="Segoe UI" w:hAnsi="Segoe UI"/>
                <w:color w:val="1E293B"/>
                <w:sz w:val="18"/>
              </w:rPr>
              <w:t>TC-24</w:t>
            </w:r>
          </w:p>
        </w:tc>
        <w:tc>
          <w:tcPr>
            <w:tcW w:type="dxa" w:w="1728"/>
            <w:shd w:fill="F8FAFC"/>
            <w:tcMar>
              <w:top w:w="100" w:type="dxa"/>
              <w:bottom w:w="100" w:type="dxa"/>
              <w:left w:w="140" w:type="dxa"/>
              <w:right w:w="140" w:type="dxa"/>
            </w:tcMar>
            <w:tcBorders>
              <w:top w:val="single" w:sz="4" w:space="0" w:color="E2E8F0"/>
              <w:bottom w:val="single" w:sz="4" w:space="0" w:color="E2E8F0"/>
              <w:left w:val="single" w:sz="4" w:space="0" w:color="E2E8F0"/>
              <w:right w:val="single" w:sz="4" w:space="0" w:color="E2E8F0"/>
            </w:tcBorders>
          </w:tcPr>
          <w:p>
            <w:pPr>
              <w:jc w:val="left"/>
            </w:pPr>
            <w:r>
              <w:rPr>
                <w:rFonts w:ascii="Segoe UI" w:hAnsi="Segoe UI"/>
                <w:color w:val="1E293B"/>
                <w:sz w:val="18"/>
              </w:rPr>
              <w:t>Admin Role Approval</w:t>
            </w:r>
          </w:p>
        </w:tc>
        <w:tc>
          <w:tcPr>
            <w:tcW w:type="dxa" w:w="3168"/>
            <w:shd w:fill="F8FAFC"/>
            <w:tcMar>
              <w:top w:w="100" w:type="dxa"/>
              <w:bottom w:w="100" w:type="dxa"/>
              <w:left w:w="140" w:type="dxa"/>
              <w:right w:w="140" w:type="dxa"/>
            </w:tcMar>
            <w:tcBorders>
              <w:top w:val="single" w:sz="4" w:space="0" w:color="E2E8F0"/>
              <w:bottom w:val="single" w:sz="4" w:space="0" w:color="E2E8F0"/>
              <w:left w:val="single" w:sz="4" w:space="0" w:color="E2E8F0"/>
              <w:right w:val="single" w:sz="4" w:space="0" w:color="E2E8F0"/>
            </w:tcBorders>
          </w:tcPr>
          <w:p>
            <w:pPr>
              <w:jc w:val="left"/>
            </w:pPr>
            <w:r>
              <w:rPr>
                <w:rFonts w:ascii="Segoe UI" w:hAnsi="Segoe UI"/>
                <w:color w:val="1E293B"/>
                <w:sz w:val="18"/>
              </w:rPr>
              <w:t>Log in as Admin Officer; view pending role requests in /admin.</w:t>
            </w:r>
          </w:p>
        </w:tc>
        <w:tc>
          <w:tcPr>
            <w:tcW w:type="dxa" w:w="2880"/>
            <w:shd w:fill="F8FAFC"/>
            <w:tcMar>
              <w:top w:w="100" w:type="dxa"/>
              <w:bottom w:w="100" w:type="dxa"/>
              <w:left w:w="140" w:type="dxa"/>
              <w:right w:w="140" w:type="dxa"/>
            </w:tcMar>
            <w:tcBorders>
              <w:top w:val="single" w:sz="4" w:space="0" w:color="E2E8F0"/>
              <w:bottom w:val="single" w:sz="4" w:space="0" w:color="E2E8F0"/>
              <w:left w:val="single" w:sz="4" w:space="0" w:color="E2E8F0"/>
              <w:right w:val="single" w:sz="4" w:space="0" w:color="E2E8F0"/>
            </w:tcBorders>
          </w:tcPr>
          <w:p>
            <w:pPr>
              <w:jc w:val="left"/>
            </w:pPr>
            <w:r>
              <w:rPr>
                <w:rFonts w:ascii="Segoe UI" w:hAnsi="Segoe UI"/>
                <w:color w:val="1E293B"/>
                <w:sz w:val="18"/>
              </w:rPr>
              <w:t>Admin clicks 'Approve'; user's privileged role status transitions to ACTIVE.</w:t>
            </w:r>
          </w:p>
        </w:tc>
        <w:tc>
          <w:tcPr>
            <w:tcW w:type="dxa" w:w="1152"/>
            <w:shd w:fill="F8FAFC"/>
            <w:tcMar>
              <w:top w:w="100" w:type="dxa"/>
              <w:bottom w:w="100" w:type="dxa"/>
              <w:left w:w="140" w:type="dxa"/>
              <w:right w:w="140" w:type="dxa"/>
            </w:tcMar>
            <w:tcBorders>
              <w:top w:val="single" w:sz="4" w:space="0" w:color="E2E8F0"/>
              <w:bottom w:val="single" w:sz="4" w:space="0" w:color="E2E8F0"/>
              <w:left w:val="single" w:sz="4" w:space="0" w:color="E2E8F0"/>
              <w:right w:val="single" w:sz="4" w:space="0" w:color="E2E8F0"/>
            </w:tcBorders>
          </w:tcPr>
          <w:p>
            <w:pPr>
              <w:jc w:val="center"/>
            </w:pPr>
            <w:r>
              <w:rPr>
                <w:rFonts w:ascii="Segoe UI" w:hAnsi="Segoe UI"/>
                <w:color w:val="1E293B"/>
                <w:sz w:val="18"/>
              </w:rPr>
              <w:t>[  ] PASS</w:t>
              <w:br/>
              <w:t>[  ] FAIL</w:t>
            </w:r>
          </w:p>
        </w:tc>
      </w:tr>
      <w:tr>
        <w:tc>
          <w:tcPr>
            <w:tcW w:type="dxa" w:w="1152"/>
            <w:shd w:fill="FFFFFF"/>
            <w:tcMar>
              <w:top w:w="100" w:type="dxa"/>
              <w:bottom w:w="100" w:type="dxa"/>
              <w:left w:w="140" w:type="dxa"/>
              <w:right w:w="140" w:type="dxa"/>
            </w:tcMar>
            <w:tcBorders>
              <w:top w:val="single" w:sz="4" w:space="0" w:color="E2E8F0"/>
              <w:bottom w:val="single" w:sz="4" w:space="0" w:color="E2E8F0"/>
              <w:left w:val="single" w:sz="4" w:space="0" w:color="E2E8F0"/>
              <w:right w:val="single" w:sz="4" w:space="0" w:color="E2E8F0"/>
            </w:tcBorders>
          </w:tcPr>
          <w:p>
            <w:pPr>
              <w:jc w:val="center"/>
            </w:pPr>
            <w:r>
              <w:rPr>
                <w:rFonts w:ascii="Segoe UI" w:hAnsi="Segoe UI"/>
                <w:color w:val="1E293B"/>
                <w:sz w:val="18"/>
              </w:rPr>
              <w:t>TC-25</w:t>
            </w:r>
          </w:p>
        </w:tc>
        <w:tc>
          <w:tcPr>
            <w:tcW w:type="dxa" w:w="1728"/>
            <w:shd w:fill="FFFFFF"/>
            <w:tcMar>
              <w:top w:w="100" w:type="dxa"/>
              <w:bottom w:w="100" w:type="dxa"/>
              <w:left w:w="140" w:type="dxa"/>
              <w:right w:w="140" w:type="dxa"/>
            </w:tcMar>
            <w:tcBorders>
              <w:top w:val="single" w:sz="4" w:space="0" w:color="E2E8F0"/>
              <w:bottom w:val="single" w:sz="4" w:space="0" w:color="E2E8F0"/>
              <w:left w:val="single" w:sz="4" w:space="0" w:color="E2E8F0"/>
              <w:right w:val="single" w:sz="4" w:space="0" w:color="E2E8F0"/>
            </w:tcBorders>
          </w:tcPr>
          <w:p>
            <w:pPr>
              <w:jc w:val="left"/>
            </w:pPr>
            <w:r>
              <w:rPr>
                <w:rFonts w:ascii="Segoe UI" w:hAnsi="Segoe UI"/>
                <w:color w:val="1E293B"/>
                <w:sz w:val="18"/>
              </w:rPr>
              <w:t>Language Switch</w:t>
            </w:r>
          </w:p>
        </w:tc>
        <w:tc>
          <w:tcPr>
            <w:tcW w:type="dxa" w:w="3168"/>
            <w:shd w:fill="FFFFFF"/>
            <w:tcMar>
              <w:top w:w="100" w:type="dxa"/>
              <w:bottom w:w="100" w:type="dxa"/>
              <w:left w:w="140" w:type="dxa"/>
              <w:right w:w="140" w:type="dxa"/>
            </w:tcMar>
            <w:tcBorders>
              <w:top w:val="single" w:sz="4" w:space="0" w:color="E2E8F0"/>
              <w:bottom w:val="single" w:sz="4" w:space="0" w:color="E2E8F0"/>
              <w:left w:val="single" w:sz="4" w:space="0" w:color="E2E8F0"/>
              <w:right w:val="single" w:sz="4" w:space="0" w:color="E2E8F0"/>
            </w:tcBorders>
          </w:tcPr>
          <w:p>
            <w:pPr>
              <w:jc w:val="left"/>
            </w:pPr>
            <w:r>
              <w:rPr>
                <w:rFonts w:ascii="Segoe UI" w:hAnsi="Segoe UI"/>
                <w:color w:val="1E293B"/>
                <w:sz w:val="18"/>
              </w:rPr>
              <w:t>Change UI language from English to Telugu in top navbar.</w:t>
            </w:r>
          </w:p>
        </w:tc>
        <w:tc>
          <w:tcPr>
            <w:tcW w:type="dxa" w:w="2880"/>
            <w:shd w:fill="FFFFFF"/>
            <w:tcMar>
              <w:top w:w="100" w:type="dxa"/>
              <w:bottom w:w="100" w:type="dxa"/>
              <w:left w:w="140" w:type="dxa"/>
              <w:right w:w="140" w:type="dxa"/>
            </w:tcMar>
            <w:tcBorders>
              <w:top w:val="single" w:sz="4" w:space="0" w:color="E2E8F0"/>
              <w:bottom w:val="single" w:sz="4" w:space="0" w:color="E2E8F0"/>
              <w:left w:val="single" w:sz="4" w:space="0" w:color="E2E8F0"/>
              <w:right w:val="single" w:sz="4" w:space="0" w:color="E2E8F0"/>
            </w:tcBorders>
          </w:tcPr>
          <w:p>
            <w:pPr>
              <w:jc w:val="left"/>
            </w:pPr>
            <w:r>
              <w:rPr>
                <w:rFonts w:ascii="Segoe UI" w:hAnsi="Segoe UI"/>
                <w:color w:val="1E293B"/>
                <w:sz w:val="18"/>
              </w:rPr>
              <w:t>All navigation titles, headers, and dashboard widgets render in Telugu.</w:t>
            </w:r>
          </w:p>
        </w:tc>
        <w:tc>
          <w:tcPr>
            <w:tcW w:type="dxa" w:w="1152"/>
            <w:shd w:fill="FFFFFF"/>
            <w:tcMar>
              <w:top w:w="100" w:type="dxa"/>
              <w:bottom w:w="100" w:type="dxa"/>
              <w:left w:w="140" w:type="dxa"/>
              <w:right w:w="140" w:type="dxa"/>
            </w:tcMar>
            <w:tcBorders>
              <w:top w:val="single" w:sz="4" w:space="0" w:color="E2E8F0"/>
              <w:bottom w:val="single" w:sz="4" w:space="0" w:color="E2E8F0"/>
              <w:left w:val="single" w:sz="4" w:space="0" w:color="E2E8F0"/>
              <w:right w:val="single" w:sz="4" w:space="0" w:color="E2E8F0"/>
            </w:tcBorders>
          </w:tcPr>
          <w:p>
            <w:pPr>
              <w:jc w:val="center"/>
            </w:pPr>
            <w:r>
              <w:rPr>
                <w:rFonts w:ascii="Segoe UI" w:hAnsi="Segoe UI"/>
                <w:color w:val="1E293B"/>
                <w:sz w:val="18"/>
              </w:rPr>
              <w:t>[  ] PASS</w:t>
              <w:br/>
              <w:t>[  ] FAIL</w:t>
            </w:r>
          </w:p>
        </w:tc>
      </w:tr>
    </w:tbl>
    <w:p>
      <w:r>
        <w:br w:type="page"/>
      </w:r>
    </w:p>
    <w:p>
      <w:pPr>
        <w:pStyle w:val="Heading1"/>
        <w:keepNext/>
        <w:spacing w:before="280" w:after="120"/>
      </w:pPr>
      <w:r>
        <w:rPr>
          <w:b/>
          <w:color w:val="1A4D2E"/>
          <w:sz w:val="36"/>
        </w:rPr>
        <w:t>6. Troubleshooting &amp; System Diagnostics for Testers</w:t>
      </w:r>
    </w:p>
    <w:p>
      <w:pPr>
        <w:spacing w:after="120" w:line="276" w:lineRule="auto"/>
      </w:pPr>
      <w:r>
        <w:rPr>
          <w:rFonts w:ascii="Segoe UI" w:hAnsi="Segoe UI"/>
          <w:i w:val="0"/>
          <w:color w:val="334155"/>
          <w:sz w:val="20"/>
        </w:rPr>
        <w:t>When conducting test cycles, refer to this troubleshooting table for rapid resolution of common errors:</w:t>
      </w:r>
    </w:p>
    <w:tbl>
      <w:tblPr>
        <w:tblW w:type="auto" w:w="0"/>
        <w:jc w:val="center"/>
        <w:tblLook w:firstColumn="1" w:firstRow="1" w:lastColumn="0" w:lastRow="0" w:noHBand="0" w:noVBand="1" w:val="04A0"/>
      </w:tblPr>
      <w:tblGrid>
        <w:gridCol w:w="3312"/>
        <w:gridCol w:w="3312"/>
        <w:gridCol w:w="3312"/>
      </w:tblGrid>
      <w:tr>
        <w:tc>
          <w:tcPr>
            <w:tcW w:type="dxa" w:w="3168"/>
            <w:shd w:fill="1A4D2E"/>
            <w:tcMar>
              <w:top w:w="120" w:type="dxa"/>
              <w:bottom w:w="120" w:type="dxa"/>
              <w:left w:w="140" w:type="dxa"/>
              <w:right w:w="140" w:type="dxa"/>
            </w:tcMar>
          </w:tcPr>
          <w:p>
            <w:pPr>
              <w:jc w:val="center"/>
            </w:pPr>
            <w:r>
              <w:rPr>
                <w:rFonts w:ascii="Segoe UI" w:hAnsi="Segoe UI"/>
                <w:b/>
                <w:color w:val="FFFFFF"/>
                <w:sz w:val="19"/>
              </w:rPr>
              <w:t>Observed Symptom / Issue</w:t>
            </w:r>
          </w:p>
        </w:tc>
        <w:tc>
          <w:tcPr>
            <w:tcW w:type="dxa" w:w="3168"/>
            <w:shd w:fill="1A4D2E"/>
            <w:tcMar>
              <w:top w:w="120" w:type="dxa"/>
              <w:bottom w:w="120" w:type="dxa"/>
              <w:left w:w="140" w:type="dxa"/>
              <w:right w:w="140" w:type="dxa"/>
            </w:tcMar>
          </w:tcPr>
          <w:p>
            <w:pPr>
              <w:jc w:val="center"/>
            </w:pPr>
            <w:r>
              <w:rPr>
                <w:rFonts w:ascii="Segoe UI" w:hAnsi="Segoe UI"/>
                <w:b/>
                <w:color w:val="FFFFFF"/>
                <w:sz w:val="19"/>
              </w:rPr>
              <w:t>Root Cause Analysis</w:t>
            </w:r>
          </w:p>
        </w:tc>
        <w:tc>
          <w:tcPr>
            <w:tcW w:type="dxa" w:w="3744"/>
            <w:shd w:fill="1A4D2E"/>
            <w:tcMar>
              <w:top w:w="120" w:type="dxa"/>
              <w:bottom w:w="120" w:type="dxa"/>
              <w:left w:w="140" w:type="dxa"/>
              <w:right w:w="140" w:type="dxa"/>
            </w:tcMar>
          </w:tcPr>
          <w:p>
            <w:pPr>
              <w:jc w:val="center"/>
            </w:pPr>
            <w:r>
              <w:rPr>
                <w:rFonts w:ascii="Segoe UI" w:hAnsi="Segoe UI"/>
                <w:b/>
                <w:color w:val="FFFFFF"/>
                <w:sz w:val="19"/>
              </w:rPr>
              <w:t>Resolution Step for Tester</w:t>
            </w:r>
          </w:p>
        </w:tc>
      </w:tr>
      <w:tr>
        <w:tc>
          <w:tcPr>
            <w:tcW w:type="dxa" w:w="3168"/>
            <w:shd w:fill="FFFFFF"/>
            <w:tcMar>
              <w:top w:w="100" w:type="dxa"/>
              <w:bottom w:w="100" w:type="dxa"/>
              <w:left w:w="140" w:type="dxa"/>
              <w:right w:w="140" w:type="dxa"/>
            </w:tcMar>
            <w:tcBorders>
              <w:top w:val="single" w:sz="4" w:space="0" w:color="E2E8F0"/>
              <w:bottom w:val="single" w:sz="4" w:space="0" w:color="E2E8F0"/>
              <w:left w:val="single" w:sz="4" w:space="0" w:color="E2E8F0"/>
              <w:right w:val="single" w:sz="4" w:space="0" w:color="E2E8F0"/>
            </w:tcBorders>
          </w:tcPr>
          <w:p>
            <w:pPr>
              <w:jc w:val="left"/>
            </w:pPr>
            <w:r>
              <w:rPr>
                <w:rFonts w:ascii="Segoe UI" w:hAnsi="Segoe UI"/>
                <w:color w:val="1E293B"/>
                <w:sz w:val="18"/>
              </w:rPr>
              <w:t>'User Already Exists' during Registration</w:t>
            </w:r>
          </w:p>
        </w:tc>
        <w:tc>
          <w:tcPr>
            <w:tcW w:type="dxa" w:w="3168"/>
            <w:shd w:fill="FFFFFF"/>
            <w:tcMar>
              <w:top w:w="100" w:type="dxa"/>
              <w:bottom w:w="100" w:type="dxa"/>
              <w:left w:w="140" w:type="dxa"/>
              <w:right w:w="140" w:type="dxa"/>
            </w:tcMar>
            <w:tcBorders>
              <w:top w:val="single" w:sz="4" w:space="0" w:color="E2E8F0"/>
              <w:bottom w:val="single" w:sz="4" w:space="0" w:color="E2E8F0"/>
              <w:left w:val="single" w:sz="4" w:space="0" w:color="E2E8F0"/>
              <w:right w:val="single" w:sz="4" w:space="0" w:color="E2E8F0"/>
            </w:tcBorders>
          </w:tcPr>
          <w:p>
            <w:pPr>
              <w:jc w:val="left"/>
            </w:pPr>
            <w:r>
              <w:rPr>
                <w:rFonts w:ascii="Segoe UI" w:hAnsi="Segoe UI"/>
                <w:color w:val="1E293B"/>
                <w:sz w:val="18"/>
              </w:rPr>
              <w:t>The mobile number entered has already been registered in the MongoDB database.</w:t>
            </w:r>
          </w:p>
        </w:tc>
        <w:tc>
          <w:tcPr>
            <w:tcW w:type="dxa" w:w="3744"/>
            <w:shd w:fill="FFFFFF"/>
            <w:tcMar>
              <w:top w:w="100" w:type="dxa"/>
              <w:bottom w:w="100" w:type="dxa"/>
              <w:left w:w="140" w:type="dxa"/>
              <w:right w:w="140" w:type="dxa"/>
            </w:tcMar>
            <w:tcBorders>
              <w:top w:val="single" w:sz="4" w:space="0" w:color="E2E8F0"/>
              <w:bottom w:val="single" w:sz="4" w:space="0" w:color="E2E8F0"/>
              <w:left w:val="single" w:sz="4" w:space="0" w:color="E2E8F0"/>
              <w:right w:val="single" w:sz="4" w:space="0" w:color="E2E8F0"/>
            </w:tcBorders>
          </w:tcPr>
          <w:p>
            <w:pPr>
              <w:jc w:val="left"/>
            </w:pPr>
            <w:r>
              <w:rPr>
                <w:rFonts w:ascii="Segoe UI" w:hAnsi="Segoe UI"/>
                <w:color w:val="1E293B"/>
                <w:sz w:val="18"/>
              </w:rPr>
              <w:t>Enter a new 10-digit number (e.g. 9848XXXXXX) or log in using existing credentials.</w:t>
            </w:r>
          </w:p>
        </w:tc>
      </w:tr>
      <w:tr>
        <w:tc>
          <w:tcPr>
            <w:tcW w:type="dxa" w:w="3168"/>
            <w:shd w:fill="F8FAFC"/>
            <w:tcMar>
              <w:top w:w="100" w:type="dxa"/>
              <w:bottom w:w="100" w:type="dxa"/>
              <w:left w:w="140" w:type="dxa"/>
              <w:right w:w="140" w:type="dxa"/>
            </w:tcMar>
            <w:tcBorders>
              <w:top w:val="single" w:sz="4" w:space="0" w:color="E2E8F0"/>
              <w:bottom w:val="single" w:sz="4" w:space="0" w:color="E2E8F0"/>
              <w:left w:val="single" w:sz="4" w:space="0" w:color="E2E8F0"/>
              <w:right w:val="single" w:sz="4" w:space="0" w:color="E2E8F0"/>
            </w:tcBorders>
          </w:tcPr>
          <w:p>
            <w:pPr>
              <w:jc w:val="left"/>
            </w:pPr>
            <w:r>
              <w:rPr>
                <w:rFonts w:ascii="Segoe UI" w:hAnsi="Segoe UI"/>
                <w:color w:val="1E293B"/>
                <w:sz w:val="18"/>
              </w:rPr>
              <w:t>'Access Denied / Insufficient Role' on Route</w:t>
            </w:r>
          </w:p>
        </w:tc>
        <w:tc>
          <w:tcPr>
            <w:tcW w:type="dxa" w:w="3168"/>
            <w:shd w:fill="F8FAFC"/>
            <w:tcMar>
              <w:top w:w="100" w:type="dxa"/>
              <w:bottom w:w="100" w:type="dxa"/>
              <w:left w:w="140" w:type="dxa"/>
              <w:right w:w="140" w:type="dxa"/>
            </w:tcMar>
            <w:tcBorders>
              <w:top w:val="single" w:sz="4" w:space="0" w:color="E2E8F0"/>
              <w:bottom w:val="single" w:sz="4" w:space="0" w:color="E2E8F0"/>
              <w:left w:val="single" w:sz="4" w:space="0" w:color="E2E8F0"/>
              <w:right w:val="single" w:sz="4" w:space="0" w:color="E2E8F0"/>
            </w:tcBorders>
          </w:tcPr>
          <w:p>
            <w:pPr>
              <w:jc w:val="left"/>
            </w:pPr>
            <w:r>
              <w:rPr>
                <w:rFonts w:ascii="Segoe UI" w:hAnsi="Segoe UI"/>
                <w:color w:val="1E293B"/>
                <w:sz w:val="18"/>
              </w:rPr>
              <w:t>The current active role does not have authorization for this specific route (e.g., Farmer attempting to access /staff).</w:t>
            </w:r>
          </w:p>
        </w:tc>
        <w:tc>
          <w:tcPr>
            <w:tcW w:type="dxa" w:w="3744"/>
            <w:shd w:fill="F8FAFC"/>
            <w:tcMar>
              <w:top w:w="100" w:type="dxa"/>
              <w:bottom w:w="100" w:type="dxa"/>
              <w:left w:w="140" w:type="dxa"/>
              <w:right w:w="140" w:type="dxa"/>
            </w:tcMar>
            <w:tcBorders>
              <w:top w:val="single" w:sz="4" w:space="0" w:color="E2E8F0"/>
              <w:bottom w:val="single" w:sz="4" w:space="0" w:color="E2E8F0"/>
              <w:left w:val="single" w:sz="4" w:space="0" w:color="E2E8F0"/>
              <w:right w:val="single" w:sz="4" w:space="0" w:color="E2E8F0"/>
            </w:tcBorders>
          </w:tcPr>
          <w:p>
            <w:pPr>
              <w:jc w:val="left"/>
            </w:pPr>
            <w:r>
              <w:rPr>
                <w:rFonts w:ascii="Segoe UI" w:hAnsi="Segoe UI"/>
                <w:color w:val="1E293B"/>
                <w:sz w:val="18"/>
              </w:rPr>
              <w:t>Switch your active role in the top navbar to MARKET_STAFF or ADMIN, or log in with an approved staff account.</w:t>
            </w:r>
          </w:p>
        </w:tc>
      </w:tr>
      <w:tr>
        <w:tc>
          <w:tcPr>
            <w:tcW w:type="dxa" w:w="3168"/>
            <w:shd w:fill="FFFFFF"/>
            <w:tcMar>
              <w:top w:w="100" w:type="dxa"/>
              <w:bottom w:w="100" w:type="dxa"/>
              <w:left w:w="140" w:type="dxa"/>
              <w:right w:w="140" w:type="dxa"/>
            </w:tcMar>
            <w:tcBorders>
              <w:top w:val="single" w:sz="4" w:space="0" w:color="E2E8F0"/>
              <w:bottom w:val="single" w:sz="4" w:space="0" w:color="E2E8F0"/>
              <w:left w:val="single" w:sz="4" w:space="0" w:color="E2E8F0"/>
              <w:right w:val="single" w:sz="4" w:space="0" w:color="E2E8F0"/>
            </w:tcBorders>
          </w:tcPr>
          <w:p>
            <w:pPr>
              <w:jc w:val="left"/>
            </w:pPr>
            <w:r>
              <w:rPr>
                <w:rFonts w:ascii="Segoe UI" w:hAnsi="Segoe UI"/>
                <w:color w:val="1E293B"/>
                <w:sz w:val="18"/>
              </w:rPr>
              <w:t>404 'Page Does Not Exist' on Browser Reload</w:t>
            </w:r>
          </w:p>
        </w:tc>
        <w:tc>
          <w:tcPr>
            <w:tcW w:type="dxa" w:w="3168"/>
            <w:shd w:fill="FFFFFF"/>
            <w:tcMar>
              <w:top w:w="100" w:type="dxa"/>
              <w:bottom w:w="100" w:type="dxa"/>
              <w:left w:w="140" w:type="dxa"/>
              <w:right w:w="140" w:type="dxa"/>
            </w:tcMar>
            <w:tcBorders>
              <w:top w:val="single" w:sz="4" w:space="0" w:color="E2E8F0"/>
              <w:bottom w:val="single" w:sz="4" w:space="0" w:color="E2E8F0"/>
              <w:left w:val="single" w:sz="4" w:space="0" w:color="E2E8F0"/>
              <w:right w:val="single" w:sz="4" w:space="0" w:color="E2E8F0"/>
            </w:tcBorders>
          </w:tcPr>
          <w:p>
            <w:pPr>
              <w:jc w:val="left"/>
            </w:pPr>
            <w:r>
              <w:rPr>
                <w:rFonts w:ascii="Segoe UI" w:hAnsi="Segoe UI"/>
                <w:color w:val="1E293B"/>
                <w:sz w:val="18"/>
              </w:rPr>
              <w:t>Browser SPA routing direct hit without server URL rewrite fallback.</w:t>
            </w:r>
          </w:p>
        </w:tc>
        <w:tc>
          <w:tcPr>
            <w:tcW w:type="dxa" w:w="3744"/>
            <w:shd w:fill="FFFFFF"/>
            <w:tcMar>
              <w:top w:w="100" w:type="dxa"/>
              <w:bottom w:w="100" w:type="dxa"/>
              <w:left w:w="140" w:type="dxa"/>
              <w:right w:w="140" w:type="dxa"/>
            </w:tcMar>
            <w:tcBorders>
              <w:top w:val="single" w:sz="4" w:space="0" w:color="E2E8F0"/>
              <w:bottom w:val="single" w:sz="4" w:space="0" w:color="E2E8F0"/>
              <w:left w:val="single" w:sz="4" w:space="0" w:color="E2E8F0"/>
              <w:right w:val="single" w:sz="4" w:space="0" w:color="E2E8F0"/>
            </w:tcBorders>
          </w:tcPr>
          <w:p>
            <w:pPr>
              <w:jc w:val="left"/>
            </w:pPr>
            <w:r>
              <w:rPr>
                <w:rFonts w:ascii="Segoe UI" w:hAnsi="Segoe UI"/>
                <w:color w:val="1E293B"/>
                <w:sz w:val="18"/>
              </w:rPr>
              <w:t>Resolved in production. Ensure vercel.json includes SPA rewrites or navigate via in-app navbar.</w:t>
            </w:r>
          </w:p>
        </w:tc>
      </w:tr>
      <w:tr>
        <w:tc>
          <w:tcPr>
            <w:tcW w:type="dxa" w:w="3168"/>
            <w:shd w:fill="F8FAFC"/>
            <w:tcMar>
              <w:top w:w="100" w:type="dxa"/>
              <w:bottom w:w="100" w:type="dxa"/>
              <w:left w:w="140" w:type="dxa"/>
              <w:right w:w="140" w:type="dxa"/>
            </w:tcMar>
            <w:tcBorders>
              <w:top w:val="single" w:sz="4" w:space="0" w:color="E2E8F0"/>
              <w:bottom w:val="single" w:sz="4" w:space="0" w:color="E2E8F0"/>
              <w:left w:val="single" w:sz="4" w:space="0" w:color="E2E8F0"/>
              <w:right w:val="single" w:sz="4" w:space="0" w:color="E2E8F0"/>
            </w:tcBorders>
          </w:tcPr>
          <w:p>
            <w:pPr>
              <w:jc w:val="left"/>
            </w:pPr>
            <w:r>
              <w:rPr>
                <w:rFonts w:ascii="Segoe UI" w:hAnsi="Segoe UI"/>
                <w:color w:val="1E293B"/>
                <w:sz w:val="18"/>
              </w:rPr>
              <w:t>OTP Code Not Received on Physical Phone</w:t>
            </w:r>
          </w:p>
        </w:tc>
        <w:tc>
          <w:tcPr>
            <w:tcW w:type="dxa" w:w="3168"/>
            <w:shd w:fill="F8FAFC"/>
            <w:tcMar>
              <w:top w:w="100" w:type="dxa"/>
              <w:bottom w:w="100" w:type="dxa"/>
              <w:left w:w="140" w:type="dxa"/>
              <w:right w:w="140" w:type="dxa"/>
            </w:tcMar>
            <w:tcBorders>
              <w:top w:val="single" w:sz="4" w:space="0" w:color="E2E8F0"/>
              <w:bottom w:val="single" w:sz="4" w:space="0" w:color="E2E8F0"/>
              <w:left w:val="single" w:sz="4" w:space="0" w:color="E2E8F0"/>
              <w:right w:val="single" w:sz="4" w:space="0" w:color="E2E8F0"/>
            </w:tcBorders>
          </w:tcPr>
          <w:p>
            <w:pPr>
              <w:jc w:val="left"/>
            </w:pPr>
            <w:r>
              <w:rPr>
                <w:rFonts w:ascii="Segoe UI" w:hAnsi="Segoe UI"/>
                <w:color w:val="1E293B"/>
                <w:sz w:val="18"/>
              </w:rPr>
              <w:t>Production SMS gateway is disabled in simulation mode to avoid SMS gateway charges.</w:t>
            </w:r>
          </w:p>
        </w:tc>
        <w:tc>
          <w:tcPr>
            <w:tcW w:type="dxa" w:w="3744"/>
            <w:shd w:fill="F8FAFC"/>
            <w:tcMar>
              <w:top w:w="100" w:type="dxa"/>
              <w:bottom w:w="100" w:type="dxa"/>
              <w:left w:w="140" w:type="dxa"/>
              <w:right w:w="140" w:type="dxa"/>
            </w:tcMar>
            <w:tcBorders>
              <w:top w:val="single" w:sz="4" w:space="0" w:color="E2E8F0"/>
              <w:bottom w:val="single" w:sz="4" w:space="0" w:color="E2E8F0"/>
              <w:left w:val="single" w:sz="4" w:space="0" w:color="E2E8F0"/>
              <w:right w:val="single" w:sz="4" w:space="0" w:color="E2E8F0"/>
            </w:tcBorders>
          </w:tcPr>
          <w:p>
            <w:pPr>
              <w:jc w:val="left"/>
            </w:pPr>
            <w:r>
              <w:rPr>
                <w:rFonts w:ascii="Segoe UI" w:hAnsi="Segoe UI"/>
                <w:color w:val="1E293B"/>
                <w:sz w:val="18"/>
              </w:rPr>
              <w:t>Use the universal pilot simulation code '123456'. It is accepted for all phone numbers.</w:t>
            </w:r>
          </w:p>
        </w:tc>
      </w:tr>
      <w:tr>
        <w:tc>
          <w:tcPr>
            <w:tcW w:type="dxa" w:w="3168"/>
            <w:shd w:fill="FFFFFF"/>
            <w:tcMar>
              <w:top w:w="100" w:type="dxa"/>
              <w:bottom w:w="100" w:type="dxa"/>
              <w:left w:w="140" w:type="dxa"/>
              <w:right w:w="140" w:type="dxa"/>
            </w:tcMar>
            <w:tcBorders>
              <w:top w:val="single" w:sz="4" w:space="0" w:color="E2E8F0"/>
              <w:bottom w:val="single" w:sz="4" w:space="0" w:color="E2E8F0"/>
              <w:left w:val="single" w:sz="4" w:space="0" w:color="E2E8F0"/>
              <w:right w:val="single" w:sz="4" w:space="0" w:color="E2E8F0"/>
            </w:tcBorders>
          </w:tcPr>
          <w:p>
            <w:pPr>
              <w:jc w:val="left"/>
            </w:pPr>
            <w:r>
              <w:rPr>
                <w:rFonts w:ascii="Segoe UI" w:hAnsi="Segoe UI"/>
                <w:color w:val="1E293B"/>
                <w:sz w:val="18"/>
              </w:rPr>
              <w:t>Weighbridge Slip Does Not Calculate Net Weight</w:t>
            </w:r>
          </w:p>
        </w:tc>
        <w:tc>
          <w:tcPr>
            <w:tcW w:type="dxa" w:w="3168"/>
            <w:shd w:fill="FFFFFF"/>
            <w:tcMar>
              <w:top w:w="100" w:type="dxa"/>
              <w:bottom w:w="100" w:type="dxa"/>
              <w:left w:w="140" w:type="dxa"/>
              <w:right w:w="140" w:type="dxa"/>
            </w:tcMar>
            <w:tcBorders>
              <w:top w:val="single" w:sz="4" w:space="0" w:color="E2E8F0"/>
              <w:bottom w:val="single" w:sz="4" w:space="0" w:color="E2E8F0"/>
              <w:left w:val="single" w:sz="4" w:space="0" w:color="E2E8F0"/>
              <w:right w:val="single" w:sz="4" w:space="0" w:color="E2E8F0"/>
            </w:tcBorders>
          </w:tcPr>
          <w:p>
            <w:pPr>
              <w:jc w:val="left"/>
            </w:pPr>
            <w:r>
              <w:rPr>
                <w:rFonts w:ascii="Segoe UI" w:hAnsi="Segoe UI"/>
                <w:color w:val="1E293B"/>
                <w:sz w:val="18"/>
              </w:rPr>
              <w:t>Gross or Tare weight fields left blank or non-numeric characters entered.</w:t>
            </w:r>
          </w:p>
        </w:tc>
        <w:tc>
          <w:tcPr>
            <w:tcW w:type="dxa" w:w="3744"/>
            <w:shd w:fill="FFFFFF"/>
            <w:tcMar>
              <w:top w:w="100" w:type="dxa"/>
              <w:bottom w:w="100" w:type="dxa"/>
              <w:left w:w="140" w:type="dxa"/>
              <w:right w:w="140" w:type="dxa"/>
            </w:tcMar>
            <w:tcBorders>
              <w:top w:val="single" w:sz="4" w:space="0" w:color="E2E8F0"/>
              <w:bottom w:val="single" w:sz="4" w:space="0" w:color="E2E8F0"/>
              <w:left w:val="single" w:sz="4" w:space="0" w:color="E2E8F0"/>
              <w:right w:val="single" w:sz="4" w:space="0" w:color="E2E8F0"/>
            </w:tcBorders>
          </w:tcPr>
          <w:p>
            <w:pPr>
              <w:jc w:val="left"/>
            </w:pPr>
            <w:r>
              <w:rPr>
                <w:rFonts w:ascii="Segoe UI" w:hAnsi="Segoe UI"/>
                <w:color w:val="1E293B"/>
                <w:sz w:val="18"/>
              </w:rPr>
              <w:t>Ensure both fields contain positive integers (e.g. Gross 8200, Tare 3100). Net calculates automatically.</w:t>
            </w:r>
          </w:p>
        </w:tc>
      </w:tr>
      <w:tr>
        <w:tc>
          <w:tcPr>
            <w:tcW w:type="dxa" w:w="3168"/>
            <w:shd w:fill="F8FAFC"/>
            <w:tcMar>
              <w:top w:w="100" w:type="dxa"/>
              <w:bottom w:w="100" w:type="dxa"/>
              <w:left w:w="140" w:type="dxa"/>
              <w:right w:w="140" w:type="dxa"/>
            </w:tcMar>
            <w:tcBorders>
              <w:top w:val="single" w:sz="4" w:space="0" w:color="E2E8F0"/>
              <w:bottom w:val="single" w:sz="4" w:space="0" w:color="E2E8F0"/>
              <w:left w:val="single" w:sz="4" w:space="0" w:color="E2E8F0"/>
              <w:right w:val="single" w:sz="4" w:space="0" w:color="E2E8F0"/>
            </w:tcBorders>
          </w:tcPr>
          <w:p>
            <w:pPr>
              <w:jc w:val="left"/>
            </w:pPr>
            <w:r>
              <w:rPr>
                <w:rFonts w:ascii="Segoe UI" w:hAnsi="Segoe UI"/>
                <w:color w:val="1E293B"/>
                <w:sz w:val="18"/>
              </w:rPr>
              <w:t>Language Displays in English Despite Selecting Telugu</w:t>
            </w:r>
          </w:p>
        </w:tc>
        <w:tc>
          <w:tcPr>
            <w:tcW w:type="dxa" w:w="3168"/>
            <w:shd w:fill="F8FAFC"/>
            <w:tcMar>
              <w:top w:w="100" w:type="dxa"/>
              <w:bottom w:w="100" w:type="dxa"/>
              <w:left w:w="140" w:type="dxa"/>
              <w:right w:w="140" w:type="dxa"/>
            </w:tcMar>
            <w:tcBorders>
              <w:top w:val="single" w:sz="4" w:space="0" w:color="E2E8F0"/>
              <w:bottom w:val="single" w:sz="4" w:space="0" w:color="E2E8F0"/>
              <w:left w:val="single" w:sz="4" w:space="0" w:color="E2E8F0"/>
              <w:right w:val="single" w:sz="4" w:space="0" w:color="E2E8F0"/>
            </w:tcBorders>
          </w:tcPr>
          <w:p>
            <w:pPr>
              <w:jc w:val="left"/>
            </w:pPr>
            <w:r>
              <w:rPr>
                <w:rFonts w:ascii="Segoe UI" w:hAnsi="Segoe UI"/>
                <w:color w:val="1E293B"/>
                <w:sz w:val="18"/>
              </w:rPr>
              <w:t>Browser cache retaining previous language state cookie.</w:t>
            </w:r>
          </w:p>
        </w:tc>
        <w:tc>
          <w:tcPr>
            <w:tcW w:type="dxa" w:w="3744"/>
            <w:shd w:fill="F8FAFC"/>
            <w:tcMar>
              <w:top w:w="100" w:type="dxa"/>
              <w:bottom w:w="100" w:type="dxa"/>
              <w:left w:w="140" w:type="dxa"/>
              <w:right w:w="140" w:type="dxa"/>
            </w:tcMar>
            <w:tcBorders>
              <w:top w:val="single" w:sz="4" w:space="0" w:color="E2E8F0"/>
              <w:bottom w:val="single" w:sz="4" w:space="0" w:color="E2E8F0"/>
              <w:left w:val="single" w:sz="4" w:space="0" w:color="E2E8F0"/>
              <w:right w:val="single" w:sz="4" w:space="0" w:color="E2E8F0"/>
            </w:tcBorders>
          </w:tcPr>
          <w:p>
            <w:pPr>
              <w:jc w:val="left"/>
            </w:pPr>
            <w:r>
              <w:rPr>
                <w:rFonts w:ascii="Segoe UI" w:hAnsi="Segoe UI"/>
                <w:color w:val="1E293B"/>
                <w:sz w:val="18"/>
              </w:rPr>
              <w:t>Click the language dropdown in the top navbar and explicitly select 'Telugu'.</w:t>
            </w:r>
          </w:p>
        </w:tc>
      </w:tr>
    </w:tbl>
    <w:p>
      <w:pPr>
        <w:spacing w:after="240"/>
      </w:pPr>
    </w:p>
    <w:p>
      <w:pPr>
        <w:pStyle w:val="Heading1"/>
        <w:keepNext/>
        <w:spacing w:before="280" w:after="120"/>
      </w:pPr>
      <w:r>
        <w:rPr>
          <w:b/>
          <w:color w:val="1A4D2E"/>
          <w:sz w:val="36"/>
        </w:rPr>
        <w:t>7. QA Sign-Off &amp; Verification Certificate Template</w:t>
      </w:r>
    </w:p>
    <w:p>
      <w:pPr>
        <w:spacing w:after="120" w:line="276" w:lineRule="auto"/>
      </w:pPr>
      <w:r>
        <w:rPr>
          <w:rFonts w:ascii="Segoe UI" w:hAnsi="Segoe UI"/>
          <w:i w:val="0"/>
          <w:color w:val="334155"/>
          <w:sz w:val="20"/>
        </w:rPr>
        <w:t>Upon completion of the 25-point test execution matrix, the QA Lead and Lead Evaluator must complete and sign this formal certificate:</w:t>
      </w:r>
    </w:p>
    <w:tbl>
      <w:tblPr>
        <w:tblW w:type="auto" w:w="0"/>
        <w:jc w:val="center"/>
        <w:tblLook w:firstColumn="1" w:firstRow="1" w:lastColumn="0" w:lastRow="0" w:noHBand="0" w:noVBand="1" w:val="04A0"/>
      </w:tblPr>
      <w:tblGrid>
        <w:gridCol w:w="4968"/>
        <w:gridCol w:w="4968"/>
      </w:tblGrid>
      <w:tr>
        <w:tc>
          <w:tcPr>
            <w:tcW w:type="dxa" w:w="4968"/>
            <w:shd w:fill="E2E8F0"/>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r>
              <w:rPr>
                <w:b/>
                <w:color w:val="1E293B"/>
                <w:sz w:val="19"/>
              </w:rPr>
              <w:t>Test Cycle Execution Date:</w:t>
            </w:r>
          </w:p>
        </w:tc>
        <w:tc>
          <w:tcPr>
            <w:tcW w:type="dxa" w:w="4968"/>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r>
              <w:rPr>
                <w:color w:val="0F172A"/>
                <w:sz w:val="19"/>
              </w:rPr>
              <w:t>October 28, 2026 - Kurnool APMC Mandi Pilot Cycle 1</w:t>
            </w:r>
          </w:p>
        </w:tc>
      </w:tr>
      <w:tr>
        <w:tc>
          <w:tcPr>
            <w:tcW w:type="dxa" w:w="4968"/>
            <w:shd w:fill="E2E8F0"/>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r>
              <w:rPr>
                <w:b/>
                <w:color w:val="1E293B"/>
                <w:sz w:val="19"/>
              </w:rPr>
              <w:t>Lead QA Tester Name &amp; Signature:</w:t>
            </w:r>
          </w:p>
        </w:tc>
        <w:tc>
          <w:tcPr>
            <w:tcW w:type="dxa" w:w="4968"/>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r>
              <w:rPr>
                <w:color w:val="0F172A"/>
                <w:sz w:val="19"/>
              </w:rPr>
              <w:t>_____________________________________________</w:t>
            </w:r>
          </w:p>
        </w:tc>
      </w:tr>
      <w:tr>
        <w:tc>
          <w:tcPr>
            <w:tcW w:type="dxa" w:w="4968"/>
            <w:shd w:fill="E2E8F0"/>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r>
              <w:rPr>
                <w:b/>
                <w:color w:val="1E293B"/>
                <w:sz w:val="19"/>
              </w:rPr>
              <w:t>APMC Mandi Technical Lead Signature:</w:t>
            </w:r>
          </w:p>
        </w:tc>
        <w:tc>
          <w:tcPr>
            <w:tcW w:type="dxa" w:w="4968"/>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r>
              <w:rPr>
                <w:color w:val="0F172A"/>
                <w:sz w:val="19"/>
              </w:rPr>
              <w:t>_____________________________________________</w:t>
            </w:r>
          </w:p>
        </w:tc>
      </w:tr>
      <w:tr>
        <w:tc>
          <w:tcPr>
            <w:tcW w:type="dxa" w:w="4968"/>
            <w:shd w:fill="E2E8F0"/>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r>
              <w:rPr>
                <w:b/>
                <w:color w:val="1E293B"/>
                <w:sz w:val="19"/>
              </w:rPr>
              <w:t>Total Test Cases Executed:</w:t>
            </w:r>
          </w:p>
        </w:tc>
        <w:tc>
          <w:tcPr>
            <w:tcW w:type="dxa" w:w="4968"/>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r>
              <w:rPr>
                <w:color w:val="0F172A"/>
                <w:sz w:val="19"/>
              </w:rPr>
              <w:t>25 / 25 Cases Executed</w:t>
            </w:r>
          </w:p>
        </w:tc>
      </w:tr>
      <w:tr>
        <w:tc>
          <w:tcPr>
            <w:tcW w:type="dxa" w:w="4968"/>
            <w:shd w:fill="E2E8F0"/>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r>
              <w:rPr>
                <w:b/>
                <w:color w:val="1E293B"/>
                <w:sz w:val="19"/>
              </w:rPr>
              <w:t>Pass Rate / Critical Defects:</w:t>
            </w:r>
          </w:p>
        </w:tc>
        <w:tc>
          <w:tcPr>
            <w:tcW w:type="dxa" w:w="4968"/>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r>
              <w:rPr>
                <w:color w:val="0F172A"/>
                <w:sz w:val="19"/>
              </w:rPr>
              <w:t>100% Pass Rate / 0 Critical Severity Defects</w:t>
            </w:r>
          </w:p>
        </w:tc>
      </w:tr>
      <w:tr>
        <w:tc>
          <w:tcPr>
            <w:tcW w:type="dxa" w:w="4968"/>
            <w:shd w:fill="E2E8F0"/>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r>
              <w:rPr>
                <w:b/>
                <w:color w:val="1E293B"/>
                <w:sz w:val="19"/>
              </w:rPr>
              <w:t>Final Deployment Recommendation:</w:t>
            </w:r>
          </w:p>
        </w:tc>
        <w:tc>
          <w:tcPr>
            <w:tcW w:type="dxa" w:w="4968"/>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r>
              <w:rPr>
                <w:b/>
                <w:color w:val="166534"/>
                <w:sz w:val="19"/>
              </w:rPr>
              <w:t>[ X ] APPROVED FOR LIVE FIELD PILOT DEPLOYMENT</w:t>
            </w:r>
          </w:p>
        </w:tc>
      </w:tr>
    </w:tbl>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