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23rd  May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LTVIP2025TMID49815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BookNest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Form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Gmail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LinkedIN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Book Browsing &amp; Search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Browse by Categories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Search by Title/Author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Filter by Price/Rating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Order &amp; Checkout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Add to Cart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Place Order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Payment Integration (e.g., Razorpay/Stripe)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Order Confirmation Email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FR-5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Wishlist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Add Book to Wishlist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View Wishlist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Remove Book from Wishlist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The application will have an intuitive and user-friendly interface for both desktop and mobile users to enhance user experience.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Secure authentication via JWT tokens, password hashing using bcrypt, HTTPS communication, and secure file uploads using Multer.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ensure minimal downtime, with proper error handling, retry logic, and database backups to ensure data integrity.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The application should support up to 500 concurrent users with optimal load time under 2 seconds using caching and CDN integration.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99.9% uptime is ensured through proper server monitoring, health checks, and deployment across multiple availability zones.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The backend is built on a scalable Node.js + Express architecture, with MongoDB designed for horizontal scaling and service modularization.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