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Xml: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="vertical"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="center"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="10dp"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="#99cc99"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="Enter your name"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="#E91E63"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="@+id/ET5"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="name 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="Enter your age"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="#E91E63"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="@+id/ET1"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="age 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="Type of employment"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="#E91E63"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="@+id/ET2"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="employment source 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="monthly income"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="#E91E63"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="@+id/ET3"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="your income 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="CIBIL score"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="#E91E63"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="@+id/ET4"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="@+id/TV1"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="@+id/BT1"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Kt file: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com.example.myapplication1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android.widget.Button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android.widget.EditText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android.widget.RadioButton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android.widget.CheckBox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android.widget.RadioGroup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android.widget.TextView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android.widget.Toast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(savedInstanceState: Bundle?)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name=findViewById&lt;EditText&gt;(R.id.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ET5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age=findViewById&lt;EditText&gt;(R.id.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source=findViewById&lt;EditText&gt;(R.id.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income=findViewById&lt;EditText&gt;(R.id.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score=findViewById&lt;EditText&gt;(R.id.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ET4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submit=findViewById&lt;Button&gt;(R.id.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tv1=findViewById&lt;TextView&gt;(R.id.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submit.setOnClickListener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scor=score.getText().toString()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cibil =Integer.parseInt(scor)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(cibil&gt;=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Toast.makeText(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"emi upto 65% of income"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Toast.makeText(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emi"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amount=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display=StringBuilder()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display.append(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"SRET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salary=income.getText().toString()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eligibility =Integer.parseInt(salary)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(eligibility&gt;=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amount=amount+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20000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(eligibility&gt;=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amount=amount+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55000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tv1.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"Total Amount 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amount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