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Employee Reviews — Data Cleaning &amp; Preprocessing Documentation</w:t>
      </w:r>
    </w:p>
    <w:p>
      <w:pPr>
        <w:pStyle w:val="Heading2"/>
      </w:pPr>
      <w:r>
        <w:t>1. Introduction</w:t>
      </w:r>
    </w:p>
    <w:p>
      <w:r>
        <w:t>This document provides a comprehensive overview of the data cleaning, preprocessing, and standardization steps performed on the Glassdoor-style employee reviews dataset. The objective is to ensure the dataset is usable for downstream analytics, modeling, and dashboarding with consistent formats, cleaned text, corrected dates, imputed ratings, and standardized identifiers.</w:t>
      </w:r>
    </w:p>
    <w:p>
      <w:pPr>
        <w:pStyle w:val="Heading2"/>
      </w:pPr>
      <w:r>
        <w:t>2. Data Loading &amp; Unicode-Safe Reading</w:t>
      </w:r>
    </w:p>
    <w:p>
      <w:r>
        <w:t>A custom loader `read_csv_safe()` was implemented to safely read CSV files containing unpredictable encodings. If UTF‑8 decoding fails, the loader automatically retries using Latin‑1 encoding.</w:t>
      </w:r>
    </w:p>
    <w:p/>
    <w:p>
      <w:r>
        <w:t>This prevents UnicodeDecodeErrors commonly caused by accented characters.</w:t>
      </w:r>
    </w:p>
    <w:p>
      <w:pPr>
        <w:pStyle w:val="Heading2"/>
      </w:pPr>
      <w:r>
        <w:t>3. Initial Data Audit</w:t>
      </w:r>
    </w:p>
    <w:p>
      <w:r>
        <w:t>An audit dataframe was generated capturing column names, dtypes, null counts, null percentages, and unique value counts. This audit was exported to `cleaned/audit_employee_reviews.csv` for documentation and transparency.</w:t>
      </w:r>
    </w:p>
    <w:p>
      <w:pPr>
        <w:pStyle w:val="Heading2"/>
      </w:pPr>
      <w:r>
        <w:t>4. Text Cleaning</w:t>
      </w:r>
    </w:p>
    <w:p>
      <w:r>
        <w:t>Text columns (company, location, job_title, summary, pros, cons, advice_to_mgmt, link) underwent:</w:t>
      </w:r>
    </w:p>
    <w:p>
      <w:r>
        <w:t>- ASCII normalization (removal of non-ASCII characters)</w:t>
      </w:r>
    </w:p>
    <w:p>
      <w:r>
        <w:t>- Lowercasing</w:t>
      </w:r>
    </w:p>
    <w:p>
      <w:r>
        <w:t>- Whitespace normalization</w:t>
      </w:r>
    </w:p>
    <w:p>
      <w:r>
        <w:t>- Strip leading/trailing spaces</w:t>
      </w:r>
    </w:p>
    <w:p/>
    <w:p>
      <w:r>
        <w:t>This ensures textual consistency across job titles, locations, and review content.</w:t>
      </w:r>
    </w:p>
    <w:p>
      <w:pPr>
        <w:pStyle w:val="Heading2"/>
      </w:pPr>
      <w:r>
        <w:t>5. Column Standardization</w:t>
      </w:r>
    </w:p>
    <w:p>
      <w:r>
        <w:t>All column names were converted to lowercase snake_case. Duplicate rows were removed. The incorrect column `unnamed:_0` was renamed to `id`.</w:t>
      </w:r>
    </w:p>
    <w:p>
      <w:pPr>
        <w:pStyle w:val="Heading2"/>
      </w:pPr>
      <w:r>
        <w:t>6. Date Cleaning &amp; Conversion</w:t>
      </w:r>
    </w:p>
    <w:p>
      <w:r>
        <w:t>A custom date-cleaning function handled multiple timestamp formats:</w:t>
      </w:r>
    </w:p>
    <w:p>
      <w:r>
        <w:t>- Standard text dates parsed using `pd.to_datetime`</w:t>
      </w:r>
    </w:p>
    <w:p>
      <w:r>
        <w:t>- Excel serial date numbers detected and corrected using origin 1899‑12‑30</w:t>
      </w:r>
    </w:p>
    <w:p/>
    <w:p>
      <w:r>
        <w:t>Finally, all dates were converted into a consistent `YYYY-MM-DD` format.</w:t>
      </w:r>
    </w:p>
    <w:p>
      <w:pPr>
        <w:pStyle w:val="Heading2"/>
      </w:pPr>
      <w:r>
        <w:t>7. Numeric Cleaning &amp; Outlier Removal</w:t>
      </w:r>
    </w:p>
    <w:p>
      <w:r>
        <w:t>Numeric rating fields were coerced to numeric, and outliers were removed via the 3‑sigma rule (values outside μ ± 3σ were masked). Helpful_count was coerced to integer.</w:t>
      </w:r>
    </w:p>
    <w:p>
      <w:pPr>
        <w:pStyle w:val="Heading2"/>
      </w:pPr>
      <w:r>
        <w:t>8. Rating Imputation Strategy</w:t>
      </w:r>
    </w:p>
    <w:p>
      <w:r>
        <w:t>Missing rating values were filled using a 3-step hierarchical imputation:</w:t>
      </w:r>
    </w:p>
    <w:p>
      <w:r>
        <w:t>1. Mean by (company, location)</w:t>
      </w:r>
    </w:p>
    <w:p>
      <w:r>
        <w:t>2. Mean by company</w:t>
      </w:r>
    </w:p>
    <w:p>
      <w:r>
        <w:t>3. Global mean fallback</w:t>
      </w:r>
    </w:p>
    <w:p/>
    <w:p>
      <w:r>
        <w:t>This ensures no missing values remain in core rating fields.</w:t>
      </w:r>
    </w:p>
    <w:p>
      <w:pPr>
        <w:pStyle w:val="Heading2"/>
      </w:pPr>
      <w:r>
        <w:t>9. Company &amp; Location Mapping</w:t>
      </w:r>
    </w:p>
    <w:p>
      <w:r>
        <w:t>A separate CSV mapper (`company_location_mappings.csv`) was safely loaded with Latin‑1 encoding support.</w:t>
      </w:r>
    </w:p>
    <w:p/>
    <w:p>
      <w:r>
        <w:t>The mapper contained standardized company identifiers. The main reviews dataset was overwritten with:</w:t>
      </w:r>
    </w:p>
    <w:p>
      <w:r>
        <w:t>- company → normalized company name</w:t>
      </w:r>
    </w:p>
    <w:p>
      <w:r>
        <w:t>- company_id → standardized identifier</w:t>
      </w:r>
    </w:p>
    <w:p/>
    <w:p>
      <w:r>
        <w:t>Row alignment was guaranteed by clipping the mapping to the same number of rows as the reviews dataframe.</w:t>
      </w:r>
    </w:p>
    <w:p>
      <w:pPr>
        <w:pStyle w:val="Heading2"/>
      </w:pPr>
      <w:r>
        <w:t>10. Final Output</w:t>
      </w:r>
    </w:p>
    <w:p>
      <w:r>
        <w:t>The fully cleaned dataset was exported to:</w:t>
      </w:r>
    </w:p>
    <w:p>
      <w:r>
        <w:t>`cleaned/employee_reviews_clean_with_impute.csv`</w:t>
      </w:r>
    </w:p>
    <w:p/>
    <w:p>
      <w:r>
        <w:t>The file uses consistent date formatting (YYYY‑MM‑DD), standardized text, imputed ratings, fixed encodings, and aligned company identifiers—making it fully ready for analytics, modeling, or dashboard integration.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