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Ochrony Danych i RODO (PL, 2025-01)</w:t>
      </w:r>
    </w:p>
    <w:p>
      <w:r>
        <w:t># Polityka Ochrony Danych i RODO</w:t>
      </w:r>
    </w:p>
    <w:p/>
    <w:p>
      <w:r>
        <w:t>**Wersja: 2025-01**</w:t>
      </w:r>
    </w:p>
    <w:p/>
    <w:p>
      <w:r>
        <w:t>## 1. Cel i zakres</w:t>
      </w:r>
    </w:p>
    <w:p/>
    <w:p>
      <w:r>
        <w:t>Celem niniejszej Polityki Ochrony Danych i RODO jest określenie zasad przetwarzania danych osobowych w naszej firmie działającej w Polsce i UE. Polityka dotyczy wszystkich pracowników, kontraktorów, kandydatów oraz klientów. Wszyscy użytkownicy danych są zobowiązani do przestrzegania zasad określonych w niniejszej polityce.</w:t>
      </w:r>
    </w:p>
    <w:p/>
    <w:p>
      <w:r>
        <w:t>## 2. Kluczowe zasady</w:t>
      </w:r>
    </w:p>
    <w:p/>
    <w:p>
      <w:r>
        <w:t>Nasza firma zobowiązuje się do przestrzegania następujących zasad przetwarzania danych osobowych:</w:t>
      </w:r>
    </w:p>
    <w:p/>
    <w:p>
      <w:r>
        <w:t>1. **Zgodność z prawem**: Przetwarzanie danych odbywa się zgodnie z obowiązującymi przepisami prawa.</w:t>
      </w:r>
    </w:p>
    <w:p>
      <w:r>
        <w:t>2. **Rzetelność i przejrzystość**: Dane są przetwarzane w sposób rzetelny i przejrzysty dla osób, których dotyczą.</w:t>
      </w:r>
    </w:p>
    <w:p>
      <w:r>
        <w:t>3. **Minimalizacja danych**: Przetwarzamy tylko te dane, które są niezbędne do realizacji określonych celów.</w:t>
      </w:r>
    </w:p>
    <w:p>
      <w:r>
        <w:t>4. **Ograniczenie celu**: Dane są zbierane w konkretnych, wyraźnych i legalnych celach.</w:t>
      </w:r>
    </w:p>
    <w:p>
      <w:r>
        <w:t>5. **Dokładność**: Dane osobowe są dokładne i w razie potrzeby aktualizowane.</w:t>
      </w:r>
    </w:p>
    <w:p>
      <w:r>
        <w:t>6. **Ograniczenie przechowywania**: Dane są przechowywane tylko przez czas niezbędny do osiągnięcia celu ich przetwarzania.</w:t>
      </w:r>
    </w:p>
    <w:p>
      <w:r>
        <w:t>7. **Integralność i poufność**: Przetwarzanie danych zapewnia odpowiednie bezpieczeństwo, w tym ochronę przed nieuprawnionym dostępem.</w:t>
      </w:r>
    </w:p>
    <w:p>
      <w:r>
        <w:t>8. **Rozliczalność**: Nasza firma jest odpowiedzialna za przestrzeganie zasad przetwarzania danych osobowych.</w:t>
      </w:r>
    </w:p>
    <w:p/>
    <w:p>
      <w:r>
        <w:t>## 3. Role i odpowiedzialności</w:t>
      </w:r>
    </w:p>
    <w:p/>
    <w:p>
      <w:pPr>
        <w:pStyle w:val="ListBullet"/>
      </w:pPr>
      <w:r>
        <w:t>**Administrator Danych**: Osoba odpowiedzialna za decyzje dotyczące przetwarzania danych osobowych.</w:t>
      </w:r>
    </w:p>
    <w:p>
      <w:pPr>
        <w:pStyle w:val="ListBullet"/>
      </w:pPr>
      <w:r>
        <w:t>**Podmiot przetwarzający**: Osoba lub podmiot, który przetwarza dane w imieniu Administratora.</w:t>
      </w:r>
    </w:p>
    <w:p>
      <w:pPr>
        <w:pStyle w:val="ListBullet"/>
      </w:pPr>
      <w:r>
        <w:t>**Inspektor Ochrony Danych (IOD)**: Osoba odpowiedzialna za monitorowanie przestrzegania przepisów o ochronie danych.</w:t>
      </w:r>
    </w:p>
    <w:p>
      <w:pPr>
        <w:pStyle w:val="ListBullet"/>
      </w:pPr>
      <w:r>
        <w:t>**Dział HR**: Odpowiedzialny za przetwarzanie danych pracowników i kandydatów.</w:t>
      </w:r>
    </w:p>
    <w:p>
      <w:pPr>
        <w:pStyle w:val="ListBullet"/>
      </w:pPr>
      <w:r>
        <w:t>**Dział IT**: Odpowiedzialny za techniczne aspekty ochrony danych.</w:t>
      </w:r>
    </w:p>
    <w:p>
      <w:pPr>
        <w:pStyle w:val="ListBullet"/>
      </w:pPr>
      <w:r>
        <w:t>**Menedżerowie**: Odpowiedzialni za przestrzeganie polityki w swoich zespołach.</w:t>
      </w:r>
    </w:p>
    <w:p>
      <w:pPr>
        <w:pStyle w:val="ListBullet"/>
      </w:pPr>
      <w:r>
        <w:t>**Pracownicy**: Zobowiązani do przestrzegania zasad ochrony danych.</w:t>
      </w:r>
    </w:p>
    <w:p/>
    <w:p>
      <w:r>
        <w:t>## 4. Podstawy prawne przetwarzania</w:t>
      </w:r>
    </w:p>
    <w:p/>
    <w:p>
      <w:r>
        <w:t>Przetwarzanie danych osobowych odbywa się na podstawie:</w:t>
      </w:r>
    </w:p>
    <w:p/>
    <w:p>
      <w:r>
        <w:t>1. **Umowy**: Przetwarzanie danych w celu wykonania umowy (np. umowa o pracę).</w:t>
      </w:r>
    </w:p>
    <w:p>
      <w:r>
        <w:t>2. **Obowiązku prawnego**: Przetwarzanie danych w celu wypełnienia obowiązków prawnych (np. podatkowych).</w:t>
      </w:r>
    </w:p>
    <w:p>
      <w:r>
        <w:t>3. **Interesów żywotnych**: Przetwarzanie danych w celu ochrony żywotnych interesów osoby.</w:t>
      </w:r>
    </w:p>
    <w:p>
      <w:r>
        <w:t>4. **Interesu publicznego**: Przetwarzanie danych w celu realizacji zadań publicznych.</w:t>
      </w:r>
    </w:p>
    <w:p>
      <w:r>
        <w:t>5. **Uzasadnionego interesu**: Przetwarzanie danych w celu realizacji uzasadnionego interesu firmy (np. marketing).</w:t>
      </w:r>
    </w:p>
    <w:p>
      <w:r>
        <w:t>6. **Zgody**: Przetwarzanie danych na podstawie zgody osoby, której dane dotyczą (np. newsletter).</w:t>
      </w:r>
    </w:p>
    <w:p/>
    <w:p>
      <w:r>
        <w:t>## 5. Prawa osób, których dane dotyczą</w:t>
      </w:r>
    </w:p>
    <w:p/>
    <w:p>
      <w:r>
        <w:t>Osoby, których dane dotyczą, mają prawo do:</w:t>
      </w:r>
    </w:p>
    <w:p/>
    <w:p>
      <w:r>
        <w:t>1. **Dostępu**: Uzyskania informacji o przetwarzaniu swoich danych.</w:t>
      </w:r>
    </w:p>
    <w:p>
      <w:r>
        <w:t>2. **Sprostowania**: Żądania poprawienia nieprawidłowych danych.</w:t>
      </w:r>
    </w:p>
    <w:p>
      <w:r>
        <w:t>3. **Usunięcia**: Żądania usunięcia danych w określonych sytuacjach.</w:t>
      </w:r>
    </w:p>
    <w:p>
      <w:r>
        <w:t>4. **Ograniczenia przetwarzania**: Żądania ograniczenia przetwarzania danych.</w:t>
      </w:r>
    </w:p>
    <w:p>
      <w:r>
        <w:t>5. **Przenoszenia**: Żądania przeniesienia danych do innego administratora.</w:t>
      </w:r>
    </w:p>
    <w:p>
      <w:r>
        <w:t>6. **Sprzeciwu**: Sprzeciwu wobec przetwarzania danych w określonych przypadkach.</w:t>
      </w:r>
    </w:p>
    <w:p/>
    <w:p>
      <w:r>
        <w:t>**Terminy realizacji**: Wnioski będą rozpatrywane w ciągu 30 dni od ich złożenia.</w:t>
      </w:r>
    </w:p>
    <w:p/>
    <w:p>
      <w:r>
        <w:t>## 6. Obsługa wniosków (DSAR)</w:t>
      </w:r>
    </w:p>
    <w:p/>
    <w:p>
      <w:r>
        <w:t>### Kroki obsługi wniosków:</w:t>
      </w:r>
    </w:p>
    <w:p/>
    <w:p>
      <w:r>
        <w:t>1. **Przyjęcie**: Wniosek składany jest na piśmie lub elektronicznie do IOD.</w:t>
      </w:r>
    </w:p>
    <w:p>
      <w:r>
        <w:t>2. **Weryfikacja**: IOD weryfikuje tożsamość osoby składającej wniosek.</w:t>
      </w:r>
    </w:p>
    <w:p>
      <w:r>
        <w:t>3. **Odpowiedź**: IOD udziela odpowiedzi w ciągu 30 dni.</w:t>
      </w:r>
    </w:p>
    <w:p/>
    <w:p>
      <w:r>
        <w:t>**SLA**: 30 dni na odpowiedź.</w:t>
      </w:r>
    </w:p>
    <w:p/>
    <w:p>
      <w:r>
        <w:t>## 7. Klasyfikacja danych</w:t>
      </w:r>
    </w:p>
    <w:p/>
    <w:p>
      <w:r>
        <w:t>### Kategorie danych:</w:t>
      </w:r>
    </w:p>
    <w:p/>
    <w:p>
      <w:r>
        <w:t>1. **Dane osobowe**: Imię, nazwisko, adres e-mail.</w:t>
      </w:r>
    </w:p>
    <w:p>
      <w:r>
        <w:t>2. **Dane szczególnej kategorii**: Informacje o zdrowiu, orientacji seksualnej.</w:t>
      </w:r>
    </w:p>
    <w:p>
      <w:r>
        <w:t>3. **Dane poufne**: Informacje handlowe, finansowe.</w:t>
      </w:r>
    </w:p>
    <w:p/>
    <w:p>
      <w:r>
        <w:t>**Zasady obsługi**: Dane szczególnej kategorii wymagają dodatkowych środków ochrony.</w:t>
      </w:r>
    </w:p>
    <w:p/>
    <w:p>
      <w:r>
        <w:t>## 8. Zbieranie i użycie danych</w:t>
      </w:r>
    </w:p>
    <w:p/>
    <w:p>
      <w:r>
        <w:t>Dane osobowe są zbierane i używane w następujących celach:</w:t>
      </w:r>
    </w:p>
    <w:p/>
    <w:p>
      <w:pPr>
        <w:pStyle w:val="ListBullet"/>
      </w:pPr>
      <w:r>
        <w:t>**Rekrutacja**: Przetwarzanie danych kandydatów.</w:t>
      </w:r>
    </w:p>
    <w:p>
      <w:pPr>
        <w:pStyle w:val="ListBullet"/>
      </w:pPr>
      <w:r>
        <w:t>**Zatrudnienie**: Przetwarzanie danych pracowników.</w:t>
      </w:r>
    </w:p>
    <w:p>
      <w:pPr>
        <w:pStyle w:val="ListBullet"/>
      </w:pPr>
      <w:r>
        <w:t>**Płace**: Przetwarzanie danych w celu wypłaty wynagrodzeń.</w:t>
      </w:r>
    </w:p>
    <w:p>
      <w:pPr>
        <w:pStyle w:val="ListBullet"/>
      </w:pPr>
      <w:r>
        <w:t>**Oceny**: Przetwarzanie danych w celu oceny pracowników.</w:t>
      </w:r>
    </w:p>
    <w:p>
      <w:pPr>
        <w:pStyle w:val="ListBullet"/>
      </w:pPr>
      <w:r>
        <w:t>**Monitoring bezpieczeństwa**: Przetwarzanie danych w celu zapewnienia bezpieczeństwa.</w:t>
      </w:r>
    </w:p>
    <w:p/>
    <w:p>
      <w:r>
        <w:t>## 9. Retencja i usuwanie</w:t>
      </w:r>
    </w:p>
    <w:p/>
    <w:p>
      <w:r>
        <w:t>### Harmonogramy retencji:</w:t>
      </w:r>
    </w:p>
    <w:p/>
    <w:p>
      <w:r>
        <w:t>| Kategoria danych          | Okres przechowywania   |</w:t>
      </w:r>
    </w:p>
    <w:p>
      <w:r>
        <w:t>|--------------------------|------------------------|</w:t>
      </w:r>
    </w:p>
    <w:p>
      <w:r>
        <w:t>| Dane pracowników         | 5 lat po zakończeniu zatrudnienia |</w:t>
      </w:r>
    </w:p>
    <w:p>
      <w:r>
        <w:t>| Dane kandydatów         | 1 rok po zakończeniu procesu rekrutacji |</w:t>
      </w:r>
    </w:p>
    <w:p>
      <w:r>
        <w:t>| Dane klientów            | 5 lat po zakończeniu współpracy |</w:t>
      </w:r>
    </w:p>
    <w:p/>
    <w:p>
      <w:r>
        <w:t>**Metody niszczenia**: Zniszczenie danych odbywa się poprzez ich trwałe usunięcie lub zniszczenie nośników.</w:t>
      </w:r>
    </w:p>
    <w:p/>
    <w:p>
      <w:r>
        <w:t>## 10. Środki bezpieczeństwa</w:t>
      </w:r>
    </w:p>
    <w:p/>
    <w:p>
      <w:pPr>
        <w:pStyle w:val="ListBullet"/>
      </w:pPr>
      <w:r>
        <w:t>**MFA**: Wprowadzenie wieloskładnikowego uwierzytelniania.</w:t>
      </w:r>
    </w:p>
    <w:p>
      <w:pPr>
        <w:pStyle w:val="ListBullet"/>
      </w:pPr>
      <w:r>
        <w:t>**Szyfrowanie**: Szyfrowanie danych wrażliwych.</w:t>
      </w:r>
    </w:p>
    <w:p>
      <w:pPr>
        <w:pStyle w:val="ListBullet"/>
      </w:pPr>
      <w:r>
        <w:t>**Kontrola dostępu**: Ograniczenie dostępu do danych na podstawie ról.</w:t>
      </w:r>
    </w:p>
    <w:p>
      <w:pPr>
        <w:pStyle w:val="ListBullet"/>
      </w:pPr>
      <w:r>
        <w:t>**Logowanie**: Monitorowanie dostępu do systemów.</w:t>
      </w:r>
    </w:p>
    <w:p>
      <w:pPr>
        <w:pStyle w:val="ListBullet"/>
      </w:pPr>
      <w:r>
        <w:t>**DLP**: Systemy zapobiegania utracie danych.</w:t>
      </w:r>
    </w:p>
    <w:p/>
    <w:p>
      <w:r>
        <w:t>## 11. Podmioty przetwarzające i dostawcy</w:t>
      </w:r>
    </w:p>
    <w:p/>
    <w:p>
      <w:r>
        <w:t>Współpraca z podmiotami przetwarzającymi wymaga:</w:t>
      </w:r>
    </w:p>
    <w:p/>
    <w:p>
      <w:pPr>
        <w:pStyle w:val="ListBullet"/>
      </w:pPr>
      <w:r>
        <w:t>**Umowy powierzenia**: Zawarcie umowy z podmiotem przetwarzającym.</w:t>
      </w:r>
    </w:p>
    <w:p>
      <w:pPr>
        <w:pStyle w:val="ListBullet"/>
      </w:pPr>
      <w:r>
        <w:t>**Due diligence**: Ocena bezpieczeństwa podmiotu.</w:t>
      </w:r>
    </w:p>
    <w:p>
      <w:pPr>
        <w:pStyle w:val="ListBullet"/>
      </w:pPr>
      <w:r>
        <w:t>**Audyty**: Regularne audyty podmiotów przetwarzających.</w:t>
      </w:r>
    </w:p>
    <w:p/>
    <w:p>
      <w:r>
        <w:t>## 12. Transfery poza EOG</w:t>
      </w:r>
    </w:p>
    <w:p/>
    <w:p>
      <w:r>
        <w:t>Transfery danych poza Europejski Obszar Gospodarczy (EOG) są dozwolone, gdy:</w:t>
      </w:r>
    </w:p>
    <w:p/>
    <w:p>
      <w:pPr>
        <w:pStyle w:val="ListBullet"/>
      </w:pPr>
      <w:r>
        <w:t>**SCC**: Zastosowane są standardowe klauzule umowne.</w:t>
      </w:r>
    </w:p>
    <w:p>
      <w:pPr>
        <w:pStyle w:val="ListBullet"/>
      </w:pPr>
      <w:r>
        <w:t>**Kraje adekwatne**: Transfer do krajów uznawanych za bezpieczne przez UE.</w:t>
      </w:r>
    </w:p>
    <w:p>
      <w:pPr>
        <w:pStyle w:val="ListBullet"/>
      </w:pPr>
      <w:r>
        <w:t>**Środki ochronne**: Dodatkowe zabezpieczenia w przypadku transferów do krajów nieuznawanych za adekwatne.</w:t>
      </w:r>
    </w:p>
    <w:p/>
    <w:p>
      <w:r>
        <w:t>## 13. DPIA/oceny interesu prawnego</w:t>
      </w:r>
    </w:p>
    <w:p/>
    <w:p>
      <w:r>
        <w:t>DPIA (Ocena Skutków dla Ochrony Danych) jest wymagana w przypadku:</w:t>
      </w:r>
    </w:p>
    <w:p/>
    <w:p>
      <w:pPr>
        <w:pStyle w:val="ListBullet"/>
      </w:pPr>
      <w:r>
        <w:t>Przetwarzania danych na dużą skalę.</w:t>
      </w:r>
    </w:p>
    <w:p>
      <w:pPr>
        <w:pStyle w:val="ListBullet"/>
      </w:pPr>
      <w:r>
        <w:t>Przetwarzania danych szczególnej kategorii.</w:t>
      </w:r>
    </w:p>
    <w:p/>
    <w:p>
      <w:r>
        <w:t>**Proces zatwierdzania**: DPIA musi być zatwierdzona przez IOD.</w:t>
      </w:r>
    </w:p>
    <w:p/>
    <w:p>
      <w:r>
        <w:t>## 14. Incydenty i naruszenia</w:t>
      </w:r>
    </w:p>
    <w:p/>
    <w:p>
      <w:r>
        <w:t>### Kroki w przypadku incydentu:</w:t>
      </w:r>
    </w:p>
    <w:p/>
    <w:p>
      <w:r>
        <w:t>1. **Detekcja**: Monitorowanie systemów w celu wykrycia naruszeń.</w:t>
      </w:r>
    </w:p>
    <w:p>
      <w:r>
        <w:t>2. **Analiza**: Ocena skutków naruszenia.</w:t>
      </w:r>
    </w:p>
    <w:p>
      <w:r>
        <w:t>3. **Powiadomienia**: Informowanie osób, których dane dotyczą, oraz organów nadzorczych w ciągu 72 godzin.</w:t>
      </w:r>
    </w:p>
    <w:p/>
    <w:p>
      <w:r>
        <w:t>## 15. Szkolenia, audyty, ciągłe doskonalenie</w:t>
      </w:r>
    </w:p>
    <w:p/>
    <w:p>
      <w:r>
        <w:t>Regularne szkolenia dla pracowników oraz audyty wewnętrzne mają na celu zapewnienie zgodności z polityką ochrony danych. Ciągłe doskonalenie procesów związanych z ochroną danych jest kluczowe.</w:t>
      </w:r>
    </w:p>
    <w:p/>
    <w:p>
      <w:r>
        <w:t>## 16. Punkt kontaktowy (IOD) i wersjonowanie polityki</w:t>
      </w:r>
    </w:p>
    <w:p/>
    <w:p>
      <w:r>
        <w:t>Osoby mające pytania dotyczące polityki ochrony danych mogą kontaktować się z Inspektorem Ochrony Danych (IOD) pod adresem e-mail: iod@firma.com.</w:t>
      </w:r>
    </w:p>
    <w:p/>
    <w:p>
      <w:r>
        <w:t>**Wersjonowanie**: Polityka będzie aktualizowana co roku lub w przypadku istotnych zmian w przepisach.</w:t>
      </w:r>
    </w:p>
    <w:p/>
    <w:p>
      <w:r>
        <w:t>---</w:t>
      </w:r>
    </w:p>
    <w:p/>
    <w:p>
      <w:r>
        <w:t>### Mini-scenariusze</w:t>
      </w:r>
    </w:p>
    <w:p/>
    <w:p>
      <w:r>
        <w:t>1. **Obsługa DSAR**: Pracownik składa wniosek o dostęp do swoich danych. IOD weryfikuje tożsamość i odpowiada w ciągu 30 dni.</w:t>
      </w:r>
    </w:p>
    <w:p>
      <w:r>
        <w:t>2. **Onboarding dostawcy**: Przed rozpoczęciem współpracy z nowym dostawcą, przeprowadzane jest due diligence oraz podpisywana umowa powierzenia.</w:t>
      </w:r>
    </w:p>
    <w:p>
      <w:r>
        <w:t>3. **Proces usuwania danych**: Po zakończeniu współpracy z klientem, dane są usuwane zgodnie z harmonogramem retencji.</w:t>
      </w:r>
    </w:p>
    <w:p>
      <w:r>
        <w:t>4. **Podejrzenie naruszenia**: Zespół IT wykrywa nieautoryzowany dostęp do danych. Incydent jest analizowany i zgłaszany odpowiednim organom.</w:t>
      </w:r>
    </w:p>
    <w:p/>
    <w:p>
      <w:r>
        <w:t>### Prosta tabela retencji</w:t>
      </w:r>
    </w:p>
    <w:p/>
    <w:p>
      <w:r>
        <w:t>| Kategoria danych          | Okres przechowywania   |</w:t>
      </w:r>
    </w:p>
    <w:p>
      <w:r>
        <w:t>|--------------------------|------------------------|</w:t>
      </w:r>
    </w:p>
    <w:p>
      <w:r>
        <w:t>| Dane pracowników         | 5 lat po zakończeniu zatrudnienia |</w:t>
      </w:r>
    </w:p>
    <w:p>
      <w:r>
        <w:t>| Dane kandydatów         | 1 rok po zakończeniu procesu rekrutacji |</w:t>
      </w:r>
    </w:p>
    <w:p>
      <w:r>
        <w:t>| Dane klientów            | 5 lat po zakończeniu współpracy |</w:t>
      </w:r>
    </w:p>
    <w:p/>
    <w:p>
      <w:r>
        <w:t>### Wzór maila potwierdzającego DSAR</w:t>
      </w:r>
    </w:p>
    <w:p/>
    <w:p>
      <w:r>
        <w:t>```</w:t>
      </w:r>
    </w:p>
    <w:p>
      <w:r>
        <w:t>Szanowny/a [Imię i Nazwisko],</w:t>
      </w:r>
    </w:p>
    <w:p/>
    <w:p>
      <w:r>
        <w:t>Dziękujemy za złożenie wniosku o dostęp do danych osobowych. Potwierdzamy, że otrzymaliśmy Państwa wniosek i rozpoczniemy jego weryfikację.</w:t>
      </w:r>
    </w:p>
    <w:p/>
    <w:p>
      <w:r>
        <w:t>Zespół IOD</w:t>
      </w:r>
    </w:p>
    <w:p>
      <w:r>
        <w:t>[Twoja Firma]</w:t>
      </w:r>
    </w:p>
    <w:p>
      <w:r>
        <w:t>```</w:t>
      </w:r>
    </w:p>
    <w:p/>
    <w:p>
      <w:r>
        <w:t>### Krótka checklista dla menedżera</w:t>
      </w:r>
    </w:p>
    <w:p/>
    <w:p>
      <w:r>
        <w:t>1. Zapewnij, że wszyscy pracownicy są świadomi polityki ochrony danych.</w:t>
      </w:r>
    </w:p>
    <w:p>
      <w:r>
        <w:t>2. Regularnie przeglądaj i aktualizuj dokumentację.</w:t>
      </w:r>
    </w:p>
    <w:p>
      <w:r>
        <w:t>3. Zgłaszaj wszelkie incydenty związane z danymi.</w:t>
      </w:r>
    </w:p>
    <w:p>
      <w:r>
        <w:t>4. Współpracuj z działem HR i IT w zakresie ochrony danych.</w:t>
      </w:r>
    </w:p>
    <w:p/>
    <w:p>
      <w:r>
        <w:t>### FAQ</w:t>
      </w:r>
    </w:p>
    <w:p/>
    <w:p>
      <w:r>
        <w:t>1. **Jakie dane osobowe przetwarzamy?**</w:t>
      </w:r>
    </w:p>
    <w:p>
      <w:pPr>
        <w:pStyle w:val="ListBullet"/>
      </w:pPr>
      <w:r>
        <w:t>Przetwarzamy dane pracowników, kandydatów i klientów.</w:t>
      </w:r>
    </w:p>
    <w:p/>
    <w:p>
      <w:r>
        <w:t>2. **Jak długo przechowujemy dane?**</w:t>
      </w:r>
    </w:p>
    <w:p>
      <w:pPr>
        <w:pStyle w:val="ListBullet"/>
      </w:pPr>
      <w:r>
        <w:t>Dane są przechowywane zgodnie z harmonogramem retencji.</w:t>
      </w:r>
    </w:p>
    <w:p/>
    <w:p>
      <w:r>
        <w:t>3. **Jak mogę złożyć wniosek o dostęp do swoich danych?**</w:t>
      </w:r>
    </w:p>
    <w:p>
      <w:pPr>
        <w:pStyle w:val="ListBullet"/>
      </w:pPr>
      <w:r>
        <w:t>Wniosek można złożyć pisemnie lub elektronicznie do IOD.</w:t>
      </w:r>
    </w:p>
    <w:p/>
    <w:p>
      <w:r>
        <w:t>4. **Co to jest DPIA?**</w:t>
      </w:r>
    </w:p>
    <w:p>
      <w:pPr>
        <w:pStyle w:val="ListBullet"/>
      </w:pPr>
      <w:r>
        <w:t>DPIA to ocena skutków dla ochrony danych.</w:t>
      </w:r>
    </w:p>
    <w:p/>
    <w:p>
      <w:r>
        <w:t>5. **Jakie są moje prawa dotyczące danych osobowych?**</w:t>
      </w:r>
    </w:p>
    <w:p>
      <w:pPr>
        <w:pStyle w:val="ListBullet"/>
      </w:pPr>
      <w:r>
        <w:t>Masz prawo do dostępu, sprostowania, usunięcia, ograniczenia przetwarzania, przenoszenia i sprzeciwu.</w:t>
      </w:r>
    </w:p>
    <w:p/>
    <w:p>
      <w:r>
        <w:t>6. **Jakie środki bezpieczeństwa stosujemy?**</w:t>
      </w:r>
    </w:p>
    <w:p>
      <w:pPr>
        <w:pStyle w:val="ListBullet"/>
      </w:pPr>
      <w:r>
        <w:t>Stosujemy MFA, szyfrowanie, kontrolę dostępu i inne.</w:t>
      </w:r>
    </w:p>
    <w:p/>
    <w:p>
      <w:r>
        <w:t>7. **Czy dane są transferowane poza EOG?**</w:t>
      </w:r>
    </w:p>
    <w:p>
      <w:pPr>
        <w:pStyle w:val="ListBullet"/>
      </w:pPr>
      <w:r>
        <w:t>Tak, ale tylko zgodnie z obowiązującymi przepisami.</w:t>
      </w:r>
    </w:p>
    <w:p/>
    <w:p>
      <w:r>
        <w:t>8. **Jakie są konsekwencje naruszenia danych?**</w:t>
      </w:r>
    </w:p>
    <w:p>
      <w:pPr>
        <w:pStyle w:val="ListBullet"/>
      </w:pPr>
      <w:r>
        <w:t>Naruszenia są analizowane i zgłaszane odpowiednim organom.</w:t>
      </w:r>
    </w:p>
    <w:p/>
    <w:p>
      <w:r>
        <w:t>9. **Czy mogę cofnąć zgodę na przetwarzanie danych?**</w:t>
      </w:r>
    </w:p>
    <w:p>
      <w:pPr>
        <w:pStyle w:val="ListBullet"/>
      </w:pPr>
      <w:r>
        <w:t>Tak, w każdej chwili możesz cofnąć zgodę.</w:t>
      </w:r>
    </w:p>
    <w:p/>
    <w:p>
      <w:r>
        <w:t>10. **Jakie są obowiązki podmiotów przetwarzających?**</w:t>
      </w:r>
    </w:p>
    <w:p>
      <w:pPr>
        <w:pStyle w:val="ListBullet"/>
      </w:pPr>
      <w:r>
        <w:t>Muszą przestrzegać umów powierzenia i zapewnić odpowiednie środki bezpieczeństwa.</w:t>
      </w:r>
    </w:p>
    <w:p/>
    <w:p>
      <w:r>
        <w:t>11. **Jak często przeprowadzamy audyty?**</w:t>
      </w:r>
    </w:p>
    <w:p>
      <w:pPr>
        <w:pStyle w:val="ListBullet"/>
      </w:pPr>
      <w:r>
        <w:t>Audyty przeprowadzane są regularnie, co roku lub w razie potrzeby.</w:t>
      </w:r>
    </w:p>
    <w:p/>
    <w:p>
      <w:r>
        <w:t>12. **Kto jest odpowiedzialny za politykę ochrony danych?**</w:t>
      </w:r>
    </w:p>
    <w:p>
      <w:pPr>
        <w:pStyle w:val="ListBullet"/>
      </w:pPr>
      <w:r>
        <w:t>Administrator Danych oraz Inspektor Ochrony Danych (IOD) są odpowiedzialni za politykę ochrony danych.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