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0C22A" w14:textId="77777777" w:rsidR="00C415A7" w:rsidRDefault="00C415A7" w:rsidP="00C415A7">
      <w:pPr>
        <w:jc w:val="center"/>
        <w:rPr>
          <w:b/>
          <w:bCs/>
          <w:sz w:val="36"/>
          <w:szCs w:val="36"/>
        </w:rPr>
      </w:pPr>
      <w:r>
        <w:rPr>
          <w:b/>
          <w:sz w:val="32"/>
        </w:rPr>
        <w:t>User Acceptance Testing (UAT) Template</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20C1ADAA" w14:textId="77777777" w:rsidTr="0002066B">
        <w:tc>
          <w:tcPr>
            <w:tcW w:w="4106"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A45A10B" w14:textId="77777777" w:rsidR="005208C5" w:rsidRDefault="00695691">
            <w:r>
              <w:rPr>
                <w:b/>
                <w:sz w:val="18"/>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401064" w14:textId="1AC70780" w:rsidR="005208C5" w:rsidRDefault="00695691">
            <w:r>
              <w:rPr>
                <w:sz w:val="18"/>
              </w:rPr>
              <w:t>03</w:t>
            </w:r>
            <w:r>
              <w:rPr>
                <w:sz w:val="18"/>
              </w:rPr>
              <w:t xml:space="preserve"> October 2026</w:t>
            </w:r>
          </w:p>
        </w:tc>
      </w:tr>
      <w:tr w:rsidR="0002066B" w:rsidRPr="0002066B" w14:paraId="070766B8" w14:textId="77777777" w:rsidTr="0002066B">
        <w:tc>
          <w:tcPr>
            <w:tcW w:w="4106"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130045C" w14:textId="77777777" w:rsidR="005208C5" w:rsidRDefault="00695691">
            <w:r>
              <w:rPr>
                <w:b/>
                <w:sz w:val="18"/>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2420B3" w14:textId="77777777" w:rsidR="005208C5" w:rsidRDefault="00695691">
            <w:r>
              <w:rPr>
                <w:sz w:val="18"/>
              </w:rPr>
              <w:t>SWTID-2026-3373</w:t>
            </w:r>
          </w:p>
        </w:tc>
      </w:tr>
      <w:tr w:rsidR="0002066B" w:rsidRPr="0002066B" w14:paraId="623141E4" w14:textId="77777777" w:rsidTr="0002066B">
        <w:tc>
          <w:tcPr>
            <w:tcW w:w="4106"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1FC65B4" w14:textId="77777777" w:rsidR="005208C5" w:rsidRDefault="00695691">
            <w:r>
              <w:rPr>
                <w:b/>
                <w:sz w:val="18"/>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68176" w14:textId="77777777" w:rsidR="005208C5" w:rsidRDefault="00695691">
            <w:r>
              <w:rPr>
                <w:sz w:val="18"/>
              </w:rPr>
              <w:t>Import Data using Transform Maps (Spreadsheet)</w:t>
            </w:r>
          </w:p>
        </w:tc>
      </w:tr>
      <w:tr w:rsidR="0002066B" w:rsidRPr="0002066B" w14:paraId="004ADF38" w14:textId="77777777" w:rsidTr="0002066B">
        <w:tc>
          <w:tcPr>
            <w:tcW w:w="4106" w:type="dxa"/>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6B9A03F" w14:textId="77777777" w:rsidR="005208C5" w:rsidRDefault="00695691">
            <w:r>
              <w:rPr>
                <w:b/>
                <w:sz w:val="18"/>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5513F" w14:textId="77777777" w:rsidR="005208C5" w:rsidRDefault="00695691">
            <w:r>
              <w:rPr>
                <w:sz w:val="18"/>
              </w:rPr>
              <w:t>4 Marks</w:t>
            </w:r>
          </w:p>
        </w:tc>
      </w:tr>
    </w:tbl>
    <w:p w14:paraId="53620816" w14:textId="77777777" w:rsidR="0002066B" w:rsidRPr="00C415A7" w:rsidRDefault="0002066B" w:rsidP="0002066B">
      <w:pPr>
        <w:rPr>
          <w:b/>
          <w:bCs/>
          <w:sz w:val="36"/>
          <w:szCs w:val="36"/>
        </w:rPr>
      </w:pPr>
    </w:p>
    <w:p w14:paraId="72DD1C4B" w14:textId="77777777" w:rsidR="00C415A7" w:rsidRPr="00C415A7" w:rsidRDefault="00C415A7" w:rsidP="00C415A7">
      <w:pPr>
        <w:rPr>
          <w:b/>
          <w:bCs/>
        </w:rPr>
      </w:pPr>
      <w:r w:rsidRPr="00C415A7">
        <w:rPr>
          <w:b/>
          <w:bCs/>
          <w:sz w:val="24"/>
        </w:rPr>
        <w:t>Project Overview:</w:t>
      </w:r>
    </w:p>
    <w:p w14:paraId="27934B7B" w14:textId="77777777" w:rsidR="00C415A7" w:rsidRDefault="00C415A7" w:rsidP="00C415A7">
      <w:r>
        <w:t>Project Name: Import Data using Transform Maps (Spreadsheet)</w:t>
      </w:r>
    </w:p>
    <w:p w14:paraId="58C36641" w14:textId="77777777" w:rsidR="00C415A7" w:rsidRDefault="00C415A7" w:rsidP="00C415A7">
      <w:r>
        <w:t>Project Description: This project imports employee data from an Excel spreadsheet into ServiceNow using Import Sets and Transform Maps. The data is loaded into the Employee Import staging table and transformed into the Employee Test target table. Employee ID is used as the Coalesce field to prevent duplicate records and update existing records. Reports and an Employee Analytics Dashboard provide visibility into the employee data.</w:t>
      </w:r>
    </w:p>
    <w:p w14:paraId="5B36AAC5" w14:textId="77777777" w:rsidR="00C415A7" w:rsidRDefault="00C415A7" w:rsidP="00C415A7">
      <w:r>
        <w:t>Project Version: Version 1.0</w:t>
      </w:r>
    </w:p>
    <w:p w14:paraId="5B423BA1" w14:textId="77777777" w:rsidR="00C415A7" w:rsidRDefault="00C415A7" w:rsidP="00C415A7">
      <w:r>
        <w:t>Testing Period: [Enter actual UAT start date] to [Enter actual UAT completion date]</w:t>
      </w:r>
    </w:p>
    <w:p w14:paraId="16F67731" w14:textId="77777777" w:rsidR="00C415A7" w:rsidRPr="00C415A7" w:rsidRDefault="00C415A7" w:rsidP="00C415A7">
      <w:pPr>
        <w:rPr>
          <w:b/>
          <w:bCs/>
        </w:rPr>
      </w:pPr>
      <w:r w:rsidRPr="00C415A7">
        <w:rPr>
          <w:b/>
          <w:bCs/>
          <w:sz w:val="24"/>
        </w:rPr>
        <w:t>Testing Scope:</w:t>
      </w:r>
    </w:p>
    <w:p w14:paraId="08475544" w14:textId="77777777" w:rsidR="00C415A7" w:rsidRDefault="00C415A7" w:rsidP="00C415A7">
      <w:r>
        <w:t>Features and Functionalities to be Tested:</w:t>
      </w:r>
      <w:r>
        <w:br/>
        <w:t>• Employee data import from Excel spreadsheet</w:t>
      </w:r>
      <w:r>
        <w:br/>
        <w:t>• Employee Import staging table</w:t>
      </w:r>
      <w:r>
        <w:br/>
        <w:t>• Transform Map field mapping</w:t>
      </w:r>
      <w:r>
        <w:br/>
        <w:t>• Employee Test target table</w:t>
      </w:r>
      <w:r>
        <w:br/>
        <w:t>• Employee ID Coalesce and duplicate prevention</w:t>
      </w:r>
      <w:r>
        <w:br/>
        <w:t>• Transform execution and Transform History</w:t>
      </w:r>
      <w:r>
        <w:br/>
        <w:t>• Employee reports</w:t>
      </w:r>
      <w:r>
        <w:br/>
        <w:t>• Employee Analytics Dashboard</w:t>
      </w:r>
    </w:p>
    <w:p w14:paraId="339EC99A" w14:textId="77777777" w:rsidR="00C415A7" w:rsidRDefault="00C415A7" w:rsidP="00C415A7">
      <w:r>
        <w:t>User Stories / Requirements to be Tested:</w:t>
      </w:r>
      <w:r>
        <w:br/>
        <w:t>• USN-1 – Employee Data Management</w:t>
      </w:r>
      <w:r>
        <w:br/>
        <w:t>• USN-2 – Employee Data Import</w:t>
      </w:r>
      <w:r>
        <w:br/>
        <w:t>• USN-3 – Data Transformation / Transform Map</w:t>
      </w:r>
      <w:r>
        <w:br/>
        <w:t>• USN-4 – Data Transformation / Transform Records</w:t>
      </w:r>
      <w:r>
        <w:br/>
        <w:t>• USN-5 – Duplicate Prevention</w:t>
      </w:r>
      <w:r>
        <w:br/>
        <w:t>• USN-6 – Data Validation / Transform History</w:t>
      </w:r>
      <w:r>
        <w:br/>
        <w:t>• USN-7 – Reporting</w:t>
      </w:r>
      <w:r>
        <w:br/>
        <w:t>• USN-8 – Dashboard</w:t>
      </w:r>
    </w:p>
    <w:p w14:paraId="6DA8DFC0" w14:textId="77777777" w:rsidR="00C415A7" w:rsidRPr="00C415A7" w:rsidRDefault="00C415A7" w:rsidP="00C415A7">
      <w:pPr>
        <w:rPr>
          <w:b/>
          <w:bCs/>
        </w:rPr>
      </w:pPr>
      <w:r w:rsidRPr="00C415A7">
        <w:rPr>
          <w:b/>
          <w:bCs/>
          <w:sz w:val="24"/>
        </w:rPr>
        <w:t>Testing Environment:</w:t>
      </w:r>
    </w:p>
    <w:p w14:paraId="029CBB8B" w14:textId="77777777" w:rsidR="00C415A7" w:rsidRDefault="00C415A7" w:rsidP="00C415A7">
      <w:r>
        <w:t>URL/Location: https://dev412705.service-now.com</w:t>
      </w:r>
    </w:p>
    <w:p w14:paraId="51D38176" w14:textId="77777777" w:rsidR="00C415A7" w:rsidRDefault="00C415A7" w:rsidP="00C415A7">
      <w:r>
        <w:t>Credentials (if required): Authenticated ServiceNow PDI user; password not included in this document.</w:t>
      </w:r>
    </w:p>
    <w:p w14:paraId="3A1A6E07" w14:textId="77777777" w:rsidR="00C415A7" w:rsidRDefault="00C415A7" w:rsidP="00C415A7">
      <w:pPr>
        <w:rPr>
          <w:b/>
          <w:bCs/>
        </w:rPr>
      </w:pPr>
      <w:r w:rsidRPr="00C415A7">
        <w:rPr>
          <w:b/>
          <w:bCs/>
          <w:sz w:val="24"/>
        </w:rPr>
        <w:t>Test Cases:</w:t>
      </w:r>
    </w:p>
    <w:tbl>
      <w:tblPr>
        <w:tblStyle w:val="TableGrid"/>
        <w:tblpPr w:leftFromText="180" w:rightFromText="180" w:topFromText="180" w:bottomFromText="180" w:vertAnchor="text" w:tblpXSpec="center"/>
        <w:tblW w:w="8642" w:type="dxa"/>
        <w:jc w:val="center"/>
        <w:tblLayout w:type="fixed"/>
        <w:tblLook w:val="0600" w:firstRow="0" w:lastRow="0" w:firstColumn="0" w:lastColumn="0" w:noHBand="1" w:noVBand="1"/>
      </w:tblPr>
      <w:tblGrid>
        <w:gridCol w:w="1285"/>
        <w:gridCol w:w="1285"/>
        <w:gridCol w:w="2245"/>
        <w:gridCol w:w="1276"/>
        <w:gridCol w:w="1275"/>
        <w:gridCol w:w="1276"/>
      </w:tblGrid>
      <w:tr w:rsidR="00C415A7" w14:paraId="40ABCA36" w14:textId="77777777" w:rsidTr="00695691">
        <w:trPr>
          <w:tblHeader/>
          <w:jc w:val="center"/>
        </w:trPr>
        <w:tc>
          <w:tcPr>
            <w:tcW w:w="1285" w:type="dxa"/>
            <w:shd w:val="clear" w:color="auto" w:fill="D9EAF7"/>
          </w:tcPr>
          <w:p w14:paraId="22FBCB13" w14:textId="77777777" w:rsidR="00C415A7" w:rsidRDefault="00C415A7">
            <w:pPr>
              <w:spacing w:before="277" w:after="277"/>
              <w:rPr>
                <w:b/>
                <w:color w:val="1F1F1F"/>
              </w:rPr>
            </w:pPr>
            <w:r>
              <w:rPr>
                <w:b/>
                <w:color w:val="1F1F1F"/>
              </w:rPr>
              <w:t>Test Case ID</w:t>
            </w:r>
          </w:p>
        </w:tc>
        <w:tc>
          <w:tcPr>
            <w:tcW w:w="1285" w:type="dxa"/>
            <w:shd w:val="clear" w:color="auto" w:fill="D9EAF7"/>
          </w:tcPr>
          <w:p w14:paraId="30AA6B26" w14:textId="77777777" w:rsidR="00C415A7" w:rsidRDefault="00C415A7">
            <w:pPr>
              <w:spacing w:before="277" w:after="277"/>
              <w:rPr>
                <w:b/>
                <w:color w:val="1F1F1F"/>
              </w:rPr>
            </w:pPr>
            <w:r>
              <w:rPr>
                <w:b/>
                <w:color w:val="1F1F1F"/>
              </w:rPr>
              <w:t>Test Scenario</w:t>
            </w:r>
          </w:p>
        </w:tc>
        <w:tc>
          <w:tcPr>
            <w:tcW w:w="2245" w:type="dxa"/>
            <w:shd w:val="clear" w:color="auto" w:fill="D9EAF7"/>
          </w:tcPr>
          <w:p w14:paraId="14DD6314" w14:textId="77777777" w:rsidR="00C415A7" w:rsidRDefault="00C415A7">
            <w:pPr>
              <w:spacing w:before="277" w:after="277"/>
              <w:rPr>
                <w:b/>
                <w:color w:val="1F1F1F"/>
              </w:rPr>
            </w:pPr>
            <w:r>
              <w:rPr>
                <w:b/>
                <w:color w:val="1F1F1F"/>
              </w:rPr>
              <w:t>Test Steps</w:t>
            </w:r>
          </w:p>
        </w:tc>
        <w:tc>
          <w:tcPr>
            <w:tcW w:w="1276" w:type="dxa"/>
            <w:shd w:val="clear" w:color="auto" w:fill="D9EAF7"/>
          </w:tcPr>
          <w:p w14:paraId="0C2EBAAE" w14:textId="77777777" w:rsidR="00C415A7" w:rsidRDefault="00C415A7">
            <w:pPr>
              <w:spacing w:before="277" w:after="277"/>
              <w:rPr>
                <w:b/>
                <w:color w:val="1F1F1F"/>
              </w:rPr>
            </w:pPr>
            <w:r>
              <w:rPr>
                <w:b/>
                <w:color w:val="1F1F1F"/>
              </w:rPr>
              <w:t>Expected Result</w:t>
            </w:r>
          </w:p>
        </w:tc>
        <w:tc>
          <w:tcPr>
            <w:tcW w:w="1275" w:type="dxa"/>
            <w:shd w:val="clear" w:color="auto" w:fill="D9EAF7"/>
          </w:tcPr>
          <w:p w14:paraId="77BC5277" w14:textId="77777777" w:rsidR="00C415A7" w:rsidRDefault="00C415A7">
            <w:pPr>
              <w:spacing w:before="277" w:after="277"/>
              <w:rPr>
                <w:b/>
                <w:color w:val="1F1F1F"/>
              </w:rPr>
            </w:pPr>
            <w:r>
              <w:rPr>
                <w:b/>
                <w:color w:val="1F1F1F"/>
              </w:rPr>
              <w:t>Actual Result</w:t>
            </w:r>
          </w:p>
        </w:tc>
        <w:tc>
          <w:tcPr>
            <w:tcW w:w="1276" w:type="dxa"/>
            <w:shd w:val="clear" w:color="auto" w:fill="D9EAF7"/>
          </w:tcPr>
          <w:p w14:paraId="0EB49459" w14:textId="77777777" w:rsidR="00C415A7" w:rsidRDefault="00C415A7">
            <w:pPr>
              <w:spacing w:before="277" w:after="277"/>
              <w:rPr>
                <w:b/>
                <w:color w:val="1F1F1F"/>
              </w:rPr>
            </w:pPr>
            <w:r>
              <w:rPr>
                <w:b/>
                <w:color w:val="1F1F1F"/>
              </w:rPr>
              <w:t>Pass/Fail</w:t>
            </w:r>
          </w:p>
        </w:tc>
      </w:tr>
      <w:tr w:rsidR="005208C5" w14:paraId="281A8414" w14:textId="77777777" w:rsidTr="00695691">
        <w:trPr>
          <w:jc w:val="center"/>
        </w:trPr>
        <w:tc>
          <w:tcPr>
            <w:tcW w:w="1285" w:type="dxa"/>
            <w:vAlign w:val="center"/>
          </w:tcPr>
          <w:p w14:paraId="19795615" w14:textId="77777777" w:rsidR="005208C5" w:rsidRDefault="00695691">
            <w:r>
              <w:rPr>
                <w:sz w:val="16"/>
              </w:rPr>
              <w:t>TC-001</w:t>
            </w:r>
          </w:p>
        </w:tc>
        <w:tc>
          <w:tcPr>
            <w:tcW w:w="1285" w:type="dxa"/>
            <w:vAlign w:val="center"/>
          </w:tcPr>
          <w:p w14:paraId="5EE81CA6" w14:textId="77777777" w:rsidR="005208C5" w:rsidRDefault="00695691">
            <w:r>
              <w:rPr>
                <w:sz w:val="16"/>
              </w:rPr>
              <w:t>Employee Data Import</w:t>
            </w:r>
          </w:p>
        </w:tc>
        <w:tc>
          <w:tcPr>
            <w:tcW w:w="2245" w:type="dxa"/>
            <w:vAlign w:val="center"/>
          </w:tcPr>
          <w:p w14:paraId="099FEEEA" w14:textId="77777777" w:rsidR="005208C5" w:rsidRDefault="00695691">
            <w:r>
              <w:rPr>
                <w:sz w:val="16"/>
              </w:rPr>
              <w:t xml:space="preserve">1. Prepare the </w:t>
            </w:r>
            <w:r>
              <w:rPr>
                <w:sz w:val="16"/>
              </w:rPr>
              <w:t>employee Excel spreadsheet.</w:t>
            </w:r>
            <w:r>
              <w:rPr>
                <w:sz w:val="16"/>
              </w:rPr>
              <w:br/>
              <w:t xml:space="preserve">2. Load the spreadsheet into the Employee Import Import </w:t>
            </w:r>
            <w:r>
              <w:rPr>
                <w:sz w:val="16"/>
              </w:rPr>
              <w:lastRenderedPageBreak/>
              <w:t>Set.</w:t>
            </w:r>
            <w:r>
              <w:rPr>
                <w:sz w:val="16"/>
              </w:rPr>
              <w:br/>
              <w:t>3. Open the imported records.</w:t>
            </w:r>
          </w:p>
        </w:tc>
        <w:tc>
          <w:tcPr>
            <w:tcW w:w="1276" w:type="dxa"/>
            <w:vAlign w:val="center"/>
          </w:tcPr>
          <w:p w14:paraId="579D3BFB" w14:textId="77777777" w:rsidR="005208C5" w:rsidRDefault="00695691">
            <w:r>
              <w:rPr>
                <w:sz w:val="16"/>
              </w:rPr>
              <w:lastRenderedPageBreak/>
              <w:t xml:space="preserve">Employee data should be loaded successfully </w:t>
            </w:r>
            <w:r>
              <w:rPr>
                <w:sz w:val="16"/>
              </w:rPr>
              <w:lastRenderedPageBreak/>
              <w:t>into the Employee Import staging table.</w:t>
            </w:r>
          </w:p>
        </w:tc>
        <w:tc>
          <w:tcPr>
            <w:tcW w:w="1275" w:type="dxa"/>
            <w:vAlign w:val="center"/>
          </w:tcPr>
          <w:p w14:paraId="4612F622" w14:textId="77777777" w:rsidR="005208C5" w:rsidRDefault="00695691">
            <w:r>
              <w:rPr>
                <w:sz w:val="16"/>
              </w:rPr>
              <w:lastRenderedPageBreak/>
              <w:t>Employee data was successfully loaded into the Employ</w:t>
            </w:r>
            <w:r>
              <w:rPr>
                <w:sz w:val="16"/>
              </w:rPr>
              <w:t xml:space="preserve">ee </w:t>
            </w:r>
            <w:r>
              <w:rPr>
                <w:sz w:val="16"/>
              </w:rPr>
              <w:lastRenderedPageBreak/>
              <w:t>Import table.</w:t>
            </w:r>
          </w:p>
        </w:tc>
        <w:tc>
          <w:tcPr>
            <w:tcW w:w="1276" w:type="dxa"/>
            <w:vAlign w:val="center"/>
          </w:tcPr>
          <w:p w14:paraId="60794A0B" w14:textId="77777777" w:rsidR="005208C5" w:rsidRDefault="00695691">
            <w:r>
              <w:rPr>
                <w:sz w:val="16"/>
              </w:rPr>
              <w:lastRenderedPageBreak/>
              <w:t>Pass</w:t>
            </w:r>
          </w:p>
        </w:tc>
      </w:tr>
      <w:tr w:rsidR="005208C5" w14:paraId="7846EFF7" w14:textId="77777777" w:rsidTr="00695691">
        <w:trPr>
          <w:jc w:val="center"/>
        </w:trPr>
        <w:tc>
          <w:tcPr>
            <w:tcW w:w="1285" w:type="dxa"/>
            <w:vAlign w:val="center"/>
          </w:tcPr>
          <w:p w14:paraId="1C49C551" w14:textId="77777777" w:rsidR="005208C5" w:rsidRDefault="00695691">
            <w:r>
              <w:rPr>
                <w:sz w:val="16"/>
              </w:rPr>
              <w:t>TC-002</w:t>
            </w:r>
          </w:p>
        </w:tc>
        <w:tc>
          <w:tcPr>
            <w:tcW w:w="1285" w:type="dxa"/>
            <w:vAlign w:val="center"/>
          </w:tcPr>
          <w:p w14:paraId="552363EE" w14:textId="77777777" w:rsidR="005208C5" w:rsidRDefault="00695691">
            <w:r>
              <w:rPr>
                <w:sz w:val="16"/>
              </w:rPr>
              <w:t>Transform Map Field Mapping</w:t>
            </w:r>
          </w:p>
        </w:tc>
        <w:tc>
          <w:tcPr>
            <w:tcW w:w="2245" w:type="dxa"/>
            <w:vAlign w:val="center"/>
          </w:tcPr>
          <w:p w14:paraId="49BD8172" w14:textId="77777777" w:rsidR="005208C5" w:rsidRDefault="00695691">
            <w:r>
              <w:rPr>
                <w:sz w:val="16"/>
              </w:rPr>
              <w:t>1. Open Sample Spreadsheet Import.</w:t>
            </w:r>
            <w:r>
              <w:rPr>
                <w:sz w:val="16"/>
              </w:rPr>
              <w:br/>
              <w:t>2. Open Field Maps.</w:t>
            </w:r>
            <w:r>
              <w:rPr>
                <w:sz w:val="16"/>
              </w:rPr>
              <w:br/>
              <w:t>3. Verify Employee ID, Name, Email, Department and Location mappings.</w:t>
            </w:r>
          </w:p>
        </w:tc>
        <w:tc>
          <w:tcPr>
            <w:tcW w:w="1276" w:type="dxa"/>
            <w:vAlign w:val="center"/>
          </w:tcPr>
          <w:p w14:paraId="061BC00B" w14:textId="77777777" w:rsidR="005208C5" w:rsidRDefault="00695691">
            <w:r>
              <w:rPr>
                <w:sz w:val="16"/>
              </w:rPr>
              <w:t xml:space="preserve">Source fields should map to the corresponding Employee Test target </w:t>
            </w:r>
            <w:r>
              <w:rPr>
                <w:sz w:val="16"/>
              </w:rPr>
              <w:t>fields.</w:t>
            </w:r>
          </w:p>
        </w:tc>
        <w:tc>
          <w:tcPr>
            <w:tcW w:w="1275" w:type="dxa"/>
            <w:vAlign w:val="center"/>
          </w:tcPr>
          <w:p w14:paraId="71A3205D" w14:textId="77777777" w:rsidR="005208C5" w:rsidRDefault="00695691">
            <w:r>
              <w:rPr>
                <w:sz w:val="16"/>
              </w:rPr>
              <w:t>The required source-to-target field mappings were configured successfully.</w:t>
            </w:r>
          </w:p>
        </w:tc>
        <w:tc>
          <w:tcPr>
            <w:tcW w:w="1276" w:type="dxa"/>
            <w:vAlign w:val="center"/>
          </w:tcPr>
          <w:p w14:paraId="1A1D7CBC" w14:textId="77777777" w:rsidR="005208C5" w:rsidRDefault="00695691">
            <w:r>
              <w:rPr>
                <w:sz w:val="16"/>
              </w:rPr>
              <w:t>Pass</w:t>
            </w:r>
          </w:p>
        </w:tc>
      </w:tr>
      <w:tr w:rsidR="005208C5" w14:paraId="1E04620C" w14:textId="77777777" w:rsidTr="00695691">
        <w:trPr>
          <w:jc w:val="center"/>
        </w:trPr>
        <w:tc>
          <w:tcPr>
            <w:tcW w:w="1285" w:type="dxa"/>
            <w:vAlign w:val="center"/>
          </w:tcPr>
          <w:p w14:paraId="5470D55C" w14:textId="77777777" w:rsidR="005208C5" w:rsidRDefault="00695691">
            <w:r>
              <w:rPr>
                <w:sz w:val="16"/>
              </w:rPr>
              <w:t>TC-003</w:t>
            </w:r>
          </w:p>
        </w:tc>
        <w:tc>
          <w:tcPr>
            <w:tcW w:w="1285" w:type="dxa"/>
            <w:vAlign w:val="center"/>
          </w:tcPr>
          <w:p w14:paraId="07B6035E" w14:textId="77777777" w:rsidR="005208C5" w:rsidRDefault="00695691">
            <w:r>
              <w:rPr>
                <w:sz w:val="16"/>
              </w:rPr>
              <w:t>Employee ID Coalesce</w:t>
            </w:r>
          </w:p>
        </w:tc>
        <w:tc>
          <w:tcPr>
            <w:tcW w:w="2245" w:type="dxa"/>
            <w:vAlign w:val="center"/>
          </w:tcPr>
          <w:p w14:paraId="6CABD190" w14:textId="77777777" w:rsidR="005208C5" w:rsidRDefault="00695691">
            <w:r>
              <w:rPr>
                <w:sz w:val="16"/>
              </w:rPr>
              <w:t>1. Open Sample Spreadsheet Import.</w:t>
            </w:r>
            <w:r>
              <w:rPr>
                <w:sz w:val="16"/>
              </w:rPr>
              <w:br/>
              <w:t>2. Open the Employee ID field mapping.</w:t>
            </w:r>
            <w:r>
              <w:rPr>
                <w:sz w:val="16"/>
              </w:rPr>
              <w:br/>
              <w:t>3. Verify Coalesce.</w:t>
            </w:r>
          </w:p>
        </w:tc>
        <w:tc>
          <w:tcPr>
            <w:tcW w:w="1276" w:type="dxa"/>
            <w:vAlign w:val="center"/>
          </w:tcPr>
          <w:p w14:paraId="169365CB" w14:textId="77777777" w:rsidR="005208C5" w:rsidRDefault="00695691">
            <w:r>
              <w:rPr>
                <w:sz w:val="16"/>
              </w:rPr>
              <w:t>Employee ID should be configured as the Coale</w:t>
            </w:r>
            <w:r>
              <w:rPr>
                <w:sz w:val="16"/>
              </w:rPr>
              <w:t>sce field.</w:t>
            </w:r>
          </w:p>
        </w:tc>
        <w:tc>
          <w:tcPr>
            <w:tcW w:w="1275" w:type="dxa"/>
            <w:vAlign w:val="center"/>
          </w:tcPr>
          <w:p w14:paraId="2FB4E68D" w14:textId="77777777" w:rsidR="005208C5" w:rsidRDefault="00695691">
            <w:r>
              <w:rPr>
                <w:sz w:val="16"/>
              </w:rPr>
              <w:t>Employee ID was configured as the Coalesce field.</w:t>
            </w:r>
          </w:p>
        </w:tc>
        <w:tc>
          <w:tcPr>
            <w:tcW w:w="1276" w:type="dxa"/>
            <w:vAlign w:val="center"/>
          </w:tcPr>
          <w:p w14:paraId="49FD85D7" w14:textId="77777777" w:rsidR="005208C5" w:rsidRDefault="00695691">
            <w:r>
              <w:rPr>
                <w:sz w:val="16"/>
              </w:rPr>
              <w:t>Pass</w:t>
            </w:r>
          </w:p>
        </w:tc>
      </w:tr>
      <w:tr w:rsidR="005208C5" w14:paraId="6118DE2E" w14:textId="77777777" w:rsidTr="00695691">
        <w:trPr>
          <w:jc w:val="center"/>
        </w:trPr>
        <w:tc>
          <w:tcPr>
            <w:tcW w:w="1285" w:type="dxa"/>
            <w:vAlign w:val="center"/>
          </w:tcPr>
          <w:p w14:paraId="29323124" w14:textId="77777777" w:rsidR="005208C5" w:rsidRDefault="00695691">
            <w:r>
              <w:rPr>
                <w:sz w:val="16"/>
              </w:rPr>
              <w:t>TC-004</w:t>
            </w:r>
          </w:p>
        </w:tc>
        <w:tc>
          <w:tcPr>
            <w:tcW w:w="1285" w:type="dxa"/>
            <w:vAlign w:val="center"/>
          </w:tcPr>
          <w:p w14:paraId="0593F033" w14:textId="77777777" w:rsidR="005208C5" w:rsidRDefault="00695691">
            <w:r>
              <w:rPr>
                <w:sz w:val="16"/>
              </w:rPr>
              <w:t>Transform Execution</w:t>
            </w:r>
          </w:p>
        </w:tc>
        <w:tc>
          <w:tcPr>
            <w:tcW w:w="2245" w:type="dxa"/>
            <w:vAlign w:val="center"/>
          </w:tcPr>
          <w:p w14:paraId="177277E5" w14:textId="77777777" w:rsidR="005208C5" w:rsidRDefault="00695691">
            <w:r>
              <w:rPr>
                <w:sz w:val="16"/>
              </w:rPr>
              <w:t>1. Run the Sample Spreadsheet Import transformation.</w:t>
            </w:r>
            <w:r>
              <w:rPr>
                <w:sz w:val="16"/>
              </w:rPr>
              <w:br/>
              <w:t>2. Open Transform History.</w:t>
            </w:r>
            <w:r>
              <w:rPr>
                <w:sz w:val="16"/>
              </w:rPr>
              <w:br/>
              <w:t>3. Review the transformation result.</w:t>
            </w:r>
          </w:p>
        </w:tc>
        <w:tc>
          <w:tcPr>
            <w:tcW w:w="1276" w:type="dxa"/>
            <w:vAlign w:val="center"/>
          </w:tcPr>
          <w:p w14:paraId="1D6E5BD8" w14:textId="77777777" w:rsidR="005208C5" w:rsidRDefault="00695691">
            <w:r>
              <w:rPr>
                <w:sz w:val="16"/>
              </w:rPr>
              <w:t>The transformation should complete successful</w:t>
            </w:r>
            <w:r>
              <w:rPr>
                <w:sz w:val="16"/>
              </w:rPr>
              <w:t>ly without errors.</w:t>
            </w:r>
          </w:p>
        </w:tc>
        <w:tc>
          <w:tcPr>
            <w:tcW w:w="1275" w:type="dxa"/>
            <w:vAlign w:val="center"/>
          </w:tcPr>
          <w:p w14:paraId="2DC6242B" w14:textId="77777777" w:rsidR="005208C5" w:rsidRDefault="00695691">
            <w:r>
              <w:rPr>
                <w:sz w:val="16"/>
              </w:rPr>
              <w:t>The transformation completed successfully with zero errors.</w:t>
            </w:r>
          </w:p>
        </w:tc>
        <w:tc>
          <w:tcPr>
            <w:tcW w:w="1276" w:type="dxa"/>
            <w:vAlign w:val="center"/>
          </w:tcPr>
          <w:p w14:paraId="25665007" w14:textId="77777777" w:rsidR="005208C5" w:rsidRDefault="00695691">
            <w:r>
              <w:rPr>
                <w:sz w:val="16"/>
              </w:rPr>
              <w:t>Pass</w:t>
            </w:r>
          </w:p>
        </w:tc>
      </w:tr>
      <w:tr w:rsidR="005208C5" w14:paraId="333D7349" w14:textId="77777777" w:rsidTr="00695691">
        <w:trPr>
          <w:jc w:val="center"/>
        </w:trPr>
        <w:tc>
          <w:tcPr>
            <w:tcW w:w="1285" w:type="dxa"/>
            <w:vAlign w:val="center"/>
          </w:tcPr>
          <w:p w14:paraId="1210690C" w14:textId="77777777" w:rsidR="005208C5" w:rsidRDefault="00695691">
            <w:r>
              <w:rPr>
                <w:sz w:val="16"/>
              </w:rPr>
              <w:t>TC-005</w:t>
            </w:r>
          </w:p>
        </w:tc>
        <w:tc>
          <w:tcPr>
            <w:tcW w:w="1285" w:type="dxa"/>
            <w:vAlign w:val="center"/>
          </w:tcPr>
          <w:p w14:paraId="1A9ABF23" w14:textId="77777777" w:rsidR="005208C5" w:rsidRDefault="00695691">
            <w:r>
              <w:rPr>
                <w:sz w:val="16"/>
              </w:rPr>
              <w:t>Duplicate Prevention / Record Update</w:t>
            </w:r>
          </w:p>
        </w:tc>
        <w:tc>
          <w:tcPr>
            <w:tcW w:w="2245" w:type="dxa"/>
            <w:vAlign w:val="center"/>
          </w:tcPr>
          <w:p w14:paraId="3DA36A05" w14:textId="77777777" w:rsidR="005208C5" w:rsidRDefault="00695691">
            <w:r>
              <w:rPr>
                <w:sz w:val="16"/>
              </w:rPr>
              <w:t>1. Import data containing an existing Employee ID.</w:t>
            </w:r>
            <w:r>
              <w:rPr>
                <w:sz w:val="16"/>
              </w:rPr>
              <w:br/>
              <w:t>2. Run the Transform Map.</w:t>
            </w:r>
            <w:r>
              <w:rPr>
                <w:sz w:val="16"/>
              </w:rPr>
              <w:br/>
              <w:t>3. Check the Employee Test records.</w:t>
            </w:r>
          </w:p>
        </w:tc>
        <w:tc>
          <w:tcPr>
            <w:tcW w:w="1276" w:type="dxa"/>
            <w:vAlign w:val="center"/>
          </w:tcPr>
          <w:p w14:paraId="41272685" w14:textId="77777777" w:rsidR="005208C5" w:rsidRDefault="00695691">
            <w:r>
              <w:rPr>
                <w:sz w:val="16"/>
              </w:rPr>
              <w:t xml:space="preserve">An </w:t>
            </w:r>
            <w:r>
              <w:rPr>
                <w:sz w:val="16"/>
              </w:rPr>
              <w:t>existing record with the same Employee ID should be updated rather than unnecessarily duplicated.</w:t>
            </w:r>
          </w:p>
        </w:tc>
        <w:tc>
          <w:tcPr>
            <w:tcW w:w="1275" w:type="dxa"/>
            <w:vAlign w:val="center"/>
          </w:tcPr>
          <w:p w14:paraId="15FD9AF4" w14:textId="77777777" w:rsidR="005208C5" w:rsidRDefault="00695691">
            <w:r>
              <w:rPr>
                <w:sz w:val="16"/>
              </w:rPr>
              <w:t>Employee ID Coalesce identified existing records and the transformation updated the existing employee records.</w:t>
            </w:r>
          </w:p>
        </w:tc>
        <w:tc>
          <w:tcPr>
            <w:tcW w:w="1276" w:type="dxa"/>
            <w:vAlign w:val="center"/>
          </w:tcPr>
          <w:p w14:paraId="3D2E45ED" w14:textId="77777777" w:rsidR="005208C5" w:rsidRDefault="00695691">
            <w:r>
              <w:rPr>
                <w:sz w:val="16"/>
              </w:rPr>
              <w:t>Pass</w:t>
            </w:r>
          </w:p>
        </w:tc>
      </w:tr>
      <w:tr w:rsidR="005208C5" w14:paraId="6CC384A2" w14:textId="77777777" w:rsidTr="00695691">
        <w:trPr>
          <w:jc w:val="center"/>
        </w:trPr>
        <w:tc>
          <w:tcPr>
            <w:tcW w:w="1285" w:type="dxa"/>
            <w:vAlign w:val="center"/>
          </w:tcPr>
          <w:p w14:paraId="577C775B" w14:textId="77777777" w:rsidR="005208C5" w:rsidRDefault="00695691">
            <w:r>
              <w:rPr>
                <w:sz w:val="16"/>
              </w:rPr>
              <w:t>TC-006</w:t>
            </w:r>
          </w:p>
        </w:tc>
        <w:tc>
          <w:tcPr>
            <w:tcW w:w="1285" w:type="dxa"/>
            <w:vAlign w:val="center"/>
          </w:tcPr>
          <w:p w14:paraId="5CFBD4F8" w14:textId="77777777" w:rsidR="005208C5" w:rsidRDefault="00695691">
            <w:r>
              <w:rPr>
                <w:sz w:val="16"/>
              </w:rPr>
              <w:t>Transform History Validation</w:t>
            </w:r>
          </w:p>
        </w:tc>
        <w:tc>
          <w:tcPr>
            <w:tcW w:w="2245" w:type="dxa"/>
            <w:vAlign w:val="center"/>
          </w:tcPr>
          <w:p w14:paraId="4426120C" w14:textId="77777777" w:rsidR="005208C5" w:rsidRDefault="00695691">
            <w:r>
              <w:rPr>
                <w:sz w:val="16"/>
              </w:rPr>
              <w:t>1. Op</w:t>
            </w:r>
            <w:r>
              <w:rPr>
                <w:sz w:val="16"/>
              </w:rPr>
              <w:t>en Transform History.</w:t>
            </w:r>
            <w:r>
              <w:rPr>
                <w:sz w:val="16"/>
              </w:rPr>
              <w:br/>
              <w:t>2. Open the relevant transformation record.</w:t>
            </w:r>
            <w:r>
              <w:rPr>
                <w:sz w:val="16"/>
              </w:rPr>
              <w:br/>
              <w:t>3. Review processing statistics.</w:t>
            </w:r>
          </w:p>
        </w:tc>
        <w:tc>
          <w:tcPr>
            <w:tcW w:w="1276" w:type="dxa"/>
            <w:vAlign w:val="center"/>
          </w:tcPr>
          <w:p w14:paraId="038F3C0B" w14:textId="77777777" w:rsidR="005208C5" w:rsidRDefault="00695691">
            <w:r>
              <w:rPr>
                <w:sz w:val="16"/>
              </w:rPr>
              <w:t>Transform History should display the transformation state and record-processing results.</w:t>
            </w:r>
          </w:p>
        </w:tc>
        <w:tc>
          <w:tcPr>
            <w:tcW w:w="1275" w:type="dxa"/>
            <w:vAlign w:val="center"/>
          </w:tcPr>
          <w:p w14:paraId="28FF11C4" w14:textId="77777777" w:rsidR="005208C5" w:rsidRDefault="00695691">
            <w:r>
              <w:rPr>
                <w:sz w:val="16"/>
              </w:rPr>
              <w:t>Transform History displayed the completed transformation and its pro</w:t>
            </w:r>
            <w:r>
              <w:rPr>
                <w:sz w:val="16"/>
              </w:rPr>
              <w:t>cessing results.</w:t>
            </w:r>
          </w:p>
        </w:tc>
        <w:tc>
          <w:tcPr>
            <w:tcW w:w="1276" w:type="dxa"/>
            <w:vAlign w:val="center"/>
          </w:tcPr>
          <w:p w14:paraId="5C5966A4" w14:textId="77777777" w:rsidR="005208C5" w:rsidRDefault="00695691">
            <w:r>
              <w:rPr>
                <w:sz w:val="16"/>
              </w:rPr>
              <w:t>Pass</w:t>
            </w:r>
          </w:p>
        </w:tc>
      </w:tr>
      <w:tr w:rsidR="005208C5" w14:paraId="4C3576FE" w14:textId="77777777" w:rsidTr="00695691">
        <w:trPr>
          <w:jc w:val="center"/>
        </w:trPr>
        <w:tc>
          <w:tcPr>
            <w:tcW w:w="1285" w:type="dxa"/>
            <w:vAlign w:val="center"/>
          </w:tcPr>
          <w:p w14:paraId="23C419A3" w14:textId="77777777" w:rsidR="005208C5" w:rsidRDefault="00695691">
            <w:r>
              <w:rPr>
                <w:sz w:val="16"/>
              </w:rPr>
              <w:t>TC-007</w:t>
            </w:r>
          </w:p>
        </w:tc>
        <w:tc>
          <w:tcPr>
            <w:tcW w:w="1285" w:type="dxa"/>
            <w:vAlign w:val="center"/>
          </w:tcPr>
          <w:p w14:paraId="35185383" w14:textId="77777777" w:rsidR="005208C5" w:rsidRDefault="00695691">
            <w:r>
              <w:rPr>
                <w:sz w:val="16"/>
              </w:rPr>
              <w:t>Employees by Department Report</w:t>
            </w:r>
          </w:p>
        </w:tc>
        <w:tc>
          <w:tcPr>
            <w:tcW w:w="2245" w:type="dxa"/>
            <w:vAlign w:val="center"/>
          </w:tcPr>
          <w:p w14:paraId="0148A581" w14:textId="77777777" w:rsidR="005208C5" w:rsidRDefault="00695691">
            <w:r>
              <w:rPr>
                <w:sz w:val="16"/>
              </w:rPr>
              <w:t>1. Open Employees by Department.</w:t>
            </w:r>
            <w:r>
              <w:rPr>
                <w:sz w:val="16"/>
              </w:rPr>
              <w:br/>
              <w:t>2. Review the pie chart.</w:t>
            </w:r>
            <w:r>
              <w:rPr>
                <w:sz w:val="16"/>
              </w:rPr>
              <w:br/>
              <w:t>3. Verify employee counts by department.</w:t>
            </w:r>
          </w:p>
        </w:tc>
        <w:tc>
          <w:tcPr>
            <w:tcW w:w="1276" w:type="dxa"/>
            <w:vAlign w:val="center"/>
          </w:tcPr>
          <w:p w14:paraId="5B020254" w14:textId="77777777" w:rsidR="005208C5" w:rsidRDefault="00695691">
            <w:r>
              <w:rPr>
                <w:sz w:val="16"/>
              </w:rPr>
              <w:t>The report should display employee counts grouped by Department.</w:t>
            </w:r>
          </w:p>
        </w:tc>
        <w:tc>
          <w:tcPr>
            <w:tcW w:w="1275" w:type="dxa"/>
            <w:vAlign w:val="center"/>
          </w:tcPr>
          <w:p w14:paraId="772040C2" w14:textId="77777777" w:rsidR="005208C5" w:rsidRDefault="00695691">
            <w:r>
              <w:rPr>
                <w:sz w:val="16"/>
              </w:rPr>
              <w:t xml:space="preserve">The Employees by </w:t>
            </w:r>
            <w:r>
              <w:rPr>
                <w:sz w:val="16"/>
              </w:rPr>
              <w:t>Department report displayed the department-wise employee distribution.</w:t>
            </w:r>
          </w:p>
        </w:tc>
        <w:tc>
          <w:tcPr>
            <w:tcW w:w="1276" w:type="dxa"/>
            <w:vAlign w:val="center"/>
          </w:tcPr>
          <w:p w14:paraId="2B613B87" w14:textId="77777777" w:rsidR="005208C5" w:rsidRDefault="00695691">
            <w:r>
              <w:rPr>
                <w:sz w:val="16"/>
              </w:rPr>
              <w:t>Pass</w:t>
            </w:r>
          </w:p>
        </w:tc>
      </w:tr>
      <w:tr w:rsidR="005208C5" w14:paraId="527E8E2C" w14:textId="77777777" w:rsidTr="00695691">
        <w:trPr>
          <w:jc w:val="center"/>
        </w:trPr>
        <w:tc>
          <w:tcPr>
            <w:tcW w:w="1285" w:type="dxa"/>
            <w:vAlign w:val="center"/>
          </w:tcPr>
          <w:p w14:paraId="3A22DD05" w14:textId="77777777" w:rsidR="005208C5" w:rsidRDefault="00695691">
            <w:r>
              <w:rPr>
                <w:sz w:val="16"/>
              </w:rPr>
              <w:t>TC-008</w:t>
            </w:r>
          </w:p>
        </w:tc>
        <w:tc>
          <w:tcPr>
            <w:tcW w:w="1285" w:type="dxa"/>
            <w:vAlign w:val="center"/>
          </w:tcPr>
          <w:p w14:paraId="6685CE20" w14:textId="77777777" w:rsidR="005208C5" w:rsidRDefault="00695691">
            <w:r>
              <w:rPr>
                <w:sz w:val="16"/>
              </w:rPr>
              <w:t>Employees by Location Report</w:t>
            </w:r>
          </w:p>
        </w:tc>
        <w:tc>
          <w:tcPr>
            <w:tcW w:w="2245" w:type="dxa"/>
            <w:vAlign w:val="center"/>
          </w:tcPr>
          <w:p w14:paraId="36417C24" w14:textId="77777777" w:rsidR="005208C5" w:rsidRDefault="00695691">
            <w:r>
              <w:rPr>
                <w:sz w:val="16"/>
              </w:rPr>
              <w:t>1. Open Employees by Location.</w:t>
            </w:r>
            <w:r>
              <w:rPr>
                <w:sz w:val="16"/>
              </w:rPr>
              <w:br/>
              <w:t>2. Review the bar chart.</w:t>
            </w:r>
            <w:r>
              <w:rPr>
                <w:sz w:val="16"/>
              </w:rPr>
              <w:br/>
              <w:t>3. Verify employee counts by location.</w:t>
            </w:r>
          </w:p>
        </w:tc>
        <w:tc>
          <w:tcPr>
            <w:tcW w:w="1276" w:type="dxa"/>
            <w:vAlign w:val="center"/>
          </w:tcPr>
          <w:p w14:paraId="094434BE" w14:textId="77777777" w:rsidR="005208C5" w:rsidRDefault="00695691">
            <w:r>
              <w:rPr>
                <w:sz w:val="16"/>
              </w:rPr>
              <w:t>The report should display employee counts groupe</w:t>
            </w:r>
            <w:r>
              <w:rPr>
                <w:sz w:val="16"/>
              </w:rPr>
              <w:t>d by Location.</w:t>
            </w:r>
          </w:p>
        </w:tc>
        <w:tc>
          <w:tcPr>
            <w:tcW w:w="1275" w:type="dxa"/>
            <w:vAlign w:val="center"/>
          </w:tcPr>
          <w:p w14:paraId="18A81153" w14:textId="77777777" w:rsidR="005208C5" w:rsidRDefault="00695691">
            <w:r>
              <w:rPr>
                <w:sz w:val="16"/>
              </w:rPr>
              <w:t>The Employees by Location report displayed the location-wise employee distribution.</w:t>
            </w:r>
          </w:p>
        </w:tc>
        <w:tc>
          <w:tcPr>
            <w:tcW w:w="1276" w:type="dxa"/>
            <w:vAlign w:val="center"/>
          </w:tcPr>
          <w:p w14:paraId="02AD6EC1" w14:textId="77777777" w:rsidR="005208C5" w:rsidRDefault="00695691">
            <w:r>
              <w:rPr>
                <w:sz w:val="16"/>
              </w:rPr>
              <w:t>Pass</w:t>
            </w:r>
          </w:p>
        </w:tc>
      </w:tr>
      <w:tr w:rsidR="005208C5" w14:paraId="62D4D292" w14:textId="77777777" w:rsidTr="00695691">
        <w:trPr>
          <w:jc w:val="center"/>
        </w:trPr>
        <w:tc>
          <w:tcPr>
            <w:tcW w:w="1285" w:type="dxa"/>
            <w:vAlign w:val="center"/>
          </w:tcPr>
          <w:p w14:paraId="5C210055" w14:textId="77777777" w:rsidR="005208C5" w:rsidRDefault="00695691">
            <w:r>
              <w:rPr>
                <w:sz w:val="16"/>
              </w:rPr>
              <w:t>TC-009</w:t>
            </w:r>
          </w:p>
        </w:tc>
        <w:tc>
          <w:tcPr>
            <w:tcW w:w="1285" w:type="dxa"/>
            <w:vAlign w:val="center"/>
          </w:tcPr>
          <w:p w14:paraId="79169F42" w14:textId="77777777" w:rsidR="005208C5" w:rsidRDefault="00695691">
            <w:r>
              <w:rPr>
                <w:sz w:val="16"/>
              </w:rPr>
              <w:t>Employee List Report</w:t>
            </w:r>
          </w:p>
        </w:tc>
        <w:tc>
          <w:tcPr>
            <w:tcW w:w="2245" w:type="dxa"/>
            <w:vAlign w:val="center"/>
          </w:tcPr>
          <w:p w14:paraId="73E893C5" w14:textId="77777777" w:rsidR="005208C5" w:rsidRDefault="00695691">
            <w:r>
              <w:rPr>
                <w:sz w:val="16"/>
              </w:rPr>
              <w:t>1. Open Employee List Report.</w:t>
            </w:r>
            <w:r>
              <w:rPr>
                <w:sz w:val="16"/>
              </w:rPr>
              <w:br/>
              <w:t>2. Review the displayed columns.</w:t>
            </w:r>
            <w:r>
              <w:rPr>
                <w:sz w:val="16"/>
              </w:rPr>
              <w:br/>
              <w:t>3. Verify employee records.</w:t>
            </w:r>
          </w:p>
        </w:tc>
        <w:tc>
          <w:tcPr>
            <w:tcW w:w="1276" w:type="dxa"/>
            <w:vAlign w:val="center"/>
          </w:tcPr>
          <w:p w14:paraId="3C79E2E1" w14:textId="77777777" w:rsidR="005208C5" w:rsidRDefault="00695691">
            <w:r>
              <w:rPr>
                <w:sz w:val="16"/>
              </w:rPr>
              <w:t>The report should display Employ</w:t>
            </w:r>
            <w:r>
              <w:rPr>
                <w:sz w:val="16"/>
              </w:rPr>
              <w:t>ee ID, Employee Name, Email, Department and Location.</w:t>
            </w:r>
          </w:p>
        </w:tc>
        <w:tc>
          <w:tcPr>
            <w:tcW w:w="1275" w:type="dxa"/>
            <w:vAlign w:val="center"/>
          </w:tcPr>
          <w:p w14:paraId="2B01A463" w14:textId="77777777" w:rsidR="005208C5" w:rsidRDefault="00695691">
            <w:r>
              <w:rPr>
                <w:sz w:val="16"/>
              </w:rPr>
              <w:t>The Employee List Report displayed the required employee information.</w:t>
            </w:r>
          </w:p>
        </w:tc>
        <w:tc>
          <w:tcPr>
            <w:tcW w:w="1276" w:type="dxa"/>
            <w:vAlign w:val="center"/>
          </w:tcPr>
          <w:p w14:paraId="790C2AD9" w14:textId="77777777" w:rsidR="005208C5" w:rsidRDefault="00695691">
            <w:r>
              <w:rPr>
                <w:sz w:val="16"/>
              </w:rPr>
              <w:t>Pass</w:t>
            </w:r>
          </w:p>
        </w:tc>
      </w:tr>
      <w:tr w:rsidR="005208C5" w14:paraId="36D30E75" w14:textId="77777777" w:rsidTr="00695691">
        <w:trPr>
          <w:jc w:val="center"/>
        </w:trPr>
        <w:tc>
          <w:tcPr>
            <w:tcW w:w="1285" w:type="dxa"/>
            <w:vAlign w:val="center"/>
          </w:tcPr>
          <w:p w14:paraId="199F221A" w14:textId="77777777" w:rsidR="005208C5" w:rsidRDefault="00695691">
            <w:r>
              <w:rPr>
                <w:sz w:val="16"/>
              </w:rPr>
              <w:t>TC-010</w:t>
            </w:r>
          </w:p>
        </w:tc>
        <w:tc>
          <w:tcPr>
            <w:tcW w:w="1285" w:type="dxa"/>
            <w:vAlign w:val="center"/>
          </w:tcPr>
          <w:p w14:paraId="08EC0AFA" w14:textId="77777777" w:rsidR="005208C5" w:rsidRDefault="00695691">
            <w:r>
              <w:rPr>
                <w:sz w:val="16"/>
              </w:rPr>
              <w:t>Employee Analytics Dashboard</w:t>
            </w:r>
          </w:p>
        </w:tc>
        <w:tc>
          <w:tcPr>
            <w:tcW w:w="2245" w:type="dxa"/>
            <w:vAlign w:val="center"/>
          </w:tcPr>
          <w:p w14:paraId="626DCFE4" w14:textId="77777777" w:rsidR="005208C5" w:rsidRDefault="00695691">
            <w:r>
              <w:rPr>
                <w:sz w:val="16"/>
              </w:rPr>
              <w:t>1. Open Employee Analytics Dashboard.</w:t>
            </w:r>
            <w:r>
              <w:rPr>
                <w:sz w:val="16"/>
              </w:rPr>
              <w:br/>
              <w:t>2. Review the configured reports.</w:t>
            </w:r>
            <w:r>
              <w:rPr>
                <w:sz w:val="16"/>
              </w:rPr>
              <w:br/>
              <w:t xml:space="preserve">3. Verify the </w:t>
            </w:r>
            <w:r>
              <w:rPr>
                <w:sz w:val="16"/>
              </w:rPr>
              <w:t>employee information.</w:t>
            </w:r>
          </w:p>
        </w:tc>
        <w:tc>
          <w:tcPr>
            <w:tcW w:w="1276" w:type="dxa"/>
            <w:vAlign w:val="center"/>
          </w:tcPr>
          <w:p w14:paraId="29CD4B13" w14:textId="77777777" w:rsidR="005208C5" w:rsidRDefault="00695691">
            <w:r>
              <w:rPr>
                <w:sz w:val="16"/>
              </w:rPr>
              <w:t>The dashboard should provide a centralized view of the employee reports.</w:t>
            </w:r>
          </w:p>
        </w:tc>
        <w:tc>
          <w:tcPr>
            <w:tcW w:w="1275" w:type="dxa"/>
            <w:vAlign w:val="center"/>
          </w:tcPr>
          <w:p w14:paraId="43C5EB4C" w14:textId="77777777" w:rsidR="005208C5" w:rsidRDefault="00695691">
            <w:r>
              <w:rPr>
                <w:sz w:val="16"/>
              </w:rPr>
              <w:t>The Employee Analytics Dashboard displayed the configured employee reports successfully.</w:t>
            </w:r>
          </w:p>
        </w:tc>
        <w:tc>
          <w:tcPr>
            <w:tcW w:w="1276" w:type="dxa"/>
            <w:vAlign w:val="center"/>
          </w:tcPr>
          <w:p w14:paraId="1AE0A2D2" w14:textId="77777777" w:rsidR="005208C5" w:rsidRDefault="00695691">
            <w:r>
              <w:rPr>
                <w:sz w:val="16"/>
              </w:rPr>
              <w:t>Pass</w:t>
            </w:r>
          </w:p>
        </w:tc>
      </w:tr>
      <w:tr w:rsidR="005208C5" w14:paraId="41217D90" w14:textId="77777777" w:rsidTr="00695691">
        <w:trPr>
          <w:jc w:val="center"/>
        </w:trPr>
        <w:tc>
          <w:tcPr>
            <w:tcW w:w="1285" w:type="dxa"/>
            <w:vAlign w:val="center"/>
          </w:tcPr>
          <w:p w14:paraId="59DE72DF" w14:textId="77777777" w:rsidR="005208C5" w:rsidRDefault="00695691">
            <w:r>
              <w:rPr>
                <w:sz w:val="16"/>
              </w:rPr>
              <w:t>TC-011</w:t>
            </w:r>
          </w:p>
        </w:tc>
        <w:tc>
          <w:tcPr>
            <w:tcW w:w="1285" w:type="dxa"/>
            <w:vAlign w:val="center"/>
          </w:tcPr>
          <w:p w14:paraId="45E9C315" w14:textId="77777777" w:rsidR="005208C5" w:rsidRDefault="00695691">
            <w:r>
              <w:rPr>
                <w:sz w:val="16"/>
              </w:rPr>
              <w:t>Invalid / Incomplete Employee Data</w:t>
            </w:r>
          </w:p>
        </w:tc>
        <w:tc>
          <w:tcPr>
            <w:tcW w:w="2245" w:type="dxa"/>
            <w:vAlign w:val="center"/>
          </w:tcPr>
          <w:p w14:paraId="33EDCFF3" w14:textId="77777777" w:rsidR="005208C5" w:rsidRDefault="00695691">
            <w:r>
              <w:rPr>
                <w:sz w:val="16"/>
              </w:rPr>
              <w:t>1. Prepare a test spread</w:t>
            </w:r>
            <w:r>
              <w:rPr>
                <w:sz w:val="16"/>
              </w:rPr>
              <w:t>sheet with a missing required Employee ID.</w:t>
            </w:r>
            <w:r>
              <w:rPr>
                <w:sz w:val="16"/>
              </w:rPr>
              <w:br/>
            </w:r>
            <w:r>
              <w:rPr>
                <w:sz w:val="16"/>
              </w:rPr>
              <w:lastRenderedPageBreak/>
              <w:t>2. Load the data into Employee Import.</w:t>
            </w:r>
            <w:r>
              <w:rPr>
                <w:sz w:val="16"/>
              </w:rPr>
              <w:br/>
              <w:t>3. Run the transformation and review the result.</w:t>
            </w:r>
          </w:p>
        </w:tc>
        <w:tc>
          <w:tcPr>
            <w:tcW w:w="1276" w:type="dxa"/>
            <w:vAlign w:val="center"/>
          </w:tcPr>
          <w:p w14:paraId="454F7684" w14:textId="77777777" w:rsidR="005208C5" w:rsidRDefault="00695691">
            <w:r>
              <w:rPr>
                <w:sz w:val="16"/>
              </w:rPr>
              <w:lastRenderedPageBreak/>
              <w:t xml:space="preserve">Invalid or incomplete data should be </w:t>
            </w:r>
            <w:r>
              <w:rPr>
                <w:sz w:val="16"/>
              </w:rPr>
              <w:lastRenderedPageBreak/>
              <w:t>identified or handled according to the configured ServiceNow validation/mapping behavior</w:t>
            </w:r>
            <w:r>
              <w:rPr>
                <w:sz w:val="16"/>
              </w:rPr>
              <w:t>.</w:t>
            </w:r>
          </w:p>
        </w:tc>
        <w:tc>
          <w:tcPr>
            <w:tcW w:w="1275" w:type="dxa"/>
            <w:vAlign w:val="center"/>
          </w:tcPr>
          <w:p w14:paraId="14828C9C" w14:textId="77777777" w:rsidR="005208C5" w:rsidRDefault="00695691">
            <w:r>
              <w:rPr>
                <w:sz w:val="16"/>
              </w:rPr>
              <w:lastRenderedPageBreak/>
              <w:t>To be recorded during UAT execution.</w:t>
            </w:r>
          </w:p>
        </w:tc>
        <w:tc>
          <w:tcPr>
            <w:tcW w:w="1276" w:type="dxa"/>
            <w:vAlign w:val="center"/>
          </w:tcPr>
          <w:p w14:paraId="6F58EA4D" w14:textId="77777777" w:rsidR="005208C5" w:rsidRDefault="00695691">
            <w:r>
              <w:rPr>
                <w:sz w:val="16"/>
              </w:rPr>
              <w:t>Pending</w:t>
            </w:r>
          </w:p>
        </w:tc>
      </w:tr>
      <w:tr w:rsidR="005208C5" w14:paraId="2A81D818" w14:textId="77777777" w:rsidTr="00695691">
        <w:trPr>
          <w:jc w:val="center"/>
        </w:trPr>
        <w:tc>
          <w:tcPr>
            <w:tcW w:w="1285" w:type="dxa"/>
            <w:vAlign w:val="center"/>
          </w:tcPr>
          <w:p w14:paraId="3CDAE53D" w14:textId="77777777" w:rsidR="005208C5" w:rsidRDefault="00695691">
            <w:r>
              <w:rPr>
                <w:sz w:val="16"/>
              </w:rPr>
              <w:t>TC-012</w:t>
            </w:r>
          </w:p>
        </w:tc>
        <w:tc>
          <w:tcPr>
            <w:tcW w:w="1285" w:type="dxa"/>
            <w:vAlign w:val="center"/>
          </w:tcPr>
          <w:p w14:paraId="34992C87" w14:textId="77777777" w:rsidR="005208C5" w:rsidRDefault="00695691">
            <w:r>
              <w:rPr>
                <w:sz w:val="16"/>
              </w:rPr>
              <w:t>Repeated Import Edge Case</w:t>
            </w:r>
          </w:p>
        </w:tc>
        <w:tc>
          <w:tcPr>
            <w:tcW w:w="2245" w:type="dxa"/>
            <w:vAlign w:val="center"/>
          </w:tcPr>
          <w:p w14:paraId="734E08F0" w14:textId="77777777" w:rsidR="005208C5" w:rsidRDefault="00695691">
            <w:r>
              <w:rPr>
                <w:sz w:val="16"/>
              </w:rPr>
              <w:t>1. Import the same employee data again.</w:t>
            </w:r>
            <w:r>
              <w:rPr>
                <w:sz w:val="16"/>
              </w:rPr>
              <w:br/>
              <w:t>2. Run the Transform Map.</w:t>
            </w:r>
            <w:r>
              <w:rPr>
                <w:sz w:val="16"/>
              </w:rPr>
              <w:br/>
              <w:t>3. Review Employee Test and Transform History.</w:t>
            </w:r>
          </w:p>
        </w:tc>
        <w:tc>
          <w:tcPr>
            <w:tcW w:w="1276" w:type="dxa"/>
            <w:vAlign w:val="center"/>
          </w:tcPr>
          <w:p w14:paraId="13B9CD7C" w14:textId="77777777" w:rsidR="005208C5" w:rsidRDefault="00695691">
            <w:r>
              <w:rPr>
                <w:sz w:val="16"/>
              </w:rPr>
              <w:t xml:space="preserve">The repeated import should not unnecessarily create duplicate </w:t>
            </w:r>
            <w:r>
              <w:rPr>
                <w:sz w:val="16"/>
              </w:rPr>
              <w:t>employee records when the Employee ID matches.</w:t>
            </w:r>
          </w:p>
        </w:tc>
        <w:tc>
          <w:tcPr>
            <w:tcW w:w="1275" w:type="dxa"/>
            <w:vAlign w:val="center"/>
          </w:tcPr>
          <w:p w14:paraId="5A0CCFE8" w14:textId="77777777" w:rsidR="005208C5" w:rsidRDefault="00695691">
            <w:r>
              <w:rPr>
                <w:sz w:val="16"/>
              </w:rPr>
              <w:t>To be recorded during UAT execution.</w:t>
            </w:r>
          </w:p>
        </w:tc>
        <w:tc>
          <w:tcPr>
            <w:tcW w:w="1276" w:type="dxa"/>
            <w:vAlign w:val="center"/>
          </w:tcPr>
          <w:p w14:paraId="3890EA86" w14:textId="77777777" w:rsidR="005208C5" w:rsidRDefault="00695691">
            <w:r>
              <w:rPr>
                <w:sz w:val="16"/>
              </w:rPr>
              <w:t>Pending</w:t>
            </w:r>
          </w:p>
        </w:tc>
      </w:tr>
    </w:tbl>
    <w:p w14:paraId="524BDA26" w14:textId="77777777" w:rsidR="00C415A7" w:rsidRPr="00C415A7" w:rsidRDefault="00C415A7" w:rsidP="00C415A7">
      <w:pPr>
        <w:rPr>
          <w:b/>
          <w:bCs/>
        </w:rPr>
      </w:pPr>
    </w:p>
    <w:p w14:paraId="42FCBDF2" w14:textId="77777777" w:rsidR="00C415A7" w:rsidRPr="000A7CAF" w:rsidRDefault="00C415A7" w:rsidP="00C415A7">
      <w:pPr>
        <w:rPr>
          <w:b/>
          <w:bCs/>
        </w:rPr>
      </w:pPr>
      <w:r w:rsidRPr="000A7CAF">
        <w:rPr>
          <w:b/>
          <w:bCs/>
          <w:sz w:val="24"/>
        </w:rPr>
        <w:t>Bug Tracking:</w:t>
      </w:r>
    </w:p>
    <w:tbl>
      <w:tblPr>
        <w:tblStyle w:val="TableGrid"/>
        <w:tblpPr w:leftFromText="180" w:rightFromText="180" w:topFromText="180" w:bottomFromText="180" w:vertAnchor="text" w:tblpXSpec="center"/>
        <w:tblW w:w="8642" w:type="dxa"/>
        <w:jc w:val="center"/>
        <w:tblLayout w:type="fixed"/>
        <w:tblLook w:val="0600" w:firstRow="0" w:lastRow="0" w:firstColumn="0" w:lastColumn="0" w:noHBand="1" w:noVBand="1"/>
      </w:tblPr>
      <w:tblGrid>
        <w:gridCol w:w="1129"/>
        <w:gridCol w:w="1441"/>
        <w:gridCol w:w="2245"/>
        <w:gridCol w:w="1276"/>
        <w:gridCol w:w="1134"/>
        <w:gridCol w:w="1417"/>
      </w:tblGrid>
      <w:tr w:rsidR="00C415A7" w14:paraId="4CDD8234" w14:textId="77777777" w:rsidTr="00695691">
        <w:trPr>
          <w:trHeight w:val="841"/>
          <w:tblHeader/>
          <w:jc w:val="center"/>
        </w:trPr>
        <w:tc>
          <w:tcPr>
            <w:tcW w:w="1129" w:type="dxa"/>
            <w:shd w:val="clear" w:color="auto" w:fill="D9EAF7"/>
          </w:tcPr>
          <w:p w14:paraId="750FB418" w14:textId="77777777" w:rsidR="00C415A7" w:rsidRDefault="00C415A7">
            <w:pPr>
              <w:spacing w:before="277" w:after="277"/>
              <w:rPr>
                <w:b/>
                <w:color w:val="1F1F1F"/>
              </w:rPr>
            </w:pPr>
            <w:r>
              <w:rPr>
                <w:b/>
                <w:color w:val="1F1F1F"/>
              </w:rPr>
              <w:t>Bug ID</w:t>
            </w:r>
          </w:p>
        </w:tc>
        <w:tc>
          <w:tcPr>
            <w:tcW w:w="1441" w:type="dxa"/>
            <w:shd w:val="clear" w:color="auto" w:fill="D9EAF7"/>
          </w:tcPr>
          <w:p w14:paraId="767CEBFC" w14:textId="77777777" w:rsidR="00C415A7" w:rsidRDefault="000A7CAF">
            <w:pPr>
              <w:spacing w:before="277" w:after="277"/>
              <w:rPr>
                <w:b/>
                <w:color w:val="1F1F1F"/>
              </w:rPr>
            </w:pPr>
            <w:r>
              <w:rPr>
                <w:b/>
                <w:color w:val="1F1F1F"/>
              </w:rPr>
              <w:t>Bug Description</w:t>
            </w:r>
          </w:p>
        </w:tc>
        <w:tc>
          <w:tcPr>
            <w:tcW w:w="2245" w:type="dxa"/>
            <w:shd w:val="clear" w:color="auto" w:fill="D9EAF7"/>
          </w:tcPr>
          <w:p w14:paraId="317618B6" w14:textId="77777777"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shd w:val="clear" w:color="auto" w:fill="D9EAF7"/>
          </w:tcPr>
          <w:p w14:paraId="1A9EC2D4" w14:textId="77777777" w:rsidR="00C415A7" w:rsidRDefault="000A7CAF">
            <w:pPr>
              <w:spacing w:before="277" w:after="277"/>
              <w:rPr>
                <w:b/>
                <w:color w:val="1F1F1F"/>
              </w:rPr>
            </w:pPr>
            <w:r>
              <w:rPr>
                <w:b/>
                <w:color w:val="1F1F1F"/>
              </w:rPr>
              <w:t>Severity</w:t>
            </w:r>
          </w:p>
        </w:tc>
        <w:tc>
          <w:tcPr>
            <w:tcW w:w="1134" w:type="dxa"/>
            <w:shd w:val="clear" w:color="auto" w:fill="D9EAF7"/>
          </w:tcPr>
          <w:p w14:paraId="57A50825" w14:textId="77777777" w:rsidR="00C415A7" w:rsidRDefault="000A7CAF">
            <w:pPr>
              <w:spacing w:before="277" w:after="277"/>
              <w:rPr>
                <w:b/>
                <w:color w:val="1F1F1F"/>
              </w:rPr>
            </w:pPr>
            <w:r>
              <w:rPr>
                <w:b/>
                <w:color w:val="1F1F1F"/>
              </w:rPr>
              <w:t>Status</w:t>
            </w:r>
          </w:p>
        </w:tc>
        <w:tc>
          <w:tcPr>
            <w:tcW w:w="1417" w:type="dxa"/>
            <w:shd w:val="clear" w:color="auto" w:fill="D9EAF7"/>
          </w:tcPr>
          <w:p w14:paraId="71365811" w14:textId="77777777" w:rsidR="00C415A7" w:rsidRDefault="000A7CAF">
            <w:pPr>
              <w:spacing w:before="277" w:after="277"/>
              <w:rPr>
                <w:b/>
                <w:color w:val="1F1F1F"/>
              </w:rPr>
            </w:pPr>
            <w:r>
              <w:rPr>
                <w:b/>
                <w:color w:val="1F1F1F"/>
              </w:rPr>
              <w:t>Additional feedback</w:t>
            </w:r>
          </w:p>
        </w:tc>
      </w:tr>
      <w:tr w:rsidR="005208C5" w14:paraId="32D8E1E7" w14:textId="77777777" w:rsidTr="00695691">
        <w:trPr>
          <w:jc w:val="center"/>
        </w:trPr>
        <w:tc>
          <w:tcPr>
            <w:tcW w:w="1129" w:type="dxa"/>
            <w:vAlign w:val="center"/>
          </w:tcPr>
          <w:p w14:paraId="68D8F2CF" w14:textId="77777777" w:rsidR="005208C5" w:rsidRDefault="00695691">
            <w:r>
              <w:rPr>
                <w:sz w:val="16"/>
              </w:rPr>
              <w:t>No bugs reported</w:t>
            </w:r>
          </w:p>
        </w:tc>
        <w:tc>
          <w:tcPr>
            <w:tcW w:w="1441" w:type="dxa"/>
            <w:vAlign w:val="center"/>
          </w:tcPr>
          <w:p w14:paraId="65E7DAF2" w14:textId="77777777" w:rsidR="005208C5" w:rsidRDefault="00695691">
            <w:r>
              <w:rPr>
                <w:sz w:val="16"/>
              </w:rPr>
              <w:t xml:space="preserve">No defects were identified in the completed </w:t>
            </w:r>
            <w:r>
              <w:rPr>
                <w:sz w:val="16"/>
              </w:rPr>
              <w:t>project functions. Two additional edge-case UAT tests are marked Pending until executed.</w:t>
            </w:r>
          </w:p>
        </w:tc>
        <w:tc>
          <w:tcPr>
            <w:tcW w:w="2245" w:type="dxa"/>
            <w:vAlign w:val="center"/>
          </w:tcPr>
          <w:p w14:paraId="0AC75766" w14:textId="77777777" w:rsidR="005208C5" w:rsidRDefault="00695691">
            <w:r>
              <w:rPr>
                <w:sz w:val="16"/>
              </w:rPr>
              <w:t>Not applicable</w:t>
            </w:r>
          </w:p>
        </w:tc>
        <w:tc>
          <w:tcPr>
            <w:tcW w:w="1276" w:type="dxa"/>
            <w:vAlign w:val="center"/>
          </w:tcPr>
          <w:p w14:paraId="1C70A399" w14:textId="77777777" w:rsidR="005208C5" w:rsidRDefault="00695691">
            <w:r>
              <w:rPr>
                <w:sz w:val="16"/>
              </w:rPr>
              <w:t>—</w:t>
            </w:r>
          </w:p>
        </w:tc>
        <w:tc>
          <w:tcPr>
            <w:tcW w:w="1134" w:type="dxa"/>
            <w:vAlign w:val="center"/>
          </w:tcPr>
          <w:p w14:paraId="2840D942" w14:textId="77777777" w:rsidR="005208C5" w:rsidRDefault="00695691">
            <w:r>
              <w:rPr>
                <w:sz w:val="16"/>
              </w:rPr>
              <w:t>Open / Pending UAT</w:t>
            </w:r>
          </w:p>
        </w:tc>
        <w:tc>
          <w:tcPr>
            <w:tcW w:w="1417" w:type="dxa"/>
            <w:vAlign w:val="center"/>
          </w:tcPr>
          <w:p w14:paraId="5ADB870D" w14:textId="77777777" w:rsidR="005208C5" w:rsidRDefault="00695691">
            <w:r>
              <w:rPr>
                <w:sz w:val="16"/>
              </w:rPr>
              <w:t>Complete the pending negative/edge-case tests before final UAT sign-off.</w:t>
            </w:r>
          </w:p>
        </w:tc>
      </w:tr>
    </w:tbl>
    <w:p w14:paraId="455F2F23" w14:textId="77777777" w:rsidR="00C415A7" w:rsidRDefault="00C415A7" w:rsidP="00C415A7"/>
    <w:p w14:paraId="6FA031D8" w14:textId="77777777" w:rsidR="00C415A7" w:rsidRPr="000A7CAF" w:rsidRDefault="00C415A7" w:rsidP="00C415A7">
      <w:pPr>
        <w:rPr>
          <w:b/>
          <w:bCs/>
        </w:rPr>
      </w:pPr>
      <w:r w:rsidRPr="000A7CAF">
        <w:rPr>
          <w:b/>
          <w:bCs/>
          <w:sz w:val="24"/>
        </w:rPr>
        <w:t>Sign-off:</w:t>
      </w:r>
    </w:p>
    <w:p w14:paraId="6FA52D64" w14:textId="77777777" w:rsidR="00C415A7" w:rsidRDefault="00C415A7" w:rsidP="00C415A7">
      <w:r>
        <w:t>Tester Name: [Enter actual tester name]</w:t>
      </w:r>
    </w:p>
    <w:p w14:paraId="2ECB5455" w14:textId="77777777" w:rsidR="00C415A7" w:rsidRDefault="00C415A7" w:rsidP="00C415A7">
      <w:r>
        <w:t>Date: [Enter actual UAT completion date]</w:t>
      </w:r>
    </w:p>
    <w:p w14:paraId="496F1639" w14:textId="77777777" w:rsidR="00C415A7" w:rsidRDefault="00C415A7" w:rsidP="00C415A7">
      <w:r>
        <w:t>Signature: [Tester's Signature]</w:t>
      </w:r>
    </w:p>
    <w:p w14:paraId="45B45E46" w14:textId="77777777" w:rsidR="00C415A7" w:rsidRPr="000A7CAF" w:rsidRDefault="00C415A7" w:rsidP="00C415A7">
      <w:pPr>
        <w:rPr>
          <w:b/>
          <w:bCs/>
        </w:rPr>
      </w:pPr>
      <w:r w:rsidRPr="000A7CAF">
        <w:rPr>
          <w:b/>
          <w:bCs/>
          <w:sz w:val="24"/>
        </w:rPr>
        <w:t>Notes:</w:t>
      </w:r>
    </w:p>
    <w:p w14:paraId="33918DE7" w14:textId="77777777" w:rsidR="00C415A7" w:rsidRDefault="00C415A7" w:rsidP="000A7CAF">
      <w:pPr>
        <w:pStyle w:val="ListParagraph"/>
        <w:numPr>
          <w:ilvl w:val="0"/>
          <w:numId w:val="1"/>
        </w:numPr>
      </w:pPr>
      <w:r>
        <w:t>Ensure that UAT covers both successful and unsuccessful/edge-case scenarios for the project.</w:t>
      </w:r>
    </w:p>
    <w:p w14:paraId="71FDB506" w14:textId="77777777" w:rsidR="00C415A7" w:rsidRDefault="00C415A7" w:rsidP="000A7CAF">
      <w:pPr>
        <w:pStyle w:val="ListParagraph"/>
        <w:numPr>
          <w:ilvl w:val="0"/>
          <w:numId w:val="1"/>
        </w:numPr>
      </w:pPr>
      <w:r>
        <w:t>Record tester feedback and any suggestions for improving the employee import and reporting workflow.</w:t>
      </w:r>
    </w:p>
    <w:p w14:paraId="2D16ACC7" w14:textId="77777777" w:rsidR="00C415A7" w:rsidRDefault="00C415A7" w:rsidP="000A7CAF">
      <w:pPr>
        <w:pStyle w:val="ListParagraph"/>
        <w:numPr>
          <w:ilvl w:val="0"/>
          <w:numId w:val="1"/>
        </w:numPr>
      </w:pPr>
      <w:r>
        <w:t>Bug tracking should include severity, status, reproduction steps, and additional feedback.</w:t>
      </w:r>
    </w:p>
    <w:p w14:paraId="59EF2309" w14:textId="77777777" w:rsidR="00C415A7" w:rsidRDefault="00C415A7" w:rsidP="000A7CAF">
      <w:pPr>
        <w:pStyle w:val="ListParagraph"/>
        <w:numPr>
          <w:ilvl w:val="0"/>
          <w:numId w:val="1"/>
        </w:numPr>
      </w:pPr>
      <w:r>
        <w:t>Obtain the required project approval/sign-off before deployment or final submission.</w:t>
      </w:r>
    </w:p>
    <w:p w14:paraId="461FFAD1" w14:textId="77777777" w:rsidR="00C415A7" w:rsidRDefault="00C415A7" w:rsidP="00C415A7"/>
    <w:sectPr w:rsidR="00C415A7">
      <w:pgSz w:w="11906" w:h="16838"/>
      <w:pgMar w:top="864" w:right="792" w:bottom="864"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5208C5"/>
    <w:rsid w:val="00695691"/>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4467A"/>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rPr>
      <w:rFonts w:ascii="Calibri" w:hAnsi="Calibr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5917</TotalTime>
  <Pages>3</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Sri Ram</cp:lastModifiedBy>
  <cp:revision>3</cp:revision>
  <dcterms:created xsi:type="dcterms:W3CDTF">2024-01-27T08:24:00Z</dcterms:created>
  <dcterms:modified xsi:type="dcterms:W3CDTF">2026-10-05T14:29:00Z</dcterms:modified>
</cp:coreProperties>
</file>