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ADR-003: Vector Database Selection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Status:</w:t>
      </w:r>
      <w:r>
        <w:rPr>
          <w:color w:val="262626"/>
          <w:sz w:val="21"/>
        </w:rPr>
        <w:t xml:space="preserve"> Accepted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Date:</w:t>
      </w:r>
      <w:r>
        <w:rPr>
          <w:color w:val="262626"/>
          <w:sz w:val="21"/>
        </w:rPr>
        <w:t xml:space="preserve"> 2025-06-06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Deciders:</w:t>
      </w:r>
      <w:r>
        <w:rPr>
          <w:color w:val="262626"/>
          <w:sz w:val="21"/>
        </w:rPr>
        <w:t xml:space="preserve"> Architecture Team, Infrastructure Team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Context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The vector database stores embeddings and metadata for all document chunks, enabling fast approximate nearest-neighbor (ANN) search at query time. Requirements: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Local / embedded — runs in-process or on a single machine; no separate server to manage.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Persistent — data survives process restarts.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Metadata filtering — filter by document_type (policy/regulatory_bulletin/audit_finding).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Cosine similarity — required for BGE embeddings.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Python-native — seamless integration without JVM or C++ toolchain requirements.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Scales to ~50K–500K chunks — corpus could grow from 20 to 5,000 documents.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Decision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Selected: ChromaDB (PersistentClient mode)</w:t>
      </w:r>
      <w:r>
        <w:rPr>
          <w:color w:val="262626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Architecture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Embedded (in-process) with SQLite + HNSW index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Persistence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SQLite on disk (./data/chroma_db/)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ANN Algorithm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HNSW (hnswlib)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Distance metrics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cosine, l2, ip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Metadata filtering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Yes (WHERE clauses on metadata fields)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Max scale (embedded)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~1M vectors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Python library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chromadb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License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Apache 2.0</w:t>
            </w:r>
          </w:p>
        </w:tc>
      </w:tr>
    </w:tbl>
    <w:p>
      <w:pPr>
        <w:spacing w:after="80"/>
      </w:pPr>
    </w:p>
    <w:p>
      <w:pPr>
        <w:spacing w:before="140" w:after="20"/>
      </w:pPr>
      <w:r>
        <w:rPr>
          <w:b/>
          <w:color w:val="17756A"/>
          <w:sz w:val="23"/>
        </w:rPr>
        <w:t>Why ChromaDB: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Zero-infrastructure: PersistentClient runs in-process; no Docker, no server, no network — ideal for single-machine deployment and compliance analyst workstations.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Metadata filtering: Native support for where={"document_type": "policy"} filtering without additional logic.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HNSW index: Near-O(log n) search; handles 100K+ chunks with &lt; 50ms latency.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Cosine metric: Configured at collection creation — compatible with normalized BGE embeddings.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Batch upsert: Efficient bulk ingestion with automatic deduplication via chunk ID.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Active community: Most actively maintained embedded vector DB for Python as of 2025.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Alternatives Considered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Database</w:t>
            </w:r>
          </w:p>
        </w:tc>
        <w:tc>
          <w:tcPr>
            <w:tcW w:type="dxa" w:w="4819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Rejected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FAISS (Meta)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Excellent performance but requires manual persistence code; no built-in metadata filtering; would need separate SQLite for metadata joins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Qdrant (local mode)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Very capable but requires Rust binary / Docker for server mode; heavier operational footprint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Pinecone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Managed cloud service — data sovereignty concerns for compliance documents containing PII indicators; ongoing cost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Weaviate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Requires Docker/Kubernetes; too heavy for single-machine compliance workstation deployment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pgvector (PostgreSQL)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Excellent if PostgreSQL already deployed; adds infrastructure dependency not warranted for initial deployment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LanceDB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Promising embedded DB but less mature than ChromaDB as of 2025; fewer production references</w:t>
            </w:r>
          </w:p>
        </w:tc>
      </w:tr>
      <w:tr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Milvus Lite</w:t>
            </w:r>
          </w:p>
        </w:tc>
        <w:tc>
          <w:tcPr>
            <w:tcW w:type="dxa" w:w="4819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Embedded mode available but Milvus is primarily designed for large-scale deployments; heavier than needed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Architecture Details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Collection: compliance_docs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Metric: cosine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Chunk document → {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id:        MD5(document_id + "::" + chunk_index)[:12]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embedding: [384-dim float array]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document:  chunk.content (text)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metadata: {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document_id:  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title:        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document_type:  "policy" | "regulatory_bulletin" | "audit_finding"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version:      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effective_date: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owner:        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section_title: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chunk_index:    string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citation:       "Source: DOC-ID, Section: TITLE"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}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}</w:t>
      </w:r>
    </w:p>
    <w:p>
      <w:pPr>
        <w:spacing w:after="6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Index Configuration:</w:t>
      </w:r>
      <w:r>
        <w:rPr>
          <w:color w:val="262626"/>
          <w:sz w:val="21"/>
        </w:rPr>
        <w:t xml:space="preserve"> Default HNSW parameters (</w:t>
      </w:r>
      <w:r>
        <w:rPr>
          <w:rFonts w:ascii="Courier New" w:hAnsi="Courier New"/>
          <w:color w:val="1F3964"/>
          <w:sz w:val="19"/>
        </w:rPr>
        <w:t>M=16</w:t>
      </w:r>
      <w:r>
        <w:rPr>
          <w:color w:val="262626"/>
          <w:sz w:val="21"/>
        </w:rPr>
        <w:t xml:space="preserve">, </w:t>
      </w:r>
      <w:r>
        <w:rPr>
          <w:rFonts w:ascii="Courier New" w:hAnsi="Courier New"/>
          <w:color w:val="1F3964"/>
          <w:sz w:val="19"/>
        </w:rPr>
        <w:t>ef_construction=100</w:t>
      </w:r>
      <w:r>
        <w:rPr>
          <w:color w:val="262626"/>
          <w:sz w:val="21"/>
        </w:rPr>
        <w:t>); adequate for corpus size.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Consequences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Positive: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Single pip install chromadb — no infrastructure provisioning.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SQLite persistence is reliable and survives restarts.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Metadata filtering enables document-type-scoped queries.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Negative / Risks:</w:t>
      </w:r>
      <w:r>
        <w:rPr>
          <w:color w:val="262626"/>
          <w:sz w:val="21"/>
        </w:rPr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Single-process: concurrent write access from multiple processes unsupported; mitigated by single-instance API design.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Not suitable for distributed deployment without migration to ChromaDB server mode or Qdrant.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HNSW index is approximate; a small number of relevant chunks may be missed — mitigated by reranking.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Migration Path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If corpus exceeds 500K chunks or multi-instance deployment is required, migrate to: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ChromaDB HTTP server mode (same client API, add server process) — zero code changes.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Qdrant (same HNSW algorithm, REST API available) — adapter change in vector_store.py only.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