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3864"/>
          <w:sz w:val="48"/>
          <w:szCs w:val="48"/>
        </w:rPr>
        <w:t xml:space="preserve">Implementation &amp; Deployment Plan</w:t>
      </w:r>
    </w:p>
    <w:p>
      <w:pPr>
        <w:spacing w:after="40" w:before="0"/>
        <w:jc w:val="center"/>
      </w:pPr>
      <w:r>
        <w:rPr>
          <w:rFonts w:ascii="Arial" w:cs="Arial" w:eastAsia="Arial" w:hAnsi="Arial"/>
          <w:i/>
          <w:iCs/>
          <w:color w:val="2E5FA3"/>
          <w:sz w:val="26"/>
          <w:szCs w:val="26"/>
        </w:rPr>
        <w:t xml:space="preserve">Encryption — Historic Data Load</w:t>
      </w:r>
    </w:p>
    <w:p>
      <w:pPr>
        <w:spacing w:after="200" w:before="0"/>
        <w:jc w:val="center"/>
      </w:pPr>
      <w:r>
        <w:rPr>
          <w:rFonts w:ascii="Arial" w:cs="Arial" w:eastAsia="Arial" w:hAnsi="Arial"/>
          <w:color w:val="555555"/>
          <w:sz w:val="18"/>
          <w:szCs w:val="18"/>
        </w:rPr>
        <w:t xml:space="preserve">Version 1.0  |  April 2026  |  Internal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Document Title</w:t>
            </w:r>
          </w:p>
        </w:tc>
        <w:tc>
          <w:tcPr>
            <w:tcW w:type="dxa" w:w="7160"/>
            <w:tcBorders>
              <w:top w:val="single" w:color="BBCCDD" w:sz="2"/>
              <w:left w:val="single" w:color="BBCCDD" w:sz="2"/>
              <w:bottom w:val="single" w:color="BBCCDD" w:sz="2"/>
              <w:right w:val="single" w:color="BBCCDD" w:sz="2"/>
            </w:tcBorders>
            <w:shd w:fill="FFFFFF" w:val="clear"/>
            <w:tcMar>
              <w:top w:type="dxa" w:w="70"/>
              <w:left w:type="dxa" w:w="120"/>
              <w:bottom w:type="dxa" w:w="70"/>
              <w:right w:type="dxa" w:w="120"/>
            </w:tcMar>
          </w:tcPr>
          <w:p>
            <w:r>
              <w:rPr>
                <w:rFonts w:ascii="Arial" w:cs="Arial" w:eastAsia="Arial" w:hAnsi="Arial"/>
                <w:color w:val="333333"/>
                <w:sz w:val="18"/>
                <w:szCs w:val="18"/>
              </w:rPr>
              <w:t xml:space="preserve">Implementation &amp; Deployment Plan</w:t>
            </w:r>
          </w:p>
        </w:tc>
      </w:tr>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Related Design Doc</w:t>
            </w:r>
          </w:p>
        </w:tc>
        <w:tc>
          <w:tcPr>
            <w:tcW w:type="dxa" w:w="7160"/>
            <w:tcBorders>
              <w:top w:val="single" w:color="BBCCDD" w:sz="2"/>
              <w:left w:val="single" w:color="BBCCDD" w:sz="2"/>
              <w:bottom w:val="single" w:color="BBCCDD" w:sz="2"/>
              <w:right w:val="single" w:color="BBCCDD" w:sz="2"/>
            </w:tcBorders>
            <w:shd w:fill="F2F2F2" w:val="clear"/>
            <w:tcMar>
              <w:top w:type="dxa" w:w="70"/>
              <w:left w:type="dxa" w:w="120"/>
              <w:bottom w:type="dxa" w:w="70"/>
              <w:right w:type="dxa" w:w="120"/>
            </w:tcMar>
          </w:tcPr>
          <w:p>
            <w:r>
              <w:rPr>
                <w:rFonts w:ascii="Arial" w:cs="Arial" w:eastAsia="Arial" w:hAnsi="Arial"/>
                <w:color w:val="333333"/>
                <w:sz w:val="18"/>
                <w:szCs w:val="18"/>
              </w:rPr>
              <w:t xml:space="preserve">Encryption &amp; Incremental Data Processing – Detailed Design Document</w:t>
            </w:r>
          </w:p>
        </w:tc>
      </w:tr>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Version</w:t>
            </w:r>
          </w:p>
        </w:tc>
        <w:tc>
          <w:tcPr>
            <w:tcW w:type="dxa" w:w="7160"/>
            <w:tcBorders>
              <w:top w:val="single" w:color="BBCCDD" w:sz="2"/>
              <w:left w:val="single" w:color="BBCCDD" w:sz="2"/>
              <w:bottom w:val="single" w:color="BBCCDD" w:sz="2"/>
              <w:right w:val="single" w:color="BBCCDD" w:sz="2"/>
            </w:tcBorders>
            <w:shd w:fill="FFFFFF" w:val="clear"/>
            <w:tcMar>
              <w:top w:type="dxa" w:w="70"/>
              <w:left w:type="dxa" w:w="120"/>
              <w:bottom w:type="dxa" w:w="70"/>
              <w:right w:type="dxa" w:w="120"/>
            </w:tcMar>
          </w:tcPr>
          <w:p>
            <w:r>
              <w:rPr>
                <w:rFonts w:ascii="Arial" w:cs="Arial" w:eastAsia="Arial" w:hAnsi="Arial"/>
                <w:color w:val="333333"/>
                <w:sz w:val="18"/>
                <w:szCs w:val="18"/>
              </w:rPr>
              <w:t xml:space="preserve">1.0</w:t>
            </w:r>
          </w:p>
        </w:tc>
      </w:tr>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Status</w:t>
            </w:r>
          </w:p>
        </w:tc>
        <w:tc>
          <w:tcPr>
            <w:tcW w:type="dxa" w:w="7160"/>
            <w:tcBorders>
              <w:top w:val="single" w:color="BBCCDD" w:sz="2"/>
              <w:left w:val="single" w:color="BBCCDD" w:sz="2"/>
              <w:bottom w:val="single" w:color="BBCCDD" w:sz="2"/>
              <w:right w:val="single" w:color="BBCCDD" w:sz="2"/>
            </w:tcBorders>
            <w:shd w:fill="F2F2F2" w:val="clear"/>
            <w:tcMar>
              <w:top w:type="dxa" w:w="70"/>
              <w:left w:type="dxa" w:w="120"/>
              <w:bottom w:type="dxa" w:w="70"/>
              <w:right w:type="dxa" w:w="120"/>
            </w:tcMar>
          </w:tcPr>
          <w:p>
            <w:r>
              <w:rPr>
                <w:rFonts w:ascii="Arial" w:cs="Arial" w:eastAsia="Arial" w:hAnsi="Arial"/>
                <w:color w:val="333333"/>
                <w:sz w:val="18"/>
                <w:szCs w:val="18"/>
              </w:rPr>
              <w:t xml:space="preserve">Final Draft</w:t>
            </w:r>
          </w:p>
        </w:tc>
      </w:tr>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Date</w:t>
            </w:r>
          </w:p>
        </w:tc>
        <w:tc>
          <w:tcPr>
            <w:tcW w:type="dxa" w:w="7160"/>
            <w:tcBorders>
              <w:top w:val="single" w:color="BBCCDD" w:sz="2"/>
              <w:left w:val="single" w:color="BBCCDD" w:sz="2"/>
              <w:bottom w:val="single" w:color="BBCCDD" w:sz="2"/>
              <w:right w:val="single" w:color="BBCCDD" w:sz="2"/>
            </w:tcBorders>
            <w:shd w:fill="FFFFFF" w:val="clear"/>
            <w:tcMar>
              <w:top w:type="dxa" w:w="70"/>
              <w:left w:type="dxa" w:w="120"/>
              <w:bottom w:type="dxa" w:w="70"/>
              <w:right w:type="dxa" w:w="120"/>
            </w:tcMar>
          </w:tcPr>
          <w:p>
            <w:r>
              <w:rPr>
                <w:rFonts w:ascii="Arial" w:cs="Arial" w:eastAsia="Arial" w:hAnsi="Arial"/>
                <w:color w:val="333333"/>
                <w:sz w:val="18"/>
                <w:szCs w:val="18"/>
              </w:rPr>
              <w:t xml:space="preserve">April 2026</w:t>
            </w:r>
          </w:p>
        </w:tc>
      </w:tr>
      <w:tr>
        <w:tc>
          <w:tcPr>
            <w:tcW w:type="dxa" w:w="2200"/>
            <w:tcBorders>
              <w:top w:val="single" w:color="BBCCDD" w:sz="2"/>
              <w:left w:val="single" w:color="BBCCDD" w:sz="2"/>
              <w:bottom w:val="single" w:color="BBCCDD" w:sz="2"/>
              <w:right w:val="single" w:color="BBCCDD" w:sz="2"/>
            </w:tcBorders>
            <w:shd w:fill="D6E4F7" w:val="clear"/>
            <w:tcMar>
              <w:top w:type="dxa" w:w="70"/>
              <w:left w:type="dxa" w:w="120"/>
              <w:bottom w:type="dxa" w:w="70"/>
              <w:right w:type="dxa" w:w="120"/>
            </w:tcMar>
          </w:tcPr>
          <w:p>
            <w:r>
              <w:rPr>
                <w:rFonts w:ascii="Arial" w:cs="Arial" w:eastAsia="Arial" w:hAnsi="Arial"/>
                <w:b/>
                <w:bCs/>
                <w:color w:val="1F3864"/>
                <w:sz w:val="18"/>
                <w:szCs w:val="18"/>
              </w:rPr>
              <w:t xml:space="preserve">Owner</w:t>
            </w:r>
          </w:p>
        </w:tc>
        <w:tc>
          <w:tcPr>
            <w:tcW w:type="dxa" w:w="7160"/>
            <w:tcBorders>
              <w:top w:val="single" w:color="BBCCDD" w:sz="2"/>
              <w:left w:val="single" w:color="BBCCDD" w:sz="2"/>
              <w:bottom w:val="single" w:color="BBCCDD" w:sz="2"/>
              <w:right w:val="single" w:color="BBCCDD" w:sz="2"/>
            </w:tcBorders>
            <w:shd w:fill="F2F2F2" w:val="clear"/>
            <w:tcMar>
              <w:top w:type="dxa" w:w="70"/>
              <w:left w:type="dxa" w:w="120"/>
              <w:bottom w:type="dxa" w:w="70"/>
              <w:right w:type="dxa" w:w="120"/>
            </w:tcMar>
          </w:tcPr>
          <w:p>
            <w:r>
              <w:rPr>
                <w:rFonts w:ascii="Arial" w:cs="Arial" w:eastAsia="Arial" w:hAnsi="Arial"/>
                <w:color w:val="333333"/>
                <w:sz w:val="18"/>
                <w:szCs w:val="18"/>
              </w:rPr>
              <w:t xml:space="preserve">Platform Engineering Team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1. Overview</w:t>
            </w:r>
          </w:p>
        </w:tc>
      </w:tr>
    </w:tbl>
    <w:p>
      <w:pPr>
        <w:spacing w:after="0" w:before="80"/>
      </w:pPr>
      <w:r>
        <w:t xml:space="preserve"/>
      </w:r>
    </w:p>
    <w:p>
      <w:pPr>
        <w:spacing w:after="60" w:before="40"/>
      </w:pPr>
      <w:r>
        <w:rPr>
          <w:rFonts w:ascii="Arial" w:cs="Arial" w:eastAsia="Arial" w:hAnsi="Arial"/>
          <w:color w:val="333333"/>
          <w:sz w:val="19"/>
          <w:szCs w:val="19"/>
        </w:rPr>
        <w:t xml:space="preserve">This document outlines the end-to-end implementation and deployment plan for the Encryption historic data load. The plan is divided into five phases: Encryption, SnapLogic S3 File Generation, Historic Data Load into ZYZ DB, Post-Load Verification, and Backout Procedures.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7000" w:sz="2"/>
              <w:left w:val="single" w:color="C07000" w:sz="2"/>
              <w:bottom w:val="single" w:color="C07000" w:sz="2"/>
              <w:right w:val="single" w:color="C07000" w:sz="2"/>
            </w:tcBorders>
            <w:shd w:fill="C07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w:t>
            </w:r>
          </w:p>
        </w:tc>
        <w:tc>
          <w:tcPr>
            <w:tcW w:type="dxa" w:w="8360"/>
            <w:tcBorders>
              <w:top w:val="single" w:color="C07000" w:sz="2"/>
              <w:left w:val="single" w:color="C07000" w:sz="2"/>
              <w:bottom w:val="single" w:color="C07000" w:sz="2"/>
              <w:right w:val="single" w:color="C07000" w:sz="2"/>
            </w:tcBorders>
            <w:shd w:fill="FEF3CD" w:val="clear"/>
            <w:tcMar>
              <w:top w:type="dxa" w:w="80"/>
              <w:left w:type="dxa" w:w="140"/>
              <w:bottom w:type="dxa" w:w="80"/>
              <w:right w:type="dxa" w:w="140"/>
            </w:tcMar>
          </w:tcPr>
          <w:p>
            <w:r>
              <w:rPr>
                <w:rFonts w:ascii="Arial" w:cs="Arial" w:eastAsia="Arial" w:hAnsi="Arial"/>
                <w:color w:val="333333"/>
                <w:sz w:val="18"/>
                <w:szCs w:val="18"/>
              </w:rPr>
              <w:t xml:space="preserve">This plan must be executed sequentially. Each phase must be fully verified before proceeding to the next. The backout plan must be reviewed and agreed upon by all stakeholders before execution begins.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2. Phase Overview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d6e" w:val="clear"/>
            <w:tcMar>
              <w:top w:type="dxa" w:w="60"/>
              <w:left w:type="dxa" w:w="100"/>
              <w:bottom w:type="dxa" w:w="60"/>
              <w:right w:type="dxa" w:w="100"/>
            </w:tcMar>
          </w:tcPr>
          <w:p>
            <w:pPr>
              <w:jc w:val="center"/>
            </w:pPr>
            <w:r>
              <w:rPr>
                <w:rFonts w:ascii="Arial" w:cs="Arial" w:eastAsia="Arial" w:hAnsi="Arial"/>
                <w:b/>
                <w:bCs/>
                <w:color w:val="FFFFFF"/>
                <w:sz w:val="26"/>
                <w:szCs w:val="26"/>
              </w:rPr>
              <w:t xml:space="preserve">A</w:t>
            </w:r>
          </w:p>
        </w:tc>
        <w:tc>
          <w:tcPr>
            <w:tcW w:type="dxa" w:w="8640"/>
            <w:tcBorders>
              <w:top w:val="none" w:color="FFFFFF" w:sz="0"/>
              <w:left w:val="none" w:color="FFFFFF" w:sz="0"/>
              <w:bottom w:val="none" w:color="FFFFFF" w:sz="0"/>
              <w:right w:val="none" w:color="FFFFFF" w:sz="0"/>
            </w:tcBorders>
            <w:shd w:fill="1a3d6e" w:val="clear"/>
            <w:tcMar>
              <w:top w:type="dxa" w:w="60"/>
              <w:left w:type="dxa" w:w="160"/>
              <w:bottom w:type="dxa" w:w="60"/>
              <w:right w:type="dxa" w:w="160"/>
            </w:tcMar>
          </w:tcPr>
          <w:p>
            <w:r>
              <w:rPr>
                <w:rFonts w:ascii="Arial" w:cs="Arial" w:eastAsia="Arial" w:hAnsi="Arial"/>
                <w:b/>
                <w:bCs/>
                <w:color w:val="FFFFFF"/>
                <w:sz w:val="20"/>
                <w:szCs w:val="20"/>
              </w:rPr>
              <w:t xml:space="preserve">Encryption — Deploy &amp; Run Encryption Batches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6B3A" w:val="clear"/>
            <w:tcMar>
              <w:top w:type="dxa" w:w="60"/>
              <w:left w:type="dxa" w:w="100"/>
              <w:bottom w:type="dxa" w:w="60"/>
              <w:right w:type="dxa" w:w="100"/>
            </w:tcMar>
          </w:tcPr>
          <w:p>
            <w:pPr>
              <w:jc w:val="center"/>
            </w:pPr>
            <w:r>
              <w:rPr>
                <w:rFonts w:ascii="Arial" w:cs="Arial" w:eastAsia="Arial" w:hAnsi="Arial"/>
                <w:b/>
                <w:bCs/>
                <w:color w:val="FFFFFF"/>
                <w:sz w:val="26"/>
                <w:szCs w:val="26"/>
              </w:rPr>
              <w:t xml:space="preserve">B</w:t>
            </w:r>
          </w:p>
        </w:tc>
        <w:tc>
          <w:tcPr>
            <w:tcW w:type="dxa" w:w="8640"/>
            <w:tcBorders>
              <w:top w:val="none" w:color="FFFFFF" w:sz="0"/>
              <w:left w:val="none" w:color="FFFFFF" w:sz="0"/>
              <w:bottom w:val="none" w:color="FFFFFF" w:sz="0"/>
              <w:right w:val="none" w:color="FFFFFF" w:sz="0"/>
            </w:tcBorders>
            <w:shd w:fill="1F6B3A" w:val="clear"/>
            <w:tcMar>
              <w:top w:type="dxa" w:w="60"/>
              <w:left w:type="dxa" w:w="160"/>
              <w:bottom w:type="dxa" w:w="60"/>
              <w:right w:type="dxa" w:w="160"/>
            </w:tcMar>
          </w:tcPr>
          <w:p>
            <w:r>
              <w:rPr>
                <w:rFonts w:ascii="Arial" w:cs="Arial" w:eastAsia="Arial" w:hAnsi="Arial"/>
                <w:b/>
                <w:bCs/>
                <w:color w:val="FFFFFF"/>
                <w:sz w:val="20"/>
                <w:szCs w:val="20"/>
              </w:rPr>
              <w:t xml:space="preserve">SnapLogic — Generate S3 Files (1 month at a time)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B4000" w:val="clear"/>
            <w:tcMar>
              <w:top w:type="dxa" w:w="60"/>
              <w:left w:type="dxa" w:w="100"/>
              <w:bottom w:type="dxa" w:w="60"/>
              <w:right w:type="dxa" w:w="100"/>
            </w:tcMar>
          </w:tcPr>
          <w:p>
            <w:pPr>
              <w:jc w:val="center"/>
            </w:pPr>
            <w:r>
              <w:rPr>
                <w:rFonts w:ascii="Arial" w:cs="Arial" w:eastAsia="Arial" w:hAnsi="Arial"/>
                <w:b/>
                <w:bCs/>
                <w:color w:val="FFFFFF"/>
                <w:sz w:val="26"/>
                <w:szCs w:val="26"/>
              </w:rPr>
              <w:t xml:space="preserve">C</w:t>
            </w:r>
          </w:p>
        </w:tc>
        <w:tc>
          <w:tcPr>
            <w:tcW w:type="dxa" w:w="8640"/>
            <w:tcBorders>
              <w:top w:val="none" w:color="FFFFFF" w:sz="0"/>
              <w:left w:val="none" w:color="FFFFFF" w:sz="0"/>
              <w:bottom w:val="none" w:color="FFFFFF" w:sz="0"/>
              <w:right w:val="none" w:color="FFFFFF" w:sz="0"/>
            </w:tcBorders>
            <w:shd w:fill="7B4000" w:val="clear"/>
            <w:tcMar>
              <w:top w:type="dxa" w:w="60"/>
              <w:left w:type="dxa" w:w="160"/>
              <w:bottom w:type="dxa" w:w="60"/>
              <w:right w:type="dxa" w:w="160"/>
            </w:tcMar>
          </w:tcPr>
          <w:p>
            <w:r>
              <w:rPr>
                <w:rFonts w:ascii="Arial" w:cs="Arial" w:eastAsia="Arial" w:hAnsi="Arial"/>
                <w:b/>
                <w:bCs/>
                <w:color w:val="FFFFFF"/>
                <w:sz w:val="20"/>
                <w:szCs w:val="20"/>
              </w:rPr>
              <w:t xml:space="preserve">Pre-Load Preparation — Stop Services &amp; Backup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FA3" w:val="clear"/>
            <w:tcMar>
              <w:top w:type="dxa" w:w="60"/>
              <w:left w:type="dxa" w:w="100"/>
              <w:bottom w:type="dxa" w:w="60"/>
              <w:right w:type="dxa" w:w="100"/>
            </w:tcMar>
          </w:tcPr>
          <w:p>
            <w:pPr>
              <w:jc w:val="center"/>
            </w:pPr>
            <w:r>
              <w:rPr>
                <w:rFonts w:ascii="Arial" w:cs="Arial" w:eastAsia="Arial" w:hAnsi="Arial"/>
                <w:b/>
                <w:bCs/>
                <w:color w:val="FFFFFF"/>
                <w:sz w:val="26"/>
                <w:szCs w:val="26"/>
              </w:rPr>
              <w:t xml:space="preserve">D</w:t>
            </w:r>
          </w:p>
        </w:tc>
        <w:tc>
          <w:tcPr>
            <w:tcW w:type="dxa" w:w="864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20"/>
                <w:szCs w:val="20"/>
              </w:rPr>
              <w:t xml:space="preserve">Historic Data Load — Move S3 Files to ZYZ DB</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d6e" w:val="clear"/>
            <w:tcMar>
              <w:top w:type="dxa" w:w="60"/>
              <w:left w:type="dxa" w:w="100"/>
              <w:bottom w:type="dxa" w:w="60"/>
              <w:right w:type="dxa" w:w="100"/>
            </w:tcMar>
          </w:tcPr>
          <w:p>
            <w:pPr>
              <w:jc w:val="center"/>
            </w:pPr>
            <w:r>
              <w:rPr>
                <w:rFonts w:ascii="Arial" w:cs="Arial" w:eastAsia="Arial" w:hAnsi="Arial"/>
                <w:b/>
                <w:bCs/>
                <w:color w:val="FFFFFF"/>
                <w:sz w:val="26"/>
                <w:szCs w:val="26"/>
              </w:rPr>
              <w:t xml:space="preserve">E</w:t>
            </w:r>
          </w:p>
        </w:tc>
        <w:tc>
          <w:tcPr>
            <w:tcW w:type="dxa" w:w="8640"/>
            <w:tcBorders>
              <w:top w:val="none" w:color="FFFFFF" w:sz="0"/>
              <w:left w:val="none" w:color="FFFFFF" w:sz="0"/>
              <w:bottom w:val="none" w:color="FFFFFF" w:sz="0"/>
              <w:right w:val="none" w:color="FFFFFF" w:sz="0"/>
            </w:tcBorders>
            <w:shd w:fill="1a3d6e" w:val="clear"/>
            <w:tcMar>
              <w:top w:type="dxa" w:w="60"/>
              <w:left w:type="dxa" w:w="160"/>
              <w:bottom w:type="dxa" w:w="60"/>
              <w:right w:type="dxa" w:w="160"/>
            </w:tcMar>
          </w:tcPr>
          <w:p>
            <w:r>
              <w:rPr>
                <w:rFonts w:ascii="Arial" w:cs="Arial" w:eastAsia="Arial" w:hAnsi="Arial"/>
                <w:b/>
                <w:bCs/>
                <w:color w:val="FFFFFF"/>
                <w:sz w:val="20"/>
                <w:szCs w:val="20"/>
              </w:rPr>
              <w:t xml:space="preserve">Post-Load — Verify, Start Services &amp; Go Live</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Phase A: Encryption — Deploy &amp; Run Encryption Batches</w:t>
            </w:r>
          </w:p>
        </w:tc>
      </w:tr>
    </w:tbl>
    <w:p>
      <w:pPr>
        <w:spacing w:after="0" w:before="80"/>
      </w:pPr>
      <w:r>
        <w:t xml:space="preserve"/>
      </w:r>
    </w:p>
    <w:p>
      <w:pPr>
        <w:spacing w:after="60" w:before="40"/>
      </w:pPr>
      <w:r>
        <w:rPr>
          <w:rFonts w:ascii="Arial" w:cs="Arial" w:eastAsia="Arial" w:hAnsi="Arial"/>
          <w:color w:val="333333"/>
          <w:sz w:val="19"/>
          <w:szCs w:val="19"/>
        </w:rPr>
        <w:t xml:space="preserve">This phase deploys the Encryption Service and runs encryption in controlled batches to encrypt all account details in the TENC_ACCOUNT table. This process is idempotent — re-running the same batch produces the same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A.1 — Deployment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Deploy the encryption service JAR to the target environment</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DevOps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JAR deployed, service starts without errors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Verify the application starts successfully — check logs for startup confirmation and scheduler registration</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No ERROR in startup logs, scheduler registered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A.1.3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Confirm the control table (DW_TRANSACTION_ENCRYPTION_LOG) is seeded with the correct starting FROM_TRANSACTION_ID</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SELECT * FROM DW_TRANSACTION_ENCRYPTION_LOG — verify initial TO_ID value</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A.1.4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Confirm connectivity to Active DB and TENC_ACCOUNT table from the service</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Test query succeeds, no connection errors in logs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A.2 — Batch Encryption Execution</w:t>
            </w:r>
          </w:p>
        </w:tc>
      </w:tr>
    </w:tbl>
    <w:p>
      <w:pPr>
        <w:spacing w:after="0" w:before="60"/>
      </w:pPr>
      <w:r>
        <w:t xml:space="preserve"/>
      </w:r>
    </w:p>
    <w:p>
      <w:pPr>
        <w:spacing w:after="60" w:before="40"/>
      </w:pPr>
      <w:r>
        <w:rPr>
          <w:rFonts w:ascii="Arial" w:cs="Arial" w:eastAsia="Arial" w:hAnsi="Arial"/>
          <w:color w:val="333333"/>
          <w:sz w:val="19"/>
          <w:szCs w:val="19"/>
        </w:rPr>
        <w:t xml:space="preserve">Invoke the encryption batch via curl. The service processes records in ranges controlled by DW_TRANSACTION_ID. Repeat until all 21 months of data is encrypted.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A.2.1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Invoke curl command to trigger encryption batch:
curl -X POST http://&lt;host&gt;:&lt;port&gt;/api/encrypt/run</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HTTP 200 response, batch log shows FROM/TO range processed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A.2.2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Monitor logs — confirm records fetched, encrypted, and inserted into TENC_ACCOUNT. Confirm control table TO_ID advances.</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Log: 'Cycle complete. Control table advanced to TO=X'</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A.2.3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Check for encryption errors — review error logs for any skipped records</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Zero errors OR error count within agreed threshold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A.2.4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Repeat A.2.1 – A.2.3 for each batch until all 21 months of data is encrypted</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MAX(DW_TRANSACTION_ID) in source = MAX(DW_TRANSACTION_ID) in TENC_ACCOUNT</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INFO</w:t>
            </w:r>
          </w:p>
        </w:tc>
        <w:tc>
          <w:tcPr>
            <w:tcW w:type="dxa" w:w="8360"/>
            <w:tcBorders>
              <w:top w:val="single" w:color="2E5FA3" w:sz="2"/>
              <w:left w:val="single" w:color="2E5FA3" w:sz="2"/>
              <w:bottom w:val="single" w:color="2E5FA3" w:sz="2"/>
              <w:right w:val="single" w:color="2E5FA3" w:sz="2"/>
            </w:tcBorders>
            <w:shd w:fill="D6E4F7" w:val="clear"/>
            <w:tcMar>
              <w:top w:type="dxa" w:w="80"/>
              <w:left w:type="dxa" w:w="140"/>
              <w:bottom w:type="dxa" w:w="80"/>
              <w:right w:type="dxa" w:w="140"/>
            </w:tcMar>
          </w:tcPr>
          <w:p>
            <w:r>
              <w:rPr>
                <w:rFonts w:ascii="Arial" w:cs="Arial" w:eastAsia="Arial" w:hAnsi="Arial"/>
                <w:color w:val="333333"/>
                <w:sz w:val="18"/>
                <w:szCs w:val="18"/>
              </w:rPr>
              <w:t xml:space="preserve">Control the load by adjusting the batch size (records per cycle) in application config. Do not run concurrent batches — single-threaded execution is enforced by the distributed lock.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A.3 — Encryption Verification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A.3.1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Verify row count: COUNT(*) in TENC_ACCOUNT matches expected 21-month record count from source</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 / 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Counts match within acceptable tolerance</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A.3.2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Spot-check sample records — decrypt a sample and verify against source plaintext values</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 / QA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Decrypted values match source account/routing numbers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A.3.3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Verify control table: TO_TRANSACTION_ID = MAX(DW_TRANSACTION_ID) in TENC_ACCOUNT</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Exact match confirmed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A.3.4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Sign off Phase A completion — document verified row counts and timestamp</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Phase A sign-off recorded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Phase B: SnapLogic — Generate S3 Files (1 Month at a Time)</w:t>
            </w:r>
          </w:p>
        </w:tc>
      </w:tr>
    </w:tbl>
    <w:p>
      <w:pPr>
        <w:spacing w:after="0" w:before="80"/>
      </w:pPr>
      <w:r>
        <w:t xml:space="preserve"/>
      </w:r>
    </w:p>
    <w:p>
      <w:pPr>
        <w:spacing w:after="60" w:before="40"/>
      </w:pPr>
      <w:r>
        <w:rPr>
          <w:rFonts w:ascii="Arial" w:cs="Arial" w:eastAsia="Arial" w:hAnsi="Arial"/>
          <w:color w:val="333333"/>
          <w:sz w:val="19"/>
          <w:szCs w:val="19"/>
        </w:rPr>
        <w:t xml:space="preserve">SnapLogic reads encrypted data from TENC_ACCOUNT and generates monthly S3 files into the SnapLogicS3Bucket. This phase runs 21 times — once per month of historic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B.1 — SnapLogic Pipeline Setup &amp; Execution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Configure SnapLogic pipeline — set FROM date and TO date for Month 1 (oldest month first)</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Pipeline config shows correct date range for Month 1</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B.1.2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Run the SnapLogic pipeline for Month 1 — pipeline reads TENC_ACCOUNT and writes output file to SnapLogicS3Bucket</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File appears in SnapLogicS3Bucket with expected naming convention</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B.1.3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Record the file name, record count, and checksum generated by SnapLogic for Month 1 — store for later verification</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Count and file metadata logged/stored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B.1.4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Repeat B.1.1 – B.1.3 for each month (Month 2 through Month 21)</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21 files present in SnapLogicS3Bucket, all counts recorded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B.1.5</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Confirm all 21 monthly files are present in SnapLogicS3Bucket and file sizes are non-zero</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ls / S3 listing confirms 21 files, all &gt; 0 bytes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B.1.6</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Sign off Phase B completion</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Phase B sign-off recorded with file list and counts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Phase C: Pre-Load Preparation — Stop Services &amp; Backup</w:t>
            </w:r>
          </w:p>
        </w:tc>
      </w:tr>
    </w:tbl>
    <w:p>
      <w:pPr>
        <w:spacing w:after="0" w:before="80"/>
      </w:pPr>
      <w:r>
        <w:t xml:space="preserve"/>
      </w:r>
    </w:p>
    <w:p>
      <w:pPr>
        <w:spacing w:after="60" w:before="40"/>
      </w:pPr>
      <w:r>
        <w:rPr>
          <w:rFonts w:ascii="Arial" w:cs="Arial" w:eastAsia="Arial" w:hAnsi="Arial"/>
          <w:color w:val="333333"/>
          <w:sz w:val="19"/>
          <w:szCs w:val="19"/>
        </w:rPr>
        <w:t xml:space="preserve">Before loading historic data into ZYZ DB, all active services must be stopped in the correct order and a full database backup must be taken. This ensures a clean, recoverable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C.1 — Stop Services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Stop the SnapLogic incremental load pipeline — disable or pause the scheduler</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Pipeline shows STOPPED / PAUSED status. No new files being written.</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C.1.2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Stop all Flink processors — gracefully shut down Flink jobs to allow in-flight records to complete</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Flink / DevOps</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All Flink jobs show FINISHED or CANCELED state. No active checkpoints.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C.1.3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Confirm no active writes to ZYZ DB — verify no connections are writing data</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 session check confirms no active write transactions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C.2 — Pre-Load Database Backup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C.2.1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Take a full backup of the ZYZ DB — record backup timestamp and location</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Backup completed successfully. Backup file accessible and size verified.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C.2.2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Verify backup integrity — perform a test restore in a non-production environment or verify checksum</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Backup restore test passes OR checksum verified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C.2.3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Record current ZYZ DB record counts per key table — store as pre-load baseline</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Baseline counts documented and stored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C.2.4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Sign off Phase C — confirm all services stopped and backup verified before proceeding</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 / DBA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Phase C sign-off recorded. GO decision confirmed by team.</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1A1A" w:sz="2"/>
              <w:left w:val="single" w:color="8B1A1A" w:sz="2"/>
              <w:bottom w:val="single" w:color="8B1A1A" w:sz="2"/>
              <w:right w:val="single" w:color="8B1A1A" w:sz="2"/>
            </w:tcBorders>
            <w:shd w:fill="8B1A1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STOP</w:t>
            </w:r>
          </w:p>
        </w:tc>
        <w:tc>
          <w:tcPr>
            <w:tcW w:type="dxa" w:w="8360"/>
            <w:tcBorders>
              <w:top w:val="single" w:color="8B1A1A" w:sz="2"/>
              <w:left w:val="single" w:color="8B1A1A" w:sz="2"/>
              <w:bottom w:val="single" w:color="8B1A1A" w:sz="2"/>
              <w:right w:val="single" w:color="8B1A1A" w:sz="2"/>
            </w:tcBorders>
            <w:shd w:fill="FDDEDE" w:val="clear"/>
            <w:tcMar>
              <w:top w:type="dxa" w:w="80"/>
              <w:left w:type="dxa" w:w="140"/>
              <w:bottom w:type="dxa" w:w="80"/>
              <w:right w:type="dxa" w:w="140"/>
            </w:tcMar>
          </w:tcPr>
          <w:p>
            <w:r>
              <w:rPr>
                <w:rFonts w:ascii="Arial" w:cs="Arial" w:eastAsia="Arial" w:hAnsi="Arial"/>
                <w:color w:val="333333"/>
                <w:sz w:val="18"/>
                <w:szCs w:val="18"/>
              </w:rPr>
              <w:t xml:space="preserve">DO NOT proceed to Phase D without explicit GO confirmation from Tech Lead and DBA. Phase C sign-off is mandatory.</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Phase D: Historic Data Load — Move S3 Files to ZYZ DB</w:t>
            </w:r>
          </w:p>
        </w:tc>
      </w:tr>
    </w:tbl>
    <w:p>
      <w:pPr>
        <w:spacing w:after="0" w:before="80"/>
      </w:pPr>
      <w:r>
        <w:t xml:space="preserve"/>
      </w:r>
    </w:p>
    <w:p>
      <w:pPr>
        <w:spacing w:after="60" w:before="40"/>
      </w:pPr>
      <w:r>
        <w:rPr>
          <w:rFonts w:ascii="Arial" w:cs="Arial" w:eastAsia="Arial" w:hAnsi="Arial"/>
          <w:color w:val="333333"/>
          <w:sz w:val="19"/>
          <w:szCs w:val="19"/>
        </w:rPr>
        <w:t xml:space="preserve">Load each monthly S3 file one at a time into ZYZ DB via the AccountProxy DataLoader. After each file, verify record counts match the counts recorded in Phase B before proceeding to the next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D.1 — File-by-File Load Process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Move Month 1 file from SnapLogicS3Bucket to AccountProxy DataLoader input location</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 / DevOps</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File visible in DataLoader input bucket/path</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Trigger AccountProxy DataLoader to process Month 1 file — load records into ZYZ DB</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 / DevOps</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DataLoader completes without errors. Load logs show success.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D.1.3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Verify record count loaded into ZYZ DB for Month 1 matches the count recorded during SnapLogic generation (Phase B.1.3)</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 / 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ZYZ DB count for Month 1 = SnapLogic-generated count for Month 1</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D.1.4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If count matches — proceed to Month 2. If count does NOT match — STOP and raise incident.</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Count match confirmed. GO for next month.</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D.1.5</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Repeat D.1.1 – D.1.4 for Month 2 through Month 21</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 / 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All 21 months loaded. All counts verified and matched.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D.1.6</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Final count verification — total records in ZYZ DB matches sum of all 21 monthly counts from Phase B</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DBA / 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Total ZYZ DB count = Sum of all monthly SnapLogic counts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D.1.7</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Sign off Phase D — all 21 files loaded and all counts verified</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Tech Lead / 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Phase D sign-off recorded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07000" w:sz="2"/>
              <w:left w:val="single" w:color="C07000" w:sz="2"/>
              <w:bottom w:val="single" w:color="C07000" w:sz="2"/>
              <w:right w:val="single" w:color="C07000" w:sz="2"/>
            </w:tcBorders>
            <w:shd w:fill="C07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w:t>
            </w:r>
          </w:p>
        </w:tc>
        <w:tc>
          <w:tcPr>
            <w:tcW w:type="dxa" w:w="8360"/>
            <w:tcBorders>
              <w:top w:val="single" w:color="C07000" w:sz="2"/>
              <w:left w:val="single" w:color="C07000" w:sz="2"/>
              <w:bottom w:val="single" w:color="C07000" w:sz="2"/>
              <w:right w:val="single" w:color="C07000" w:sz="2"/>
            </w:tcBorders>
            <w:shd w:fill="FEF3CD" w:val="clear"/>
            <w:tcMar>
              <w:top w:type="dxa" w:w="80"/>
              <w:left w:type="dxa" w:w="140"/>
              <w:bottom w:type="dxa" w:w="80"/>
              <w:right w:type="dxa" w:w="140"/>
            </w:tcMar>
          </w:tcPr>
          <w:p>
            <w:r>
              <w:rPr>
                <w:rFonts w:ascii="Arial" w:cs="Arial" w:eastAsia="Arial" w:hAnsi="Arial"/>
                <w:color w:val="333333"/>
                <w:sz w:val="18"/>
                <w:szCs w:val="18"/>
              </w:rPr>
              <w:t xml:space="preserve">Process files strictly in chronological order — oldest month first. Do NOT load the next file if count verification fails. Escalate immediately.</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Phase E: Post-Load — Verify, Start Services &amp; Go Live</w:t>
            </w:r>
          </w:p>
        </w:tc>
      </w:tr>
    </w:tbl>
    <w:p>
      <w:pPr>
        <w:spacing w:after="0" w:before="80"/>
      </w:pPr>
      <w:r>
        <w:t xml:space="preserve"/>
      </w:r>
    </w:p>
    <w:p>
      <w:pPr>
        <w:spacing w:after="60" w:before="40"/>
      </w:pPr>
      <w:r>
        <w:rPr>
          <w:rFonts w:ascii="Arial" w:cs="Arial" w:eastAsia="Arial" w:hAnsi="Arial"/>
          <w:color w:val="333333"/>
          <w:sz w:val="19"/>
          <w:szCs w:val="19"/>
        </w:rPr>
        <w:t xml:space="preserve">Once all files are loaded and verified, restart services in the correct order and confirm the incremental pipeline resumes normal operation.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
              <w:left w:type="dxa" w:w="160"/>
              <w:bottom w:type="dxa" w:w="60"/>
              <w:right w:type="dxa" w:w="160"/>
            </w:tcMar>
          </w:tcPr>
          <w:p>
            <w:r>
              <w:rPr>
                <w:rFonts w:ascii="Arial" w:cs="Arial" w:eastAsia="Arial" w:hAnsi="Arial"/>
                <w:b/>
                <w:bCs/>
                <w:color w:val="FFFFFF"/>
                <w:sz w:val="19"/>
                <w:szCs w:val="19"/>
              </w:rPr>
              <w:t xml:space="preserve">E.1 — Start Services &amp; Verify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Start the Flink processors — bring up all Flink jobs in the correct dependency order</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Flink / DevOps</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All Flink jobs show RUNNING state. No errors in Flink logs.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Verify Flink is processing incremental records correctly — confirm checkpoints are progressing</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Flink / 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Flink checkpoint completion confirmed. Records flowing.</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E.1.3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Start the SnapLogic incremental pipeline</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Pipeline shows RUNNING status. New incremental files being generated.</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E.1.4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Verify incremental SnapLogic load is processing successfully end-to-end — confirm records appear in ZYZ DB</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 / QA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New records in ZYZ DB match incremental SnapLogic output</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E.1.5</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Monitor systems for 30 minutes post-startup — check for errors, lag, or data inconsistencies</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No alerts fired. Lag within normal bounds. No errors in logs.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E.1.6</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Final sign-off — confirm historic load complete and incremental pipeline running successfully</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 / Manager</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Go-Live confirmed. Deployment complete.</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80"/>
              <w:left w:type="dxa" w:w="160"/>
              <w:bottom w:type="dxa" w:w="80"/>
              <w:right w:type="dxa" w:w="160"/>
            </w:tcMar>
          </w:tcPr>
          <w:p>
            <w:r>
              <w:rPr>
                <w:rFonts w:ascii="Arial" w:cs="Arial" w:eastAsia="Arial" w:hAnsi="Arial"/>
                <w:b/>
                <w:bCs/>
                <w:color w:val="FFFFFF"/>
                <w:sz w:val="22"/>
                <w:szCs w:val="22"/>
              </w:rPr>
              <w:t xml:space="preserve">6. Backout Plan</w:t>
            </w:r>
          </w:p>
        </w:tc>
      </w:tr>
    </w:tbl>
    <w:p>
      <w:pPr>
        <w:spacing w:after="0" w:before="80"/>
      </w:pPr>
      <w:r>
        <w:t xml:space="preserve"/>
      </w:r>
    </w:p>
    <w:p>
      <w:pPr>
        <w:spacing w:after="60" w:before="40"/>
      </w:pPr>
      <w:r>
        <w:rPr>
          <w:rFonts w:ascii="Arial" w:cs="Arial" w:eastAsia="Arial" w:hAnsi="Arial"/>
          <w:color w:val="333333"/>
          <w:sz w:val="19"/>
          <w:szCs w:val="19"/>
        </w:rPr>
        <w:t xml:space="preserve">The backout plan defines the recovery steps if any phase fails. Each component has an independent backout strategy. Backout must be agreed upon by the Tech Lead before execution.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1A" w:val="clear"/>
            <w:tcMar>
              <w:top w:type="dxa" w:w="60"/>
              <w:left w:type="dxa" w:w="160"/>
              <w:bottom w:type="dxa" w:w="60"/>
              <w:right w:type="dxa" w:w="160"/>
            </w:tcMar>
          </w:tcPr>
          <w:p>
            <w:r>
              <w:rPr>
                <w:rFonts w:ascii="Arial" w:cs="Arial" w:eastAsia="Arial" w:hAnsi="Arial"/>
                <w:b/>
                <w:bCs/>
                <w:color w:val="FFFFFF"/>
                <w:sz w:val="19"/>
                <w:szCs w:val="19"/>
              </w:rPr>
              <w:t xml:space="preserve">6.1 — Encryption (Phase A) Backout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6B3A" w:sz="2"/>
              <w:left w:val="single" w:color="1F6B3A" w:sz="2"/>
              <w:bottom w:val="single" w:color="1F6B3A" w:sz="2"/>
              <w:right w:val="single" w:color="1F6B3A" w:sz="2"/>
            </w:tcBorders>
            <w:shd w:fill="1F6B3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SAFE</w:t>
            </w:r>
          </w:p>
        </w:tc>
        <w:tc>
          <w:tcPr>
            <w:tcW w:type="dxa" w:w="8360"/>
            <w:tcBorders>
              <w:top w:val="single" w:color="1F6B3A" w:sz="2"/>
              <w:left w:val="single" w:color="1F6B3A" w:sz="2"/>
              <w:bottom w:val="single" w:color="1F6B3A" w:sz="2"/>
              <w:right w:val="single" w:color="1F6B3A" w:sz="2"/>
            </w:tcBorders>
            <w:shd w:fill="D4EDDA" w:val="clear"/>
            <w:tcMar>
              <w:top w:type="dxa" w:w="80"/>
              <w:left w:type="dxa" w:w="140"/>
              <w:bottom w:type="dxa" w:w="80"/>
              <w:right w:type="dxa" w:w="140"/>
            </w:tcMar>
          </w:tcPr>
          <w:p>
            <w:r>
              <w:rPr>
                <w:rFonts w:ascii="Arial" w:cs="Arial" w:eastAsia="Arial" w:hAnsi="Arial"/>
                <w:color w:val="333333"/>
                <w:sz w:val="18"/>
                <w:szCs w:val="18"/>
              </w:rPr>
              <w:t xml:space="preserve">No backout action required. TENC_ACCOUNT is a new table and is not used by any existing system or consumer. The table can be truncated and re-run at any time without impact.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R.1.1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If encryption failed mid-run — service will automatically retry from last TO_TRANSACTION_ID on next invocation</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No manual action required — idempotent retry is automatic</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R.1.2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If TENC_ACCOUNT needs to be fully reset — TRUNCATE TABLE TENC_ACCOUNT and reseed the control table TO_ID</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Table empty. Control table reseeded. Ready to re-run Phase A.</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1A" w:val="clear"/>
            <w:tcMar>
              <w:top w:type="dxa" w:w="60"/>
              <w:left w:type="dxa" w:w="160"/>
              <w:bottom w:type="dxa" w:w="60"/>
              <w:right w:type="dxa" w:w="160"/>
            </w:tcMar>
          </w:tcPr>
          <w:p>
            <w:r>
              <w:rPr>
                <w:rFonts w:ascii="Arial" w:cs="Arial" w:eastAsia="Arial" w:hAnsi="Arial"/>
                <w:b/>
                <w:bCs/>
                <w:color w:val="FFFFFF"/>
                <w:sz w:val="19"/>
                <w:szCs w:val="19"/>
              </w:rPr>
              <w:t xml:space="preserve">6.2 — S3 Files (Phase B) Backout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INFO</w:t>
            </w:r>
          </w:p>
        </w:tc>
        <w:tc>
          <w:tcPr>
            <w:tcW w:type="dxa" w:w="8360"/>
            <w:tcBorders>
              <w:top w:val="single" w:color="2E5FA3" w:sz="2"/>
              <w:left w:val="single" w:color="2E5FA3" w:sz="2"/>
              <w:bottom w:val="single" w:color="2E5FA3" w:sz="2"/>
              <w:right w:val="single" w:color="2E5FA3" w:sz="2"/>
            </w:tcBorders>
            <w:shd w:fill="D6E4F7" w:val="clear"/>
            <w:tcMar>
              <w:top w:type="dxa" w:w="80"/>
              <w:left w:type="dxa" w:w="140"/>
              <w:bottom w:type="dxa" w:w="80"/>
              <w:right w:type="dxa" w:w="140"/>
            </w:tcMar>
          </w:tcPr>
          <w:p>
            <w:r>
              <w:rPr>
                <w:rFonts w:ascii="Arial" w:cs="Arial" w:eastAsia="Arial" w:hAnsi="Arial"/>
                <w:color w:val="333333"/>
                <w:sz w:val="18"/>
                <w:szCs w:val="18"/>
              </w:rPr>
              <w:t xml:space="preserve">No destructive action required. S3 files can remain in SnapLogicS3Bucket safely. Re-run the SnapLogic pipeline for any failed month to regenerate the file.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R.2.1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If a monthly file is missing or corrupt — re-run SnapLogic pipeline for that specific month with the same date range</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New file generated in SnapLogicS3Bucket with correct count</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R.2.2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All existing files in SnapLogicS3Bucket remain intact — no cleanup required unless explicitly decided</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Files retained in S3</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1A" w:val="clear"/>
            <w:tcMar>
              <w:top w:type="dxa" w:w="60"/>
              <w:left w:type="dxa" w:w="160"/>
              <w:bottom w:type="dxa" w:w="60"/>
              <w:right w:type="dxa" w:w="160"/>
            </w:tcMar>
          </w:tcPr>
          <w:p>
            <w:r>
              <w:rPr>
                <w:rFonts w:ascii="Arial" w:cs="Arial" w:eastAsia="Arial" w:hAnsi="Arial"/>
                <w:b/>
                <w:bCs/>
                <w:color w:val="FFFFFF"/>
                <w:sz w:val="19"/>
                <w:szCs w:val="19"/>
              </w:rPr>
              <w:t xml:space="preserve">6.3 — ZYZ DB (Phase D) Backout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1A1A" w:sz="2"/>
              <w:left w:val="single" w:color="8B1A1A" w:sz="2"/>
              <w:bottom w:val="single" w:color="8B1A1A" w:sz="2"/>
              <w:right w:val="single" w:color="8B1A1A" w:sz="2"/>
            </w:tcBorders>
            <w:shd w:fill="8B1A1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STOP</w:t>
            </w:r>
          </w:p>
        </w:tc>
        <w:tc>
          <w:tcPr>
            <w:tcW w:type="dxa" w:w="8360"/>
            <w:tcBorders>
              <w:top w:val="single" w:color="8B1A1A" w:sz="2"/>
              <w:left w:val="single" w:color="8B1A1A" w:sz="2"/>
              <w:bottom w:val="single" w:color="8B1A1A" w:sz="2"/>
              <w:right w:val="single" w:color="8B1A1A" w:sz="2"/>
            </w:tcBorders>
            <w:shd w:fill="FDDEDE" w:val="clear"/>
            <w:tcMar>
              <w:top w:type="dxa" w:w="80"/>
              <w:left w:type="dxa" w:w="140"/>
              <w:bottom w:type="dxa" w:w="80"/>
              <w:right w:type="dxa" w:w="140"/>
            </w:tcMar>
          </w:tcPr>
          <w:p>
            <w:r>
              <w:rPr>
                <w:rFonts w:ascii="Arial" w:cs="Arial" w:eastAsia="Arial" w:hAnsi="Arial"/>
                <w:color w:val="333333"/>
                <w:sz w:val="18"/>
                <w:szCs w:val="18"/>
              </w:rPr>
              <w:t xml:space="preserve">CRITICAL: If count verification fails at any file during Phase D — STOP immediately. Do NOT proceed to the next file. Execute the steps below.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400"/>
        <w:gridCol w:w="2160"/>
        <w:gridCol w:w="800"/>
      </w:tblGrid>
      <w:tr>
        <w:trPr>
          <w:tblHeader/>
        </w:trPr>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42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21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Verification</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R.3.1</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Backup the current ZYZ DB state for forensic analysis before restoring — preserve evidence of what was loaded</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Current-state backup taken and stored separately</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R.3.2</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Restore ZYZ DB from the pre-load backup taken in Phase C.2.1</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Restore completes successfully. Record counts match pre-load baseline (Phase C.2.3).</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R.3.3</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Start the Flink processors</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Flink / DevOps</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All Flink jobs running. No errors.</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R.3.4</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Start the SnapLogic incremental pipeline</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SnapLogic / Eng.</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Pipeline running. Incremental files being generated.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R.3.5</w:t>
            </w:r>
          </w:p>
        </w:tc>
        <w:tc>
          <w:tcPr>
            <w:tcW w:type="dxa" w:w="42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Verify incremental load is processing successfully end-to-end</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 / QA</w:t>
            </w:r>
          </w:p>
        </w:tc>
        <w:tc>
          <w:tcPr>
            <w:tcW w:type="dxa" w:w="21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New records appearing in ZYZ DB. No errors. System stable.</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R.3.6</w:t>
            </w:r>
          </w:p>
        </w:tc>
        <w:tc>
          <w:tcPr>
            <w:tcW w:type="dxa" w:w="42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Raise incident and schedule root cause analysis — identify which file caused the mismatch and why</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Tech Lead</w:t>
            </w:r>
          </w:p>
        </w:tc>
        <w:tc>
          <w:tcPr>
            <w:tcW w:type="dxa" w:w="21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Incident raised. RCA scheduled.</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7. Go / No-Go Checklist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1400"/>
        <w:gridCol w:w="800"/>
      </w:tblGrid>
      <w:tr>
        <w:trPr>
          <w:tblHeader/>
        </w:trPr>
        <w:tc>
          <w:tcPr>
            <w:tcW w:type="dxa" w:w="6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65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Checkpoint</w:t>
            </w:r>
          </w:p>
        </w:tc>
        <w:tc>
          <w:tcPr>
            <w:tcW w:type="dxa" w:w="1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8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6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1</w:t>
            </w:r>
          </w:p>
        </w:tc>
        <w:tc>
          <w:tcPr>
            <w:tcW w:type="dxa" w:w="65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TENC_ACCOUNT fully populated and verified (Phase A)</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2</w:t>
            </w:r>
          </w:p>
        </w:tc>
        <w:tc>
          <w:tcPr>
            <w:tcW w:type="dxa" w:w="65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All 21 monthly S3 files generated and counts recorded (Phase B)</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3</w:t>
            </w:r>
          </w:p>
        </w:tc>
        <w:tc>
          <w:tcPr>
            <w:tcW w:type="dxa" w:w="65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incremental pipeline stopped (Phase C)</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4</w:t>
            </w:r>
          </w:p>
        </w:tc>
        <w:tc>
          <w:tcPr>
            <w:tcW w:type="dxa" w:w="65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Flink processors stopped (Phase C)</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DevOps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5</w:t>
            </w:r>
          </w:p>
        </w:tc>
        <w:tc>
          <w:tcPr>
            <w:tcW w:type="dxa" w:w="65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ZYZ DB full backup taken and verified (Phase C)</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6</w:t>
            </w:r>
          </w:p>
        </w:tc>
        <w:tc>
          <w:tcPr>
            <w:tcW w:type="dxa" w:w="65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All 21 files loaded into ZYZ DB (Phase D)</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7</w:t>
            </w:r>
          </w:p>
        </w:tc>
        <w:tc>
          <w:tcPr>
            <w:tcW w:type="dxa" w:w="65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All 21 monthly counts verified — ZYZ DB = SnapLogic counts (Phase D)</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8</w:t>
            </w:r>
          </w:p>
        </w:tc>
        <w:tc>
          <w:tcPr>
            <w:tcW w:type="dxa" w:w="65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Flink processors restarted and healthy (Phase E)</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DevOps</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9</w:t>
            </w:r>
          </w:p>
        </w:tc>
        <w:tc>
          <w:tcPr>
            <w:tcW w:type="dxa" w:w="65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 incremental pipeline restarted and verified (Phase E)</w:t>
            </w:r>
          </w:p>
        </w:tc>
        <w:tc>
          <w:tcPr>
            <w:tcW w:type="dxa" w:w="1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SnapLogic</w:t>
            </w:r>
          </w:p>
        </w:tc>
        <w:tc>
          <w:tcPr>
            <w:tcW w:type="dxa" w:w="8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 ]</w:t>
            </w:r>
          </w:p>
        </w:tc>
      </w:tr>
      <w:tr>
        <w:tc>
          <w:tcPr>
            <w:tcW w:type="dxa" w:w="6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10</w:t>
            </w:r>
          </w:p>
        </w:tc>
        <w:tc>
          <w:tcPr>
            <w:tcW w:type="dxa" w:w="65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30-minute post-launch monitoring passed (Phase E)</w:t>
            </w:r>
          </w:p>
        </w:tc>
        <w:tc>
          <w:tcPr>
            <w:tcW w:type="dxa" w:w="1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Eng.</w:t>
            </w:r>
          </w:p>
        </w:tc>
        <w:tc>
          <w:tcPr>
            <w:tcW w:type="dxa" w:w="8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 ]</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8. Key Contacts &amp; Escalation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Role</w:t>
            </w:r>
          </w:p>
        </w:tc>
        <w:tc>
          <w:tcPr>
            <w:tcW w:type="dxa" w:w="300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Name / Team</w:t>
            </w:r>
          </w:p>
        </w:tc>
        <w:tc>
          <w:tcPr>
            <w:tcW w:type="dxa" w:w="3960"/>
            <w:tcBorders>
              <w:top w:val="single" w:color="2E5FA3" w:sz="2"/>
              <w:left w:val="single" w:color="2E5FA3" w:sz="2"/>
              <w:bottom w:val="single" w:color="2E5FA3" w:sz="2"/>
              <w:right w:val="single" w:color="2E5FA3" w:sz="2"/>
            </w:tcBorders>
            <w:shd w:fill="2E5FA3" w:val="clear"/>
            <w:tcMar>
              <w:top w:type="dxa" w:w="80"/>
              <w:left w:type="dxa" w:w="100"/>
              <w:bottom w:type="dxa" w:w="80"/>
              <w:right w:type="dxa" w:w="100"/>
            </w:tcMar>
          </w:tcPr>
          <w:p>
            <w:r>
              <w:rPr>
                <w:rFonts w:ascii="Arial" w:cs="Arial" w:eastAsia="Arial" w:hAnsi="Arial"/>
                <w:b/>
                <w:bCs/>
                <w:color w:val="FFFFFF"/>
                <w:sz w:val="17"/>
                <w:szCs w:val="17"/>
              </w:rPr>
              <w:t xml:space="preserve">Responsibility</w:t>
            </w:r>
          </w:p>
        </w:tc>
      </w:tr>
      <w:tr>
        <w:tc>
          <w:tcPr>
            <w:tcW w:type="dxa" w:w="2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Tech Lead</w:t>
            </w:r>
          </w:p>
        </w:tc>
        <w:tc>
          <w:tcPr>
            <w:tcW w:type="dxa" w:w="30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Platform Eng.</w:t>
            </w:r>
          </w:p>
        </w:tc>
        <w:tc>
          <w:tcPr>
            <w:tcW w:type="dxa" w:w="39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Overall deployment ownership, GO/NO-GO decisions</w:t>
            </w:r>
          </w:p>
        </w:tc>
      </w:tr>
      <w:tr>
        <w:tc>
          <w:tcPr>
            <w:tcW w:type="dxa" w:w="2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DBA</w:t>
            </w:r>
          </w:p>
        </w:tc>
        <w:tc>
          <w:tcPr>
            <w:tcW w:type="dxa" w:w="30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Database Team</w:t>
            </w:r>
          </w:p>
        </w:tc>
        <w:tc>
          <w:tcPr>
            <w:tcW w:type="dxa" w:w="39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Backup, restore, count verification</w:t>
            </w:r>
          </w:p>
        </w:tc>
      </w:tr>
      <w:tr>
        <w:tc>
          <w:tcPr>
            <w:tcW w:type="dxa" w:w="2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DevOps</w:t>
            </w:r>
          </w:p>
        </w:tc>
        <w:tc>
          <w:tcPr>
            <w:tcW w:type="dxa" w:w="30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Infrastructure Team</w:t>
            </w:r>
          </w:p>
        </w:tc>
        <w:tc>
          <w:tcPr>
            <w:tcW w:type="dxa" w:w="39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JAR deployment, Flink start/stop</w:t>
            </w:r>
          </w:p>
        </w:tc>
      </w:tr>
      <w:tr>
        <w:tc>
          <w:tcPr>
            <w:tcW w:type="dxa" w:w="24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SnapLogic Engineer</w:t>
            </w:r>
          </w:p>
        </w:tc>
        <w:tc>
          <w:tcPr>
            <w:tcW w:type="dxa" w:w="300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Integration Team</w:t>
            </w:r>
          </w:p>
        </w:tc>
        <w:tc>
          <w:tcPr>
            <w:tcW w:type="dxa" w:w="3960"/>
            <w:tcBorders>
              <w:top w:val="single" w:color="BBCCDD" w:sz="2"/>
              <w:left w:val="single" w:color="BBCCDD" w:sz="2"/>
              <w:bottom w:val="single" w:color="BBCCDD" w:sz="2"/>
              <w:right w:val="single" w:color="BBCCDD" w:sz="2"/>
            </w:tcBorders>
            <w:shd w:fill="F2F2F2" w:val="clear"/>
            <w:tcMar>
              <w:top w:type="dxa" w:w="60"/>
              <w:left w:type="dxa" w:w="100"/>
              <w:bottom w:type="dxa" w:w="60"/>
              <w:right w:type="dxa" w:w="100"/>
            </w:tcMar>
          </w:tcPr>
          <w:p>
            <w:r>
              <w:rPr>
                <w:rFonts w:ascii="Arial" w:cs="Arial" w:eastAsia="Arial" w:hAnsi="Arial"/>
                <w:color w:val="333333"/>
                <w:sz w:val="17"/>
                <w:szCs w:val="17"/>
              </w:rPr>
              <w:t xml:space="preserve">Pipeline run, S3 file generation, incremental restart</w:t>
            </w:r>
          </w:p>
        </w:tc>
      </w:tr>
      <w:tr>
        <w:tc>
          <w:tcPr>
            <w:tcW w:type="dxa" w:w="24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QA / Verification</w:t>
            </w:r>
          </w:p>
        </w:tc>
        <w:tc>
          <w:tcPr>
            <w:tcW w:type="dxa" w:w="300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QA Team</w:t>
            </w:r>
          </w:p>
        </w:tc>
        <w:tc>
          <w:tcPr>
            <w:tcW w:type="dxa" w:w="3960"/>
            <w:tcBorders>
              <w:top w:val="single" w:color="BBCCDD" w:sz="2"/>
              <w:left w:val="single" w:color="BBCCDD" w:sz="2"/>
              <w:bottom w:val="single" w:color="BBCCDD" w:sz="2"/>
              <w:right w:val="single" w:color="BBCCDD" w:sz="2"/>
            </w:tcBorders>
            <w:shd w:fill="FFFFFF" w:val="clear"/>
            <w:tcMar>
              <w:top w:type="dxa" w:w="60"/>
              <w:left w:type="dxa" w:w="100"/>
              <w:bottom w:type="dxa" w:w="60"/>
              <w:right w:type="dxa" w:w="100"/>
            </w:tcMar>
          </w:tcPr>
          <w:p>
            <w:r>
              <w:rPr>
                <w:rFonts w:ascii="Arial" w:cs="Arial" w:eastAsia="Arial" w:hAnsi="Arial"/>
                <w:color w:val="333333"/>
                <w:sz w:val="17"/>
                <w:szCs w:val="17"/>
              </w:rPr>
              <w:t xml:space="preserve">End-to-end count verification, spot checks</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Platform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Arial" w:cs="Arial" w:eastAsia="Arial" w:hAnsi="Arial"/>
        <w:color w:val="2E5FA3"/>
        <w:sz w:val="16"/>
        <w:szCs w:val="16"/>
      </w:rPr>
      <w:t xml:space="preserve">Implementation &amp; Deployment Plan</w:t>
    </w:r>
    <w:r>
      <w:rPr>
        <w:rFonts w:ascii="Arial" w:cs="Arial" w:eastAsia="Arial" w:hAnsi="Arial"/>
        <w:color w:val="888888"/>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2026-04-10T01:47:48.904Z</dcterms:created>
  <dcterms:modified xsi:type="dcterms:W3CDTF">2026-04-10T01:47:48.904Z</dcterms:modified>
</cp:coreProperties>
</file>

<file path=docProps/custom.xml><?xml version="1.0" encoding="utf-8"?>
<Properties xmlns="http://schemas.openxmlformats.org/officeDocument/2006/custom-properties" xmlns:vt="http://schemas.openxmlformats.org/officeDocument/2006/docPropsVTypes"/>
</file>