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- name: create user and groups and install patches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hosts: node1,node2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roles: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- examfun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- name: create group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group: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name: "{{ item }}"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  state: present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with_items: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- admin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- developer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- monitoring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- name: create STAFF USER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user: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name: "{{ item }}"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state: present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groups: admin,developer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with_items: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- "{{ staff }}"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- name: create guests USER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user: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name: "{{ item }}"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state: present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groups: monitoring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with_items: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- "{{ guests }}"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- name: revoke the USER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user: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 name: "{{ item }}"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state: absent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with_items: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- "{{ revoke }}"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- name: innstalling the patches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yum: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name: "{{ item }}"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state: latest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 with_items: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  - "{{ patches }}"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