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D2137" w:val="clear"/>
            <w:tcMar>
              <w:top w:type="dxa" w:w="320"/>
              <w:left w:type="dxa" w:w="420"/>
              <w:bottom w:type="dxa" w:w="320"/>
              <w:right w:type="dxa" w:w="420"/>
            </w:tcMar>
          </w:tcPr>
          <w:p>
            <w:pPr>
              <w:spacing w:before="0" w:after="100"/>
            </w:pPr>
            <w:r>
              <w:rPr>
                <w:rFonts w:ascii="Arial" w:cs="Arial" w:eastAsia="Arial" w:hAnsi="Arial"/>
                <w:b/>
                <w:bCs/>
                <w:color w:val="FFFFFF"/>
                <w:sz w:val="44"/>
                <w:szCs w:val="44"/>
              </w:rPr>
              <w:t xml:space="preserve">Claude Code: Ship-Your-Own-App Day</w:t>
            </w:r>
          </w:p>
          <w:p>
            <w:pPr>
              <w:spacing w:before="0" w:after="80"/>
            </w:pPr>
            <w:r>
              <w:rPr>
                <w:rFonts w:ascii="Arial" w:cs="Arial" w:eastAsia="Arial" w:hAnsi="Arial"/>
                <w:color w:val="7FAACC"/>
                <w:sz w:val="24"/>
                <w:szCs w:val="24"/>
              </w:rPr>
              <w:t xml:space="preserve">Full-Day Hands-On Training  ·  Product, Operations &amp; Design Teams</w:t>
            </w:r>
          </w:p>
          <w:p>
            <w:pPr>
              <w:spacing w:before="0" w:after="0"/>
            </w:pPr>
            <w:r>
              <w:rPr>
                <w:rFonts w:ascii="Arial" w:cs="Arial" w:eastAsia="Arial" w:hAnsi="Arial"/>
                <w:i/>
                <w:iCs/>
                <w:color w:val="7FAACC"/>
                <w:sz w:val="19"/>
                <w:szCs w:val="19"/>
              </w:rPr>
              <w:t xml:space="preserve">Executive Brief  ·  Prepared for CTO Review  ·  Updated: VS Code + 5G Hotspot Format</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8D6E5" w:sz="1"/>
              <w:left w:val="single" w:color="C8D6E5" w:sz="1"/>
              <w:bottom w:val="single" w:color="C8D6E5" w:sz="1"/>
              <w:right w:val="single" w:color="C8D6E5" w:sz="1"/>
            </w:tcBorders>
            <w:shd w:fill="D6EAF8" w:val="clear"/>
            <w:tcMar>
              <w:top w:type="dxa" w:w="140"/>
              <w:left w:type="dxa" w:w="180"/>
              <w:bottom w:type="dxa" w:w="140"/>
              <w:right w:type="dxa" w:w="180"/>
            </w:tcMar>
          </w:tcPr>
          <w:p>
            <w:pPr>
              <w:spacing w:before="0" w:after="40"/>
            </w:pPr>
            <w:r>
              <w:rPr>
                <w:rFonts w:ascii="Arial" w:cs="Arial" w:eastAsia="Arial" w:hAnsi="Arial"/>
                <w:b/>
                <w:bCs/>
                <w:color w:val="0D2137"/>
                <w:sz w:val="28"/>
                <w:szCs w:val="28"/>
              </w:rPr>
              <w:t xml:space="preserve">5–10</w:t>
            </w:r>
          </w:p>
          <w:p>
            <w:pPr>
              <w:spacing w:before="0" w:after="0"/>
            </w:pPr>
            <w:r>
              <w:rPr>
                <w:rFonts w:ascii="Arial" w:cs="Arial" w:eastAsia="Arial" w:hAnsi="Arial"/>
                <w:color w:val="1B6CA8"/>
                <w:sz w:val="18"/>
                <w:szCs w:val="18"/>
              </w:rPr>
              <w:t xml:space="preserve">Participants</w:t>
            </w:r>
          </w:p>
        </w:tc>
        <w:tc>
          <w:tcPr>
            <w:tcW w:type="dxa" w:w="2430"/>
            <w:tcBorders>
              <w:top w:val="single" w:color="C8D6E5" w:sz="1"/>
              <w:left w:val="single" w:color="C8D6E5" w:sz="1"/>
              <w:bottom w:val="single" w:color="C8D6E5" w:sz="1"/>
              <w:right w:val="single" w:color="C8D6E5" w:sz="1"/>
            </w:tcBorders>
            <w:shd w:fill="D6EAF8" w:val="clear"/>
            <w:tcMar>
              <w:top w:type="dxa" w:w="140"/>
              <w:left w:type="dxa" w:w="180"/>
              <w:bottom w:type="dxa" w:w="140"/>
              <w:right w:type="dxa" w:w="180"/>
            </w:tcMar>
          </w:tcPr>
          <w:p>
            <w:pPr>
              <w:spacing w:before="0" w:after="40"/>
            </w:pPr>
            <w:r>
              <w:rPr>
                <w:rFonts w:ascii="Arial" w:cs="Arial" w:eastAsia="Arial" w:hAnsi="Arial"/>
                <w:b/>
                <w:bCs/>
                <w:color w:val="0D2137"/>
                <w:sz w:val="28"/>
                <w:szCs w:val="28"/>
              </w:rPr>
              <w:t xml:space="preserve">1 Day</w:t>
            </w:r>
          </w:p>
          <w:p>
            <w:pPr>
              <w:spacing w:before="0" w:after="0"/>
            </w:pPr>
            <w:r>
              <w:rPr>
                <w:rFonts w:ascii="Arial" w:cs="Arial" w:eastAsia="Arial" w:hAnsi="Arial"/>
                <w:color w:val="1B6CA8"/>
                <w:sz w:val="18"/>
                <w:szCs w:val="18"/>
              </w:rPr>
              <w:t xml:space="preserve">Duration</w:t>
            </w:r>
          </w:p>
        </w:tc>
        <w:tc>
          <w:tcPr>
            <w:tcW w:type="dxa" w:w="2430"/>
            <w:tcBorders>
              <w:top w:val="single" w:color="C8D6E5" w:sz="1"/>
              <w:left w:val="single" w:color="C8D6E5" w:sz="1"/>
              <w:bottom w:val="single" w:color="C8D6E5" w:sz="1"/>
              <w:right w:val="single" w:color="C8D6E5" w:sz="1"/>
            </w:tcBorders>
            <w:shd w:fill="D6EAF8" w:val="clear"/>
            <w:tcMar>
              <w:top w:type="dxa" w:w="140"/>
              <w:left w:type="dxa" w:w="180"/>
              <w:bottom w:type="dxa" w:w="140"/>
              <w:right w:type="dxa" w:w="180"/>
            </w:tcMar>
          </w:tcPr>
          <w:p>
            <w:pPr>
              <w:spacing w:before="0" w:after="40"/>
            </w:pPr>
            <w:r>
              <w:rPr>
                <w:rFonts w:ascii="Arial" w:cs="Arial" w:eastAsia="Arial" w:hAnsi="Arial"/>
                <w:b/>
                <w:bCs/>
                <w:color w:val="0D2137"/>
                <w:sz w:val="28"/>
                <w:szCs w:val="28"/>
              </w:rPr>
              <w:t xml:space="preserve">VS Code +
Claude Code</w:t>
            </w:r>
          </w:p>
          <w:p>
            <w:pPr>
              <w:spacing w:before="0" w:after="0"/>
            </w:pPr>
            <w:r>
              <w:rPr>
                <w:rFonts w:ascii="Arial" w:cs="Arial" w:eastAsia="Arial" w:hAnsi="Arial"/>
                <w:color w:val="1B6CA8"/>
                <w:sz w:val="18"/>
                <w:szCs w:val="18"/>
              </w:rPr>
              <w:t xml:space="preserve">Environment</w:t>
            </w:r>
          </w:p>
        </w:tc>
        <w:tc>
          <w:tcPr>
            <w:tcW w:type="dxa" w:w="2430"/>
            <w:tcBorders>
              <w:top w:val="single" w:color="C8D6E5" w:sz="1"/>
              <w:left w:val="single" w:color="C8D6E5" w:sz="1"/>
              <w:bottom w:val="single" w:color="C8D6E5" w:sz="1"/>
              <w:right w:val="single" w:color="C8D6E5" w:sz="1"/>
            </w:tcBorders>
            <w:shd w:fill="D6EAF8" w:val="clear"/>
            <w:tcMar>
              <w:top w:type="dxa" w:w="140"/>
              <w:left w:type="dxa" w:w="180"/>
              <w:bottom w:type="dxa" w:w="140"/>
              <w:right w:type="dxa" w:w="180"/>
            </w:tcMar>
          </w:tcPr>
          <w:p>
            <w:pPr>
              <w:spacing w:before="0" w:after="40"/>
            </w:pPr>
            <w:r>
              <w:rPr>
                <w:rFonts w:ascii="Arial" w:cs="Arial" w:eastAsia="Arial" w:hAnsi="Arial"/>
                <w:b/>
                <w:bCs/>
                <w:color w:val="0D2137"/>
                <w:sz w:val="28"/>
                <w:szCs w:val="28"/>
              </w:rPr>
              <w:t xml:space="preserve">Working App</w:t>
            </w:r>
          </w:p>
          <w:p>
            <w:pPr>
              <w:spacing w:before="0" w:after="0"/>
            </w:pPr>
            <w:r>
              <w:rPr>
                <w:rFonts w:ascii="Arial" w:cs="Arial" w:eastAsia="Arial" w:hAnsi="Arial"/>
                <w:color w:val="1B6CA8"/>
                <w:sz w:val="18"/>
                <w:szCs w:val="18"/>
              </w:rPr>
              <w:t xml:space="preserve">Each Person Leaves With</w:t>
            </w:r>
          </w:p>
        </w:tc>
      </w:tr>
    </w:tbl>
    <w:p>
      <w:pPr>
        <w:spacing w:before="80" w:after="0"/>
      </w:pPr>
      <w:r>
        <w:t xml:space="preserve"/>
      </w:r>
    </w:p>
    <w:p>
      <w:pPr>
        <w:pStyle w:val="Heading1"/>
        <w:pBdr>
          <w:bottom w:val="single" w:color="1B6CA8" w:sz="8" w:space="6"/>
        </w:pBdr>
        <w:spacing w:before="480" w:after="160"/>
      </w:pPr>
      <w:r>
        <w:rPr>
          <w:rFonts w:ascii="Arial" w:cs="Arial" w:eastAsia="Arial" w:hAnsi="Arial"/>
          <w:b/>
          <w:bCs/>
          <w:color w:val="0D2137"/>
          <w:sz w:val="30"/>
          <w:szCs w:val="30"/>
        </w:rPr>
        <w:t xml:space="preserve">Why This Training, Why Now</w:t>
      </w:r>
    </w:p>
    <w:p>
      <w:pPr>
        <w:spacing w:before="60" w:after="100"/>
      </w:pPr>
      <w:r>
        <w:rPr>
          <w:rFonts w:ascii="Arial" w:cs="Arial" w:eastAsia="Arial" w:hAnsi="Arial"/>
          <w:color w:val="444444"/>
          <w:sz w:val="21"/>
          <w:szCs w:val="21"/>
        </w:rPr>
        <w:t xml:space="preserve">Engineering teams are already using Claude Code to accelerate development. The gap is not technical capability — it is collaboration bandwidth. Product managers write requirements that Claude Code cannot act on. Operations teams send requests to engineering that take weeks because the spec is ambiguous. Designers hand off briefs that need three rounds of back-and-forth before a line of code is written.</w:t>
      </w:r>
    </w:p>
    <w:p>
      <w:pPr>
        <w:spacing w:before="80" w:after="0"/>
      </w:pPr>
      <w:r>
        <w:t xml:space="preserve"/>
      </w:r>
    </w:p>
    <w:p>
      <w:pPr>
        <w:spacing w:before="60" w:after="100"/>
      </w:pPr>
      <w:r>
        <w:rPr>
          <w:rFonts w:ascii="Arial" w:cs="Arial" w:eastAsia="Arial" w:hAnsi="Arial"/>
          <w:color w:val="444444"/>
          <w:sz w:val="21"/>
          <w:szCs w:val="21"/>
        </w:rPr>
        <w:t xml:space="preserve">This training directly addresses that gap — not by teaching non-technical teams to code, but by teaching them to build. There is a fundamental difference: a product manager who has personally directed Claude Code to build a working feature understands what a good specification looks like in a way no slide deck can teach.</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D6EAF8" w:val="clear"/>
            <w:tcMar>
              <w:top w:type="dxa" w:w="180"/>
              <w:left w:type="dxa" w:w="260"/>
              <w:bottom w:type="dxa" w:w="180"/>
              <w:right w:type="dxa" w:w="260"/>
            </w:tcMar>
          </w:tcPr>
          <w:p>
            <w:pPr>
              <w:spacing w:before="0" w:after="60"/>
            </w:pPr>
            <w:r>
              <w:rPr>
                <w:rFonts w:ascii="Arial" w:cs="Arial" w:eastAsia="Arial" w:hAnsi="Arial"/>
                <w:b/>
                <w:bCs/>
                <w:color w:val="1B6CA8"/>
                <w:sz w:val="19"/>
                <w:szCs w:val="19"/>
              </w:rPr>
              <w:t xml:space="preserve">The Core Shift</w:t>
            </w:r>
          </w:p>
          <w:p>
            <w:pPr>
              <w:spacing w:before="0" w:after="0"/>
            </w:pPr>
            <w:r>
              <w:rPr>
                <w:rFonts w:ascii="Arial" w:cs="Arial" w:eastAsia="Arial" w:hAnsi="Arial"/>
                <w:color w:val="444444"/>
                <w:sz w:val="21"/>
                <w:szCs w:val="21"/>
              </w:rPr>
              <w:t xml:space="preserve">From: 'I attended a training about Claude Code'
To: 'I built a working tool with Claude Code'
Every participant leaves with a working app they personally directed — built on their own laptop, solving a real problem from their daily work.</w:t>
            </w:r>
          </w:p>
        </w:tc>
      </w:tr>
    </w:tbl>
    <w:p>
      <w:pPr>
        <w:spacing w:before="80" w:after="0"/>
      </w:pPr>
      <w:r>
        <w:t xml:space="preserve"/>
      </w:r>
    </w:p>
    <w:p>
      <w:pPr>
        <w:pStyle w:val="Heading1"/>
        <w:pBdr>
          <w:bottom w:val="single" w:color="1B6CA8" w:sz="8" w:space="6"/>
        </w:pBdr>
        <w:spacing w:before="480" w:after="160"/>
      </w:pPr>
      <w:r>
        <w:rPr>
          <w:rFonts w:ascii="Arial" w:cs="Arial" w:eastAsia="Arial" w:hAnsi="Arial"/>
          <w:b/>
          <w:bCs/>
          <w:color w:val="0D2137"/>
          <w:sz w:val="30"/>
          <w:szCs w:val="30"/>
        </w:rPr>
        <w:t xml:space="preserve">What Makes This Format Different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c>
          <w:tcPr>
            <w:tcW w:type="dxa" w:w="3600"/>
            <w:tcBorders>
              <w:top w:val="single" w:color="C8D6E5" w:sz="1"/>
              <w:left w:val="single" w:color="C8D6E5" w:sz="1"/>
              <w:bottom w:val="single" w:color="C8D6E5" w:sz="1"/>
              <w:right w:val="single" w:color="C8D6E5"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Previous Format</w:t>
            </w:r>
          </w:p>
        </w:tc>
        <w:tc>
          <w:tcPr>
            <w:tcW w:type="dxa" w:w="6120"/>
            <w:tcBorders>
              <w:top w:val="single" w:color="C8D6E5" w:sz="1"/>
              <w:left w:val="single" w:color="C8D6E5" w:sz="1"/>
              <w:bottom w:val="single" w:color="C8D6E5" w:sz="1"/>
              <w:right w:val="single" w:color="C8D6E5"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This Format</w:t>
            </w:r>
          </w:p>
        </w:tc>
      </w:tr>
      <w:tr>
        <w:tc>
          <w:tcPr>
            <w:tcW w:type="dxa" w:w="36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Passive observation</w:t>
            </w:r>
          </w:p>
        </w:tc>
        <w:tc>
          <w:tcPr>
            <w:tcW w:type="dxa" w:w="61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val="false"/>
                <w:bCs w:val="false"/>
                <w:color w:val="444444"/>
                <w:sz w:val="20"/>
                <w:szCs w:val="20"/>
              </w:rPr>
              <w:t xml:space="preserve">Active building — every person has VS Code open all day</w:t>
            </w:r>
          </w:p>
        </w:tc>
      </w:tr>
      <w:tr>
        <w:tc>
          <w:tcPr>
            <w:tcW w:type="dxa" w:w="36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B6CA8"/>
                <w:sz w:val="20"/>
                <w:szCs w:val="20"/>
              </w:rPr>
              <w:t xml:space="preserve">Generic examples</w:t>
            </w:r>
          </w:p>
        </w:tc>
        <w:tc>
          <w:tcPr>
            <w:tcW w:type="dxa" w:w="612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val="false"/>
                <w:bCs w:val="false"/>
                <w:color w:val="444444"/>
                <w:sz w:val="20"/>
                <w:szCs w:val="20"/>
              </w:rPr>
              <w:t xml:space="preserve">Each person's own real work problem</w:t>
            </w:r>
          </w:p>
        </w:tc>
      </w:tr>
      <w:tr>
        <w:tc>
          <w:tcPr>
            <w:tcW w:type="dxa" w:w="36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Slide-based learning</w:t>
            </w:r>
          </w:p>
        </w:tc>
        <w:tc>
          <w:tcPr>
            <w:tcW w:type="dxa" w:w="61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val="false"/>
                <w:bCs w:val="false"/>
                <w:color w:val="444444"/>
                <w:sz w:val="20"/>
                <w:szCs w:val="20"/>
              </w:rPr>
              <w:t xml:space="preserve">Learning through doing — skills are retained</w:t>
            </w:r>
          </w:p>
        </w:tc>
      </w:tr>
      <w:tr>
        <w:tc>
          <w:tcPr>
            <w:tcW w:type="dxa" w:w="36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B6CA8"/>
                <w:sz w:val="20"/>
                <w:szCs w:val="20"/>
              </w:rPr>
              <w:t xml:space="preserve">'I understand Claude Code'</w:t>
            </w:r>
          </w:p>
        </w:tc>
        <w:tc>
          <w:tcPr>
            <w:tcW w:type="dxa" w:w="612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val="false"/>
                <w:bCs w:val="false"/>
                <w:color w:val="444444"/>
                <w:sz w:val="20"/>
                <w:szCs w:val="20"/>
              </w:rPr>
              <w:t xml:space="preserve">'I shipped something with Claude Code'</w:t>
            </w:r>
          </w:p>
        </w:tc>
      </w:tr>
      <w:tr>
        <w:tc>
          <w:tcPr>
            <w:tcW w:type="dxa" w:w="36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Requires follow-up sessions</w:t>
            </w:r>
          </w:p>
        </w:tc>
        <w:tc>
          <w:tcPr>
            <w:tcW w:type="dxa" w:w="61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val="false"/>
                <w:bCs w:val="false"/>
                <w:color w:val="444444"/>
                <w:sz w:val="20"/>
                <w:szCs w:val="20"/>
              </w:rPr>
              <w:t xml:space="preserve">Produces a tangible artifact on day one</w:t>
            </w:r>
          </w:p>
        </w:tc>
      </w:tr>
    </w:tbl>
    <w:p>
      <w:pPr>
        <w:spacing w:before="80" w:after="0"/>
      </w:pPr>
      <w:r>
        <w:t xml:space="preserve"/>
      </w:r>
    </w:p>
    <w:p>
      <w:pPr>
        <w:pStyle w:val="Heading1"/>
        <w:pBdr>
          <w:bottom w:val="single" w:color="1B6CA8" w:sz="8" w:space="6"/>
        </w:pBdr>
        <w:spacing w:before="480" w:after="160"/>
      </w:pPr>
      <w:r>
        <w:rPr>
          <w:rFonts w:ascii="Arial" w:cs="Arial" w:eastAsia="Arial" w:hAnsi="Arial"/>
          <w:b/>
          <w:bCs/>
          <w:color w:val="0D2137"/>
          <w:sz w:val="30"/>
          <w:szCs w:val="30"/>
        </w:rPr>
        <w:t xml:space="preserve">Day Structure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C8D6E5" w:sz="1"/>
              <w:left w:val="single" w:color="C8D6E5" w:sz="1"/>
              <w:bottom w:val="single" w:color="C8D6E5" w:sz="1"/>
              <w:right w:val="single" w:color="C8D6E5"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dxa" w:w="7720"/>
            <w:tcBorders>
              <w:top w:val="single" w:color="C8D6E5" w:sz="1"/>
              <w:left w:val="single" w:color="C8D6E5" w:sz="1"/>
              <w:bottom w:val="single" w:color="C8D6E5" w:sz="1"/>
              <w:right w:val="single" w:color="C8D6E5"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Session</w:t>
            </w:r>
          </w:p>
        </w:tc>
      </w:tr>
      <w:tr>
        <w:tc>
          <w:tcPr>
            <w:tcW w:type="dxa" w:w="20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8:30 – 9:00</w:t>
            </w:r>
          </w:p>
        </w:tc>
        <w:tc>
          <w:tcPr>
            <w:tcW w:type="dxa" w:w="77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val="false"/>
                <w:bCs w:val="false"/>
                <w:color w:val="444444"/>
                <w:sz w:val="20"/>
                <w:szCs w:val="20"/>
              </w:rPr>
              <w:t xml:space="preserve">Early clinic — setup troubleshooting for anyone who needs it</w:t>
            </w:r>
          </w:p>
        </w:tc>
      </w:tr>
      <w:tr>
        <w:tc>
          <w:tcPr>
            <w:tcW w:type="dxa" w:w="20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B6CA8"/>
                <w:sz w:val="20"/>
                <w:szCs w:val="20"/>
              </w:rPr>
              <w:t xml:space="preserve">9:00 – 9:30</w:t>
            </w:r>
          </w:p>
        </w:tc>
        <w:tc>
          <w:tcPr>
            <w:tcW w:type="dxa" w:w="772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val="false"/>
                <w:bCs w:val="false"/>
                <w:color w:val="444444"/>
                <w:sz w:val="20"/>
                <w:szCs w:val="20"/>
              </w:rPr>
              <w:t xml:space="preserve">Opening demo — trainer shows a finished app built with VS Code + Claude Code</w:t>
            </w:r>
          </w:p>
        </w:tc>
      </w:tr>
      <w:tr>
        <w:tc>
          <w:tcPr>
            <w:tcW w:type="dxa" w:w="20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9:30 – 10:15</w:t>
            </w:r>
          </w:p>
        </w:tc>
        <w:tc>
          <w:tcPr>
            <w:tcW w:type="dxa" w:w="77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val="false"/>
                <w:bCs w:val="false"/>
                <w:color w:val="444444"/>
                <w:sz w:val="20"/>
                <w:szCs w:val="20"/>
              </w:rPr>
              <w:t xml:space="preserve">VS Code orientation — four things beginners need to know, nothing more</w:t>
            </w:r>
          </w:p>
        </w:tc>
      </w:tr>
      <w:tr>
        <w:tc>
          <w:tcPr>
            <w:tcW w:type="dxa" w:w="20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B6CA8"/>
                <w:sz w:val="20"/>
                <w:szCs w:val="20"/>
              </w:rPr>
              <w:t xml:space="preserve">10:15 – 10:45</w:t>
            </w:r>
          </w:p>
        </w:tc>
        <w:tc>
          <w:tcPr>
            <w:tcW w:type="dxa" w:w="772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val="false"/>
                <w:bCs w:val="false"/>
                <w:color w:val="444444"/>
                <w:sz w:val="20"/>
                <w:szCs w:val="20"/>
              </w:rPr>
              <w:t xml:space="preserve">Problem statement workshop — writing a brief.md for your own problem</w:t>
            </w:r>
          </w:p>
        </w:tc>
      </w:tr>
      <w:tr>
        <w:tc>
          <w:tcPr>
            <w:tcW w:type="dxa" w:w="20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10:45 – 11:00</w:t>
            </w:r>
          </w:p>
        </w:tc>
        <w:tc>
          <w:tcPr>
            <w:tcW w:type="dxa" w:w="77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val="false"/>
                <w:bCs w:val="false"/>
                <w:color w:val="444444"/>
                <w:sz w:val="20"/>
                <w:szCs w:val="20"/>
              </w:rPr>
              <w:t xml:space="preserve">Break</w:t>
            </w:r>
          </w:p>
        </w:tc>
      </w:tr>
      <w:tr>
        <w:tc>
          <w:tcPr>
            <w:tcW w:type="dxa" w:w="20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B6CA8"/>
                <w:sz w:val="20"/>
                <w:szCs w:val="20"/>
              </w:rPr>
              <w:t xml:space="preserve">11:00 – 12:45</w:t>
            </w:r>
          </w:p>
        </w:tc>
        <w:tc>
          <w:tcPr>
            <w:tcW w:type="dxa" w:w="772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val="false"/>
                <w:bCs w:val="false"/>
                <w:color w:val="444444"/>
                <w:sz w:val="20"/>
                <w:szCs w:val="20"/>
              </w:rPr>
              <w:t xml:space="preserve">Build Sprint 1 — get your app running in a browser</w:t>
            </w:r>
          </w:p>
        </w:tc>
      </w:tr>
      <w:tr>
        <w:tc>
          <w:tcPr>
            <w:tcW w:type="dxa" w:w="20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12:45 – 1:30</w:t>
            </w:r>
          </w:p>
        </w:tc>
        <w:tc>
          <w:tcPr>
            <w:tcW w:type="dxa" w:w="77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val="false"/>
                <w:bCs w:val="false"/>
                <w:color w:val="444444"/>
                <w:sz w:val="20"/>
                <w:szCs w:val="20"/>
              </w:rPr>
              <w:t xml:space="preserve">Lunch + informal show &amp; tell</w:t>
            </w:r>
          </w:p>
        </w:tc>
      </w:tr>
      <w:tr>
        <w:tc>
          <w:tcPr>
            <w:tcW w:type="dxa" w:w="20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B6CA8"/>
                <w:sz w:val="20"/>
                <w:szCs w:val="20"/>
              </w:rPr>
              <w:t xml:space="preserve">1:30 – 3:15</w:t>
            </w:r>
          </w:p>
        </w:tc>
        <w:tc>
          <w:tcPr>
            <w:tcW w:type="dxa" w:w="772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val="false"/>
                <w:bCs w:val="false"/>
                <w:color w:val="444444"/>
                <w:sz w:val="20"/>
                <w:szCs w:val="20"/>
              </w:rPr>
              <w:t xml:space="preserve">Build Sprint 2 — make it genuinely useful</w:t>
            </w:r>
          </w:p>
        </w:tc>
      </w:tr>
      <w:tr>
        <w:tc>
          <w:tcPr>
            <w:tcW w:type="dxa" w:w="20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3:15 – 3:30</w:t>
            </w:r>
          </w:p>
        </w:tc>
        <w:tc>
          <w:tcPr>
            <w:tcW w:type="dxa" w:w="77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val="false"/>
                <w:bCs w:val="false"/>
                <w:color w:val="444444"/>
                <w:sz w:val="20"/>
                <w:szCs w:val="20"/>
              </w:rPr>
              <w:t xml:space="preserve">Break</w:t>
            </w:r>
          </w:p>
        </w:tc>
      </w:tr>
      <w:tr>
        <w:tc>
          <w:tcPr>
            <w:tcW w:type="dxa" w:w="20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B6CA8"/>
                <w:sz w:val="20"/>
                <w:szCs w:val="20"/>
              </w:rPr>
              <w:t xml:space="preserve">3:30 – 4:15</w:t>
            </w:r>
          </w:p>
        </w:tc>
        <w:tc>
          <w:tcPr>
            <w:tcW w:type="dxa" w:w="772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val="false"/>
                <w:bCs w:val="false"/>
                <w:color w:val="444444"/>
                <w:sz w:val="20"/>
                <w:szCs w:val="20"/>
              </w:rPr>
              <w:t xml:space="preserve">Director exercise — build a teammate's app from their brief only</w:t>
            </w:r>
          </w:p>
        </w:tc>
      </w:tr>
      <w:tr>
        <w:tc>
          <w:tcPr>
            <w:tcW w:type="dxa" w:w="20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4:15 – 4:50</w:t>
            </w:r>
          </w:p>
        </w:tc>
        <w:tc>
          <w:tcPr>
            <w:tcW w:type="dxa" w:w="77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val="false"/>
                <w:bCs w:val="false"/>
                <w:color w:val="444444"/>
                <w:sz w:val="20"/>
                <w:szCs w:val="20"/>
              </w:rPr>
              <w:t xml:space="preserve">Demo Day — every person presents their working app</w:t>
            </w:r>
          </w:p>
        </w:tc>
      </w:tr>
      <w:tr>
        <w:tc>
          <w:tcPr>
            <w:tcW w:type="dxa" w:w="20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B6CA8"/>
                <w:sz w:val="20"/>
                <w:szCs w:val="20"/>
              </w:rPr>
              <w:t xml:space="preserve">4:50 – 5:00</w:t>
            </w:r>
          </w:p>
        </w:tc>
        <w:tc>
          <w:tcPr>
            <w:tcW w:type="dxa" w:w="772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val="false"/>
                <w:bCs w:val="false"/>
                <w:color w:val="444444"/>
                <w:sz w:val="20"/>
                <w:szCs w:val="20"/>
              </w:rPr>
              <w:t xml:space="preserve">Closing — Next Sprint card + optional follow-up session</w:t>
            </w:r>
          </w:p>
        </w:tc>
      </w:tr>
    </w:tbl>
    <w:p>
      <w:pPr>
        <w:spacing w:before="80" w:after="0"/>
      </w:pPr>
      <w:r>
        <w:t xml:space="preserve"/>
      </w:r>
    </w:p>
    <w:p>
      <w:pPr>
        <w:pStyle w:val="Heading1"/>
        <w:pBdr>
          <w:bottom w:val="single" w:color="1B6CA8" w:sz="8" w:space="6"/>
        </w:pBdr>
        <w:spacing w:before="480" w:after="160"/>
      </w:pPr>
      <w:r>
        <w:rPr>
          <w:rFonts w:ascii="Arial" w:cs="Arial" w:eastAsia="Arial" w:hAnsi="Arial"/>
          <w:b/>
          <w:bCs/>
          <w:color w:val="0D2137"/>
          <w:sz w:val="30"/>
          <w:szCs w:val="30"/>
        </w:rPr>
        <w:t xml:space="preserve">Infrastructure</w:t>
      </w:r>
    </w:p>
    <w:p>
      <w:pPr>
        <w:spacing w:before="60" w:after="100"/>
      </w:pPr>
      <w:r>
        <w:rPr>
          <w:rFonts w:ascii="Arial" w:cs="Arial" w:eastAsia="Arial" w:hAnsi="Arial"/>
          <w:color w:val="444444"/>
          <w:sz w:val="21"/>
          <w:szCs w:val="21"/>
        </w:rPr>
        <w:t xml:space="preserve">The session uses a 5G hotspot as the primary internet source, removing the dependency on office wifi that caused risk in earlier planning. Key infrastructure decisions:</w:t>
      </w:r>
    </w:p>
    <w:p>
      <w:pPr>
        <w:spacing w:before="80" w:after="0"/>
      </w:pPr>
      <w:r>
        <w:t xml:space="preserve"/>
      </w:r>
    </w:p>
    <w:p>
      <w:pPr>
        <w:pStyle w:val="ListParagraph"/>
        <w:numPr>
          <w:ilvl w:val="0"/>
          <w:numId w:val="2"/>
        </w:numPr>
        <w:spacing w:before="60" w:after="60"/>
      </w:pPr>
      <w:r>
        <w:rPr>
          <w:rFonts w:ascii="Arial" w:cs="Arial" w:eastAsia="Arial" w:hAnsi="Arial"/>
          <w:b/>
          <w:bCs/>
          <w:color w:val="444444"/>
          <w:sz w:val="21"/>
          <w:szCs w:val="21"/>
        </w:rPr>
        <w:t xml:space="preserve">5G hotspot confirmed — eliminates wifi reliability risk entirely</w:t>
      </w:r>
    </w:p>
    <w:p>
      <w:pPr>
        <w:pStyle w:val="ListParagraph"/>
        <w:numPr>
          <w:ilvl w:val="0"/>
          <w:numId w:val="2"/>
        </w:numPr>
        <w:spacing w:before="60" w:after="60"/>
      </w:pPr>
      <w:r>
        <w:rPr>
          <w:rFonts w:ascii="Arial" w:cs="Arial" w:eastAsia="Arial" w:hAnsi="Arial"/>
          <w:b w:val="false"/>
          <w:bCs w:val="false"/>
          <w:color w:val="444444"/>
          <w:sz w:val="21"/>
          <w:szCs w:val="21"/>
        </w:rPr>
        <w:t xml:space="preserve">Participants use their own laptops — no provisioning cost, real-world setup experience</w:t>
      </w:r>
    </w:p>
    <w:p>
      <w:pPr>
        <w:pStyle w:val="ListParagraph"/>
        <w:numPr>
          <w:ilvl w:val="0"/>
          <w:numId w:val="2"/>
        </w:numPr>
        <w:spacing w:before="60" w:after="60"/>
      </w:pPr>
      <w:r>
        <w:rPr>
          <w:rFonts w:ascii="Arial" w:cs="Arial" w:eastAsia="Arial" w:hAnsi="Arial"/>
          <w:b w:val="false"/>
          <w:bCs w:val="false"/>
          <w:color w:val="444444"/>
          <w:sz w:val="21"/>
          <w:szCs w:val="21"/>
        </w:rPr>
        <w:t xml:space="preserve">VS Code + Claude Code extension — the same environment engineering uses daily</w:t>
      </w:r>
    </w:p>
    <w:p>
      <w:pPr>
        <w:pStyle w:val="ListParagraph"/>
        <w:numPr>
          <w:ilvl w:val="0"/>
          <w:numId w:val="2"/>
        </w:numPr>
        <w:spacing w:before="60" w:after="60"/>
      </w:pPr>
      <w:r>
        <w:rPr>
          <w:rFonts w:ascii="Arial" w:cs="Arial" w:eastAsia="Arial" w:hAnsi="Arial"/>
          <w:b w:val="false"/>
          <w:bCs w:val="false"/>
          <w:color w:val="444444"/>
          <w:sz w:val="21"/>
          <w:szCs w:val="21"/>
        </w:rPr>
        <w:t xml:space="preserve">Pre-work package sent 5 days in advance — installation done before the day starts</w:t>
      </w:r>
    </w:p>
    <w:p>
      <w:pPr>
        <w:pStyle w:val="ListParagraph"/>
        <w:numPr>
          <w:ilvl w:val="0"/>
          <w:numId w:val="2"/>
        </w:numPr>
        <w:spacing w:before="60" w:after="60"/>
      </w:pPr>
      <w:r>
        <w:rPr>
          <w:rFonts w:ascii="Arial" w:cs="Arial" w:eastAsia="Arial" w:hAnsi="Arial"/>
          <w:b w:val="false"/>
          <w:bCs w:val="false"/>
          <w:color w:val="444444"/>
          <w:sz w:val="21"/>
          <w:szCs w:val="21"/>
        </w:rPr>
        <w:t xml:space="preserve">Verification step built into pre-work — trainer knows who is ready before arrival</w:t>
      </w:r>
    </w:p>
    <w:p>
      <w:pPr>
        <w:spacing w:before="80" w:after="0"/>
      </w:pPr>
      <w:r>
        <w:t xml:space="preserve"/>
      </w:r>
    </w:p>
    <w:p>
      <w:pPr>
        <w:pStyle w:val="Heading1"/>
        <w:pBdr>
          <w:bottom w:val="single" w:color="1B6CA8" w:sz="8" w:space="6"/>
        </w:pBdr>
        <w:spacing w:before="480" w:after="160"/>
      </w:pPr>
      <w:r>
        <w:rPr>
          <w:rFonts w:ascii="Arial" w:cs="Arial" w:eastAsia="Arial" w:hAnsi="Arial"/>
          <w:b/>
          <w:bCs/>
          <w:color w:val="0D2137"/>
          <w:sz w:val="30"/>
          <w:szCs w:val="30"/>
        </w:rPr>
        <w:t xml:space="preserve">Expected Outcomes by Team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8D6E5" w:sz="1"/>
              <w:left w:val="single" w:color="C8D6E5" w:sz="1"/>
              <w:bottom w:val="single" w:color="C8D6E5" w:sz="1"/>
              <w:right w:val="single" w:color="C8D6E5"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Team</w:t>
            </w:r>
          </w:p>
        </w:tc>
        <w:tc>
          <w:tcPr>
            <w:tcW w:type="dxa" w:w="6920"/>
            <w:tcBorders>
              <w:top w:val="single" w:color="C8D6E5" w:sz="1"/>
              <w:left w:val="single" w:color="C8D6E5" w:sz="1"/>
              <w:bottom w:val="single" w:color="C8D6E5" w:sz="1"/>
              <w:right w:val="single" w:color="C8D6E5"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What They Leave With</w:t>
            </w:r>
          </w:p>
        </w:tc>
      </w:tr>
      <w:tr>
        <w:tc>
          <w:tcPr>
            <w:tcW w:type="dxa" w:w="28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Product Management</w:t>
            </w:r>
          </w:p>
        </w:tc>
        <w:tc>
          <w:tcPr>
            <w:tcW w:type="dxa" w:w="69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val="false"/>
                <w:bCs w:val="false"/>
                <w:color w:val="444444"/>
                <w:sz w:val="20"/>
                <w:szCs w:val="20"/>
              </w:rPr>
              <w:t xml:space="preserve">A working spec/tracker app + the skill to write brief.md specs that engineering can act on directly</w:t>
            </w:r>
          </w:p>
        </w:tc>
      </w:tr>
      <w:tr>
        <w:tc>
          <w:tcPr>
            <w:tcW w:type="dxa" w:w="28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B6CA8"/>
                <w:sz w:val="20"/>
                <w:szCs w:val="20"/>
              </w:rPr>
              <w:t xml:space="preserve">Business / Operations</w:t>
            </w:r>
          </w:p>
        </w:tc>
        <w:tc>
          <w:tcPr>
            <w:tcW w:type="dxa" w:w="692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val="false"/>
                <w:bCs w:val="false"/>
                <w:color w:val="444444"/>
                <w:sz w:val="20"/>
                <w:szCs w:val="20"/>
              </w:rPr>
              <w:t xml:space="preserve">A working automation or data tool for a repetitive workflow they personally deal with every week</w:t>
            </w:r>
          </w:p>
        </w:tc>
      </w:tr>
      <w:tr>
        <w:tc>
          <w:tcPr>
            <w:tcW w:type="dxa" w:w="28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Design</w:t>
            </w:r>
          </w:p>
        </w:tc>
        <w:tc>
          <w:tcPr>
            <w:tcW w:type="dxa" w:w="69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val="false"/>
                <w:bCs w:val="false"/>
                <w:color w:val="444444"/>
                <w:sz w:val="20"/>
                <w:szCs w:val="20"/>
              </w:rPr>
              <w:t xml:space="preserve">A working brief generator or feedback tool + firsthand understanding of what makes a handoff actionable</w:t>
            </w:r>
          </w:p>
        </w:tc>
      </w:tr>
      <w:tr>
        <w:tc>
          <w:tcPr>
            <w:tcW w:type="dxa" w:w="28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B6CA8"/>
                <w:sz w:val="20"/>
                <w:szCs w:val="20"/>
              </w:rPr>
              <w:t xml:space="preserve">All Teams</w:t>
            </w:r>
          </w:p>
        </w:tc>
        <w:tc>
          <w:tcPr>
            <w:tcW w:type="dxa" w:w="692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val="false"/>
                <w:bCs w:val="false"/>
                <w:color w:val="444444"/>
                <w:sz w:val="20"/>
                <w:szCs w:val="20"/>
              </w:rPr>
              <w:t xml:space="preserve">A 'Next Sprint' prompt card — their first Claude Code message for Monday morning</w:t>
            </w:r>
          </w:p>
        </w:tc>
      </w:tr>
    </w:tbl>
    <w:p>
      <w:pPr>
        <w:spacing w:before="80" w:after="0"/>
      </w:pPr>
      <w:r>
        <w:t xml:space="preserve"/>
      </w:r>
    </w:p>
    <w:p>
      <w:pPr>
        <w:pStyle w:val="Heading1"/>
        <w:pBdr>
          <w:bottom w:val="single" w:color="1B6CA8" w:sz="8" w:space="6"/>
        </w:pBdr>
        <w:spacing w:before="480" w:after="160"/>
      </w:pPr>
      <w:r>
        <w:rPr>
          <w:rFonts w:ascii="Arial" w:cs="Arial" w:eastAsia="Arial" w:hAnsi="Arial"/>
          <w:b/>
          <w:bCs/>
          <w:color w:val="0D2137"/>
          <w:sz w:val="30"/>
          <w:szCs w:val="30"/>
        </w:rPr>
        <w:t xml:space="preserve">What the CTO Needs to Approve</w:t>
      </w:r>
    </w:p>
    <w:p>
      <w:pPr>
        <w:spacing w:before="60" w:after="100"/>
      </w:pPr>
      <w:r>
        <w:rPr>
          <w:rFonts w:ascii="Arial" w:cs="Arial" w:eastAsia="Arial" w:hAnsi="Arial"/>
          <w:color w:val="444444"/>
          <w:sz w:val="21"/>
          <w:szCs w:val="21"/>
        </w:rPr>
        <w:t xml:space="preserve">This training requires three things beyond scheduling:</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4720"/>
        <w:gridCol w:w="1800"/>
      </w:tblGrid>
      <w:tr>
        <w:tc>
          <w:tcPr>
            <w:tcW w:type="dxa" w:w="3200"/>
            <w:tcBorders>
              <w:top w:val="single" w:color="C8D6E5" w:sz="1"/>
              <w:left w:val="single" w:color="C8D6E5" w:sz="1"/>
              <w:bottom w:val="single" w:color="C8D6E5" w:sz="1"/>
              <w:right w:val="single" w:color="C8D6E5"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4720"/>
            <w:tcBorders>
              <w:top w:val="single" w:color="C8D6E5" w:sz="1"/>
              <w:left w:val="single" w:color="C8D6E5" w:sz="1"/>
              <w:bottom w:val="single" w:color="C8D6E5" w:sz="1"/>
              <w:right w:val="single" w:color="C8D6E5"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c>
          <w:tcPr>
            <w:tcW w:type="dxa" w:w="1800"/>
            <w:tcBorders>
              <w:top w:val="single" w:color="C8D6E5" w:sz="1"/>
              <w:left w:val="single" w:color="C8D6E5" w:sz="1"/>
              <w:bottom w:val="single" w:color="C8D6E5" w:sz="1"/>
              <w:right w:val="single" w:color="C8D6E5" w:sz="1"/>
            </w:tcBorders>
            <w:shd w:fill="0D2137"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2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Claude Pro accounts</w:t>
            </w:r>
          </w:p>
        </w:tc>
        <w:tc>
          <w:tcPr>
            <w:tcW w:type="dxa" w:w="47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Required for Claude Code access — one per participant</w:t>
            </w:r>
          </w:p>
        </w:tc>
        <w:tc>
          <w:tcPr>
            <w:tcW w:type="dxa" w:w="18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D4872A"/>
                <w:sz w:val="20"/>
                <w:szCs w:val="20"/>
              </w:rPr>
              <w:t xml:space="preserve">Needs approval</w:t>
            </w:r>
          </w:p>
        </w:tc>
      </w:tr>
      <w:tr>
        <w:tc>
          <w:tcPr>
            <w:tcW w:type="dxa" w:w="32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B6CA8"/>
                <w:sz w:val="20"/>
                <w:szCs w:val="20"/>
              </w:rPr>
              <w:t xml:space="preserve">5G hotspot device(s)</w:t>
            </w:r>
          </w:p>
        </w:tc>
        <w:tc>
          <w:tcPr>
            <w:tcW w:type="dxa" w:w="472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color w:val="444444"/>
                <w:sz w:val="20"/>
                <w:szCs w:val="20"/>
              </w:rPr>
              <w:t xml:space="preserve">Primary internet — 1 device per 5 participants recommended</w:t>
            </w:r>
          </w:p>
        </w:tc>
        <w:tc>
          <w:tcPr>
            <w:tcW w:type="dxa" w:w="1800"/>
            <w:tcBorders>
              <w:top w:val="single" w:color="C8D6E5" w:sz="1"/>
              <w:left w:val="single" w:color="C8D6E5" w:sz="1"/>
              <w:bottom w:val="single" w:color="C8D6E5" w:sz="1"/>
              <w:right w:val="single" w:color="C8D6E5" w:sz="1"/>
            </w:tcBorders>
            <w:shd w:fill="F4F6F8" w:val="clear"/>
            <w:tcMar>
              <w:top w:type="dxa" w:w="90"/>
              <w:left w:type="dxa" w:w="140"/>
              <w:bottom w:type="dxa" w:w="90"/>
              <w:right w:type="dxa" w:w="140"/>
            </w:tcMar>
          </w:tcPr>
          <w:p>
            <w:r>
              <w:rPr>
                <w:rFonts w:ascii="Arial" w:cs="Arial" w:eastAsia="Arial" w:hAnsi="Arial"/>
                <w:b/>
                <w:bCs/>
                <w:color w:val="1E8449"/>
                <w:sz w:val="20"/>
                <w:szCs w:val="20"/>
              </w:rPr>
              <w:t xml:space="preserve">Confirmed</w:t>
            </w:r>
          </w:p>
        </w:tc>
      </w:tr>
      <w:tr>
        <w:tc>
          <w:tcPr>
            <w:tcW w:type="dxa" w:w="32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1B6CA8"/>
                <w:sz w:val="20"/>
                <w:szCs w:val="20"/>
              </w:rPr>
              <w:t xml:space="preserve">Participant pre-work</w:t>
            </w:r>
          </w:p>
        </w:tc>
        <w:tc>
          <w:tcPr>
            <w:tcW w:type="dxa" w:w="472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color w:val="444444"/>
                <w:sz w:val="20"/>
                <w:szCs w:val="20"/>
              </w:rPr>
              <w:t xml:space="preserve">Installation must happen before the day — requires 15 min from each person</w:t>
            </w:r>
          </w:p>
        </w:tc>
        <w:tc>
          <w:tcPr>
            <w:tcW w:type="dxa" w:w="1800"/>
            <w:tcBorders>
              <w:top w:val="single" w:color="C8D6E5" w:sz="1"/>
              <w:left w:val="single" w:color="C8D6E5" w:sz="1"/>
              <w:bottom w:val="single" w:color="C8D6E5" w:sz="1"/>
              <w:right w:val="single" w:color="C8D6E5" w:sz="1"/>
            </w:tcBorders>
            <w:shd w:fill="FFFFFF" w:val="clear"/>
            <w:tcMar>
              <w:top w:type="dxa" w:w="90"/>
              <w:left w:type="dxa" w:w="140"/>
              <w:bottom w:type="dxa" w:w="90"/>
              <w:right w:type="dxa" w:w="140"/>
            </w:tcMar>
          </w:tcPr>
          <w:p>
            <w:r>
              <w:rPr>
                <w:rFonts w:ascii="Arial" w:cs="Arial" w:eastAsia="Arial" w:hAnsi="Arial"/>
                <w:b/>
                <w:bCs/>
                <w:color w:val="D4872A"/>
                <w:sz w:val="20"/>
                <w:szCs w:val="20"/>
              </w:rPr>
              <w:t xml:space="preserve">Needs scheduling</w:t>
            </w:r>
          </w:p>
        </w:tc>
      </w:tr>
    </w:tbl>
    <w:p>
      <w:pPr>
        <w:spacing w:before="80" w:after="0"/>
      </w:pPr>
      <w:r>
        <w:t xml:space="preserve"/>
      </w:r>
    </w:p>
    <w:p>
      <w:pPr>
        <w:pStyle w:val="Heading1"/>
        <w:pBdr>
          <w:bottom w:val="single" w:color="1B6CA8" w:sz="8" w:space="6"/>
        </w:pBdr>
        <w:spacing w:before="480" w:after="160"/>
      </w:pPr>
      <w:r>
        <w:rPr>
          <w:rFonts w:ascii="Arial" w:cs="Arial" w:eastAsia="Arial" w:hAnsi="Arial"/>
          <w:b/>
          <w:bCs/>
          <w:color w:val="0D2137"/>
          <w:sz w:val="30"/>
          <w:szCs w:val="30"/>
        </w:rPr>
        <w:t xml:space="preserve">Success Metrics</w:t>
      </w:r>
    </w:p>
    <w:p>
      <w:pPr>
        <w:spacing w:before="60" w:after="100"/>
      </w:pPr>
      <w:r>
        <w:rPr>
          <w:rFonts w:ascii="Arial" w:cs="Arial" w:eastAsia="Arial" w:hAnsi="Arial"/>
          <w:color w:val="444444"/>
          <w:sz w:val="21"/>
          <w:szCs w:val="21"/>
        </w:rPr>
        <w:t xml:space="preserve">Measured via post-session feedback form and demo day observation:</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444444"/>
          <w:sz w:val="21"/>
          <w:szCs w:val="21"/>
        </w:rPr>
        <w:t xml:space="preserve">Ship rate — % of participants who demo a working app at 4:15pm (target: 100%)</w:t>
      </w:r>
    </w:p>
    <w:p>
      <w:pPr>
        <w:pStyle w:val="ListParagraph"/>
        <w:numPr>
          <w:ilvl w:val="0"/>
          <w:numId w:val="2"/>
        </w:numPr>
        <w:spacing w:before="60" w:after="60"/>
      </w:pPr>
      <w:r>
        <w:rPr>
          <w:rFonts w:ascii="Arial" w:cs="Arial" w:eastAsia="Arial" w:hAnsi="Arial"/>
          <w:b w:val="false"/>
          <w:bCs w:val="false"/>
          <w:color w:val="444444"/>
          <w:sz w:val="21"/>
          <w:szCs w:val="21"/>
        </w:rPr>
        <w:t xml:space="preserve">Problem relevance — did every app solve a real problem from their daily work?</w:t>
      </w:r>
    </w:p>
    <w:p>
      <w:pPr>
        <w:pStyle w:val="ListParagraph"/>
        <w:numPr>
          <w:ilvl w:val="0"/>
          <w:numId w:val="2"/>
        </w:numPr>
        <w:spacing w:before="60" w:after="60"/>
      </w:pPr>
      <w:r>
        <w:rPr>
          <w:rFonts w:ascii="Arial" w:cs="Arial" w:eastAsia="Arial" w:hAnsi="Arial"/>
          <w:b w:val="false"/>
          <w:bCs w:val="false"/>
          <w:color w:val="444444"/>
          <w:sz w:val="21"/>
          <w:szCs w:val="21"/>
        </w:rPr>
        <w:t xml:space="preserve">Collaboration confidence — do participants feel equipped to direct engineers differently?</w:t>
      </w:r>
    </w:p>
    <w:p>
      <w:pPr>
        <w:pStyle w:val="ListParagraph"/>
        <w:numPr>
          <w:ilvl w:val="0"/>
          <w:numId w:val="2"/>
        </w:numPr>
        <w:spacing w:before="60" w:after="60"/>
      </w:pPr>
      <w:r>
        <w:rPr>
          <w:rFonts w:ascii="Arial" w:cs="Arial" w:eastAsia="Arial" w:hAnsi="Arial"/>
          <w:b w:val="false"/>
          <w:bCs w:val="false"/>
          <w:color w:val="444444"/>
          <w:sz w:val="21"/>
          <w:szCs w:val="21"/>
        </w:rPr>
        <w:t xml:space="preserve">Monday action — does every person have a concrete next prompt written before they leave?</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D6EAF8" w:val="clear"/>
            <w:tcMar>
              <w:top w:type="dxa" w:w="180"/>
              <w:left w:type="dxa" w:w="260"/>
              <w:bottom w:type="dxa" w:w="180"/>
              <w:right w:type="dxa" w:w="260"/>
            </w:tcMar>
          </w:tcPr>
          <w:p>
            <w:pPr>
              <w:spacing w:before="0" w:after="60"/>
            </w:pPr>
            <w:r>
              <w:rPr>
                <w:rFonts w:ascii="Arial" w:cs="Arial" w:eastAsia="Arial" w:hAnsi="Arial"/>
                <w:b/>
                <w:bCs/>
                <w:color w:val="1B6CA8"/>
                <w:sz w:val="19"/>
                <w:szCs w:val="19"/>
              </w:rPr>
              <w:t xml:space="preserve">Bottom Line for CTO</w:t>
            </w:r>
          </w:p>
          <w:p>
            <w:pPr>
              <w:spacing w:before="0" w:after="0"/>
            </w:pPr>
            <w:r>
              <w:rPr>
                <w:rFonts w:ascii="Arial" w:cs="Arial" w:eastAsia="Arial" w:hAnsi="Arial"/>
                <w:color w:val="444444"/>
                <w:sz w:val="21"/>
                <w:szCs w:val="21"/>
              </w:rPr>
              <w:t xml:space="preserve">This is not a training about AI. It is a training through AI. The measure of success is not what participants know at the end of the day — it is what they shipped. A non-technical team member who has personally built a working tool with Claude Code is a fundamentally different collaborator for engineering than one who watched a demo.</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4"/>
      </w:pBdr>
      <w:tabs>
        <w:tab w:val="right" w:pos="9026"/>
      </w:tabs>
      <w:spacing w:before="100" w:after="0"/>
    </w:pPr>
    <w:r>
      <w:rPr>
        <w:rFonts w:ascii="Arial" w:cs="Arial" w:eastAsia="Arial" w:hAnsi="Arial"/>
        <w:color w:val="888888"/>
        <w:sz w:val="16"/>
        <w:szCs w:val="16"/>
      </w:rPr>
      <w:t xml:space="preserve">Internal Use Only</w:t>
    </w:r>
    <w:r>
      <w:rPr>
        <w:rFonts w:ascii="Arial" w:cs="Arial" w:eastAsia="Arial" w:hAnsi="Arial"/>
        <w:color w:val="888888"/>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6" w:space="6"/>
      </w:pBdr>
      <w:spacing w:before="0" w:after="120"/>
    </w:pPr>
    <w:r>
      <w:rPr>
        <w:rFonts w:ascii="Arial" w:cs="Arial" w:eastAsia="Arial" w:hAnsi="Arial"/>
        <w:b/>
        <w:bCs/>
        <w:color w:val="1B6CA8"/>
        <w:sz w:val="18"/>
        <w:szCs w:val="18"/>
      </w:rPr>
      <w:t xml:space="preserve">Claude Code Training  |  CTO Executive Brief</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2137"/>
      <w:sz w:val="30"/>
      <w:szCs w:val="30"/>
    </w:rPr>
  </w:style>
  <w:style w:type="paragraph" w:styleId="Heading2">
    <w:name w:val="Heading 2"/>
    <w:basedOn w:val="Normal"/>
    <w:next w:val="Normal"/>
    <w:qFormat/>
    <w:pPr>
      <w:spacing w:before="300" w:after="120"/>
      <w:outlineLvl w:val="1"/>
    </w:pPr>
    <w:rPr>
      <w:rFonts w:ascii="Arial" w:cs="Arial" w:eastAsia="Arial" w:hAnsi="Arial"/>
      <w:b/>
      <w:bCs/>
      <w:color w:val="1B6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2026-03-23T04:48:41.078Z</dcterms:created>
  <dcterms:modified xsi:type="dcterms:W3CDTF">2026-03-23T04:48:41.078Z</dcterms:modified>
</cp:coreProperties>
</file>

<file path=docProps/custom.xml><?xml version="1.0" encoding="utf-8"?>
<Properties xmlns="http://schemas.openxmlformats.org/officeDocument/2006/custom-properties" xmlns:vt="http://schemas.openxmlformats.org/officeDocument/2006/docPropsVTypes"/>
</file>