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OneNote Live Sync to IQ CRM</w:t>
      </w:r>
    </w:p>
    <w:p>
      <w:pPr>
        <w:spacing w:after="80"/>
        <w:jc w:val="center"/>
      </w:pPr>
      <w:r>
        <w:rPr>
          <w:rFonts w:ascii="Arial" w:cs="Arial" w:eastAsia="Arial" w:hAnsi="Arial"/>
          <w:color w:val="555555"/>
          <w:sz w:val="28"/>
          <w:szCs w:val="28"/>
        </w:rPr>
        <w:t xml:space="preserve">Product Requirements Document</w:t>
      </w:r>
    </w:p>
    <w:p>
      <w:pPr>
        <w:spacing w:after="320"/>
        <w:jc w:val="center"/>
      </w:pPr>
      <w:r>
        <w:rPr>
          <w:rFonts w:ascii="Arial" w:cs="Arial" w:eastAsia="Arial" w:hAnsi="Arial"/>
          <w:color w:val="888888"/>
          <w:sz w:val="22"/>
          <w:szCs w:val="22"/>
        </w:rPr>
        <w:t xml:space="preserve">Version 1.0  |  Confidential —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CRM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IQ (custom)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Notebook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OneNote (Graph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Sync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Inactivity window (configurable, default 10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Designated client notebooks only</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 Overview</w:t>
      </w:r>
    </w:p>
    <w:p>
      <w:pPr>
        <w:spacing w:after="120"/>
      </w:pPr>
      <w:r>
        <w:rPr>
          <w:rFonts w:ascii="Arial" w:cs="Arial" w:eastAsia="Arial" w:hAnsi="Arial"/>
          <w:sz w:val="22"/>
          <w:szCs w:val="22"/>
        </w:rPr>
        <w:t xml:space="preserve">Client-facing bankers capture relationship intelligence in real time — meeting notes, deal updates, next steps — across their Microsoft OneNote notebooks. Today this intelligence stays siloed in OneNote and never makes its way into IQ, the bank's CRM, except during manual updates or banker departures.</w:t>
      </w:r>
    </w:p>
    <w:p>
      <w:pPr>
        <w:spacing w:after="120"/>
      </w:pPr>
      <w:r>
        <w:rPr>
          <w:rFonts w:ascii="Arial" w:cs="Arial" w:eastAsia="Arial" w:hAnsi="Arial"/>
          <w:sz w:val="22"/>
          <w:szCs w:val="22"/>
        </w:rPr>
        <w:t xml:space="preserve">This system establishes a continuous, automated sync from designated client notebooks in OneNote to IQ. An AI agent monitors designated notebooks for activity, detects when a banker has paused editing (inactivity window), fetches the updated content, cross-references IQ CRM data, and produces structured per-client summaries. Where the agent is confident, it writes directly to IQ as a new versioned entry. Where it is not, it routes the ambiguous fields to the banker for approval before writing. All actions are audit-logged.</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2. Problem Statement</w:t>
      </w:r>
    </w:p>
    <w:p>
      <w:pPr>
        <w:spacing w:after="120"/>
      </w:pPr>
      <w:r>
        <w:rPr>
          <w:rFonts w:ascii="Arial" w:cs="Arial" w:eastAsia="Arial" w:hAnsi="Arial"/>
          <w:sz w:val="22"/>
          <w:szCs w:val="22"/>
        </w:rPr>
        <w:t xml:space="preserve">Bankers write notes continuously in OneNote — every meeting, every call, every deal development. OneNote captures every keystroke as they work, meaning the raw note stream is dense, noisy, and not ready for CRM ingestion at any given moment. Three compounding problems result:</w:t>
      </w:r>
    </w:p>
    <w:p>
      <w:pPr>
        <w:pStyle w:val="ListParagraph"/>
        <w:numPr>
          <w:ilvl w:val="0"/>
          <w:numId w:val="2"/>
        </w:numPr>
        <w:spacing w:after="80"/>
      </w:pPr>
      <w:r>
        <w:rPr>
          <w:rFonts w:ascii="Arial" w:cs="Arial" w:eastAsia="Arial" w:hAnsi="Arial"/>
          <w:sz w:val="22"/>
          <w:szCs w:val="22"/>
        </w:rPr>
        <w:t xml:space="preserve">CRM lag — IQ data falls behind the actual state of client relationships because manual sync is infrequent or skipped entirely.</w:t>
      </w:r>
    </w:p>
    <w:p>
      <w:pPr>
        <w:pStyle w:val="ListParagraph"/>
        <w:numPr>
          <w:ilvl w:val="0"/>
          <w:numId w:val="2"/>
        </w:numPr>
        <w:spacing w:after="80"/>
      </w:pPr>
      <w:r>
        <w:rPr>
          <w:rFonts w:ascii="Arial" w:cs="Arial" w:eastAsia="Arial" w:hAnsi="Arial"/>
          <w:sz w:val="22"/>
          <w:szCs w:val="22"/>
        </w:rPr>
        <w:t xml:space="preserve">Keystroke noise — triggering summarization on every edit would produce hundreds of low-signal jobs per day; the system must wait for a natural pause before acting.</w:t>
      </w:r>
    </w:p>
    <w:p>
      <w:pPr>
        <w:pStyle w:val="ListParagraph"/>
        <w:numPr>
          <w:ilvl w:val="0"/>
          <w:numId w:val="2"/>
        </w:numPr>
        <w:spacing w:after="80"/>
      </w:pPr>
      <w:r>
        <w:rPr>
          <w:rFonts w:ascii="Arial" w:cs="Arial" w:eastAsia="Arial" w:hAnsi="Arial"/>
          <w:sz w:val="22"/>
          <w:szCs w:val="22"/>
        </w:rPr>
        <w:t xml:space="preserve">Change context loss — the system must distinguish between a banker adding to an existing page (incremental update) versus creating a new page (new context), since these require different summarization strategies and different handling at IQ.</w:t>
      </w:r>
    </w:p>
    <w:p>
      <w:pPr>
        <w:pStyle w:val="ListParagraph"/>
        <w:numPr>
          <w:ilvl w:val="0"/>
          <w:numId w:val="2"/>
        </w:numPr>
        <w:spacing w:after="80"/>
      </w:pPr>
      <w:r>
        <w:rPr>
          <w:rFonts w:ascii="Arial" w:cs="Arial" w:eastAsia="Arial" w:hAnsi="Arial"/>
          <w:sz w:val="22"/>
          <w:szCs w:val="22"/>
        </w:rPr>
        <w:t xml:space="preserve">Approval burden — requiring banker sign-off on every summary creates friction that reduces adoption; approval should be reserved for genuine ambiguity only.</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3. Goals</w:t>
      </w:r>
    </w:p>
    <w:p>
      <w:pPr>
        <w:pStyle w:val="ListParagraph"/>
        <w:numPr>
          <w:ilvl w:val="0"/>
          <w:numId w:val="2"/>
        </w:numPr>
        <w:spacing w:after="80"/>
      </w:pPr>
      <w:r>
        <w:rPr>
          <w:rFonts w:ascii="Arial" w:cs="Arial" w:eastAsia="Arial" w:hAnsi="Arial"/>
          <w:sz w:val="22"/>
          <w:szCs w:val="22"/>
        </w:rPr>
        <w:t xml:space="preserve">Continuously sync designated client OneNote notebooks to IQ CRM without manual banker effort</w:t>
      </w:r>
    </w:p>
    <w:p>
      <w:pPr>
        <w:pStyle w:val="ListParagraph"/>
        <w:numPr>
          <w:ilvl w:val="0"/>
          <w:numId w:val="2"/>
        </w:numPr>
        <w:spacing w:after="80"/>
      </w:pPr>
      <w:r>
        <w:rPr>
          <w:rFonts w:ascii="Arial" w:cs="Arial" w:eastAsia="Arial" w:hAnsi="Arial"/>
          <w:sz w:val="22"/>
          <w:szCs w:val="22"/>
        </w:rPr>
        <w:t xml:space="preserve">Detect natural editing pauses via inactivity window before triggering summarization</w:t>
      </w:r>
    </w:p>
    <w:p>
      <w:pPr>
        <w:pStyle w:val="ListParagraph"/>
        <w:numPr>
          <w:ilvl w:val="0"/>
          <w:numId w:val="2"/>
        </w:numPr>
        <w:spacing w:after="80"/>
      </w:pPr>
      <w:r>
        <w:rPr>
          <w:rFonts w:ascii="Arial" w:cs="Arial" w:eastAsia="Arial" w:hAnsi="Arial"/>
          <w:sz w:val="22"/>
          <w:szCs w:val="22"/>
        </w:rPr>
        <w:t xml:space="preserve">Classify every sync event as a new page creation or an edit to an existing page, and apply the appropriate summarization strategy</w:t>
      </w:r>
    </w:p>
    <w:p>
      <w:pPr>
        <w:pStyle w:val="ListParagraph"/>
        <w:numPr>
          <w:ilvl w:val="0"/>
          <w:numId w:val="2"/>
        </w:numPr>
        <w:spacing w:after="80"/>
      </w:pPr>
      <w:r>
        <w:rPr>
          <w:rFonts w:ascii="Arial" w:cs="Arial" w:eastAsia="Arial" w:hAnsi="Arial"/>
          <w:sz w:val="22"/>
          <w:szCs w:val="22"/>
        </w:rPr>
        <w:t xml:space="preserve">Produce clean, structured, per-client summaries using IQ deal stages as the framework</w:t>
      </w:r>
    </w:p>
    <w:p>
      <w:pPr>
        <w:pStyle w:val="ListParagraph"/>
        <w:numPr>
          <w:ilvl w:val="0"/>
          <w:numId w:val="2"/>
        </w:numPr>
        <w:spacing w:after="80"/>
      </w:pPr>
      <w:r>
        <w:rPr>
          <w:rFonts w:ascii="Arial" w:cs="Arial" w:eastAsia="Arial" w:hAnsi="Arial"/>
          <w:sz w:val="22"/>
          <w:szCs w:val="22"/>
        </w:rPr>
        <w:t xml:space="preserve">Route only genuinely ambiguous or sensitive content to the banker for approval; let high-confidence summaries write automatically</w:t>
      </w:r>
    </w:p>
    <w:p>
      <w:pPr>
        <w:pStyle w:val="ListParagraph"/>
        <w:numPr>
          <w:ilvl w:val="0"/>
          <w:numId w:val="2"/>
        </w:numPr>
        <w:spacing w:after="80"/>
      </w:pPr>
      <w:r>
        <w:rPr>
          <w:rFonts w:ascii="Arial" w:cs="Arial" w:eastAsia="Arial" w:hAnsi="Arial"/>
          <w:sz w:val="22"/>
          <w:szCs w:val="22"/>
        </w:rPr>
        <w:t xml:space="preserve">Append every approved summary to IQ as a new versioned entry — never overwrite prior records</w:t>
      </w:r>
    </w:p>
    <w:p>
      <w:pPr>
        <w:pStyle w:val="ListParagraph"/>
        <w:numPr>
          <w:ilvl w:val="0"/>
          <w:numId w:val="2"/>
        </w:numPr>
        <w:spacing w:after="80"/>
      </w:pPr>
      <w:r>
        <w:rPr>
          <w:rFonts w:ascii="Arial" w:cs="Arial" w:eastAsia="Arial" w:hAnsi="Arial"/>
          <w:sz w:val="22"/>
          <w:szCs w:val="22"/>
        </w:rPr>
        <w:t xml:space="preserve">Maintain a full audit trail of every sync event, approval decision, and IQ write</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4. System Architecture</w:t>
      </w:r>
    </w:p>
    <w:p>
      <w:pPr>
        <w:spacing w:after="120"/>
      </w:pPr>
      <w:r>
        <w:rPr>
          <w:rFonts w:ascii="Arial" w:cs="Arial" w:eastAsia="Arial" w:hAnsi="Arial"/>
          <w:sz w:val="22"/>
          <w:szCs w:val="22"/>
        </w:rPr>
        <w:t xml:space="preserve">The end-to-end flow moves from Graph API change events through a debounce queue, into the AI agent, through optional banker approval, and finally to a versioned IQ append. Notebooks not on the designated list are ignored entirely.</w:t>
      </w:r>
    </w:p>
    <w:p>
      <w:pPr>
        <w:spacing w:after="80"/>
      </w:pPr>
      <w:r>
        <w:t xml:space="preserve"/>
      </w:r>
    </w:p>
    <w:p>
      <w:pPr>
        <w:pStyle w:val="Heading2"/>
        <w:spacing w:before="240" w:after="120"/>
      </w:pPr>
      <w:r>
        <w:rPr>
          <w:rFonts w:ascii="Arial" w:cs="Arial" w:eastAsia="Arial" w:hAnsi="Arial"/>
          <w:b/>
          <w:bCs/>
          <w:color w:val="2E75B6"/>
          <w:sz w:val="24"/>
          <w:szCs w:val="24"/>
        </w:rPr>
        <w:t xml:space="preserve">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6220"/>
      </w:tblGrid>
      <w:tr>
        <w:tc>
          <w:tcPr>
            <w:tcW w:type="dxa" w:w="5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Stage</w:t>
            </w:r>
          </w:p>
        </w:tc>
        <w:tc>
          <w:tcPr>
            <w:tcW w:type="dxa" w:w="62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Change Detection</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Graph API webhooks monitor designated notebooks for page-level events (created vs. modified)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Debounce &amp; Queue</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Inactivity timer fires after 10 min of no edits; job queued with page ID, change type, and timestamp</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 Fetch</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fetches full page content via Graph API in-memory; page metadata captured (created/modified date, section)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IQ Context Pull</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each identified client, agent pulls deals, tasks, interactions, and contacts from IQ REST API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Change Classification</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determines whether the edit is an addition to an existing page or a new page — different summarization strategy applied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Summarization</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produces a structured per-client summary using IQ deal stages as the framework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Ambiguity Detection</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scores confidence; low-confidence fields flagged for banker approval before IQ write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Banker Approval (conditional)</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Banker reviews and resolves flagged fields via approval UI; unambiguous summaries proceed automatically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IQ Versioned Append</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 summary appended as a new versioned entry on the client's IQ record — existing entries preserved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6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sync events, approval decisions, and IQ writes recorded with timestamps and actor</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5. Sync Trigger &amp; Timing</w:t>
      </w:r>
    </w:p>
    <w:p>
      <w:pPr>
        <w:spacing w:after="120"/>
      </w:pPr>
      <w:r>
        <w:rPr>
          <w:rFonts w:ascii="Arial" w:cs="Arial" w:eastAsia="Arial" w:hAnsi="Arial"/>
          <w:sz w:val="22"/>
          <w:szCs w:val="22"/>
        </w:rPr>
        <w:t xml:space="preserve">OneNote records every keystroke as a page modification event via the Microsoft Graph API. Triggering summarization on each event would generate excessive, low-signal jobs. The system uses an inactivity-based debounce model.</w:t>
      </w:r>
    </w:p>
    <w:p>
      <w:pPr>
        <w:spacing w:after="80"/>
      </w:pPr>
      <w:r>
        <w:t xml:space="preserve"/>
      </w:r>
    </w:p>
    <w:p>
      <w:pPr>
        <w:pStyle w:val="Heading2"/>
        <w:spacing w:before="240" w:after="120"/>
      </w:pPr>
      <w:r>
        <w:rPr>
          <w:rFonts w:ascii="Arial" w:cs="Arial" w:eastAsia="Arial" w:hAnsi="Arial"/>
          <w:b/>
          <w:bCs/>
          <w:color w:val="2E75B6"/>
          <w:sz w:val="24"/>
          <w:szCs w:val="24"/>
        </w:rPr>
        <w:t xml:space="preserve">Inactivity window logic</w:t>
      </w:r>
    </w:p>
    <w:p>
      <w:pPr>
        <w:pStyle w:val="ListParagraph"/>
        <w:numPr>
          <w:ilvl w:val="0"/>
          <w:numId w:val="2"/>
        </w:numPr>
        <w:spacing w:after="80"/>
      </w:pPr>
      <w:r>
        <w:rPr>
          <w:rFonts w:ascii="Arial" w:cs="Arial" w:eastAsia="Arial" w:hAnsi="Arial"/>
          <w:sz w:val="22"/>
          <w:szCs w:val="22"/>
        </w:rPr>
        <w:t xml:space="preserve">The system subscribes to Graph API change notifications for all pages in designated notebooks.</w:t>
      </w:r>
    </w:p>
    <w:p>
      <w:pPr>
        <w:pStyle w:val="ListParagraph"/>
        <w:numPr>
          <w:ilvl w:val="0"/>
          <w:numId w:val="2"/>
        </w:numPr>
        <w:spacing w:after="80"/>
      </w:pPr>
      <w:r>
        <w:rPr>
          <w:rFonts w:ascii="Arial" w:cs="Arial" w:eastAsia="Arial" w:hAnsi="Arial"/>
          <w:sz w:val="22"/>
          <w:szCs w:val="22"/>
        </w:rPr>
        <w:t xml:space="preserve">On each page:updated event, a per-page inactivity timer is (re)set to 10 minutes.</w:t>
      </w:r>
    </w:p>
    <w:p>
      <w:pPr>
        <w:pStyle w:val="ListParagraph"/>
        <w:numPr>
          <w:ilvl w:val="0"/>
          <w:numId w:val="2"/>
        </w:numPr>
        <w:spacing w:after="80"/>
      </w:pPr>
      <w:r>
        <w:rPr>
          <w:rFonts w:ascii="Arial" w:cs="Arial" w:eastAsia="Arial" w:hAnsi="Arial"/>
          <w:sz w:val="22"/>
          <w:szCs w:val="22"/>
        </w:rPr>
        <w:t xml:space="preserve">If no further edits arrive before the timer expires, the page is queued for summarization.</w:t>
      </w:r>
    </w:p>
    <w:p>
      <w:pPr>
        <w:pStyle w:val="ListParagraph"/>
        <w:numPr>
          <w:ilvl w:val="0"/>
          <w:numId w:val="2"/>
        </w:numPr>
        <w:spacing w:after="80"/>
      </w:pPr>
      <w:r>
        <w:rPr>
          <w:rFonts w:ascii="Arial" w:cs="Arial" w:eastAsia="Arial" w:hAnsi="Arial"/>
          <w:sz w:val="22"/>
          <w:szCs w:val="22"/>
        </w:rPr>
        <w:t xml:space="preserve">If a new edit arrives, the timer resets — the clock starts fresh from that edit.</w:t>
      </w:r>
    </w:p>
    <w:p>
      <w:pPr>
        <w:pStyle w:val="ListParagraph"/>
        <w:numPr>
          <w:ilvl w:val="0"/>
          <w:numId w:val="2"/>
        </w:numPr>
        <w:spacing w:after="80"/>
      </w:pPr>
      <w:r>
        <w:rPr>
          <w:rFonts w:ascii="Arial" w:cs="Arial" w:eastAsia="Arial" w:hAnsi="Arial"/>
          <w:sz w:val="22"/>
          <w:szCs w:val="22"/>
        </w:rPr>
        <w:t xml:space="preserve">If the Graph API returns a page with a lastModifiedDateTime within the past 60 seconds when the job is about to execute, the job is deferred by one additional window (safety buffer for in-progress edits).</w:t>
      </w:r>
    </w:p>
    <w:p>
      <w:pPr>
        <w:pStyle w:val="ListParagraph"/>
        <w:numPr>
          <w:ilvl w:val="0"/>
          <w:numId w:val="2"/>
        </w:numPr>
        <w:spacing w:after="80"/>
      </w:pPr>
      <w:r>
        <w:rPr>
          <w:rFonts w:ascii="Arial" w:cs="Arial" w:eastAsia="Arial" w:hAnsi="Arial"/>
          <w:sz w:val="22"/>
          <w:szCs w:val="22"/>
        </w:rPr>
        <w:t xml:space="preserve">The inactivity window duration is configurable per notebook (default: 10 minutes; range: 5–60 minutes).</w:t>
      </w:r>
    </w:p>
    <w:p>
      <w:pPr>
        <w:spacing w:after="80"/>
      </w:pPr>
      <w:r>
        <w:t xml:space="preserve"/>
      </w:r>
    </w:p>
    <w:p>
      <w:pPr>
        <w:pStyle w:val="Heading2"/>
        <w:spacing w:before="240" w:after="120"/>
      </w:pPr>
      <w:r>
        <w:rPr>
          <w:rFonts w:ascii="Arial" w:cs="Arial" w:eastAsia="Arial" w:hAnsi="Arial"/>
          <w:b/>
          <w:bCs/>
          <w:color w:val="2E75B6"/>
          <w:sz w:val="24"/>
          <w:szCs w:val="24"/>
        </w:rPr>
        <w:t xml:space="preserve">New page detection</w:t>
      </w:r>
    </w:p>
    <w:p>
      <w:pPr>
        <w:pStyle w:val="ListParagraph"/>
        <w:numPr>
          <w:ilvl w:val="0"/>
          <w:numId w:val="2"/>
        </w:numPr>
        <w:spacing w:after="80"/>
      </w:pPr>
      <w:r>
        <w:rPr>
          <w:rFonts w:ascii="Arial" w:cs="Arial" w:eastAsia="Arial" w:hAnsi="Arial"/>
          <w:sz w:val="22"/>
          <w:szCs w:val="22"/>
        </w:rPr>
        <w:t xml:space="preserve">A page:created event always triggers an immediate queue entry — no inactivity wait — since a new page signals the banker has completed a discrete thought or meeting record.</w:t>
      </w:r>
    </w:p>
    <w:p>
      <w:pPr>
        <w:pStyle w:val="ListParagraph"/>
        <w:numPr>
          <w:ilvl w:val="0"/>
          <w:numId w:val="2"/>
        </w:numPr>
        <w:spacing w:after="80"/>
      </w:pPr>
      <w:r>
        <w:rPr>
          <w:rFonts w:ascii="Arial" w:cs="Arial" w:eastAsia="Arial" w:hAnsi="Arial"/>
          <w:sz w:val="22"/>
          <w:szCs w:val="22"/>
        </w:rPr>
        <w:t xml:space="preserve">The queue entry is tagged with change_type = new_page.</w:t>
      </w:r>
    </w:p>
    <w:p>
      <w:pPr>
        <w:pStyle w:val="ListParagraph"/>
        <w:numPr>
          <w:ilvl w:val="0"/>
          <w:numId w:val="2"/>
        </w:numPr>
        <w:spacing w:after="80"/>
      </w:pPr>
      <w:r>
        <w:rPr>
          <w:rFonts w:ascii="Arial" w:cs="Arial" w:eastAsia="Arial" w:hAnsi="Arial"/>
          <w:sz w:val="22"/>
          <w:szCs w:val="22"/>
        </w:rPr>
        <w:t xml:space="preserve">Subsequent edits to that page within the same session are handled as change_type = edit via the normal inactivity flow.</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6. Change Classification</w:t>
      </w:r>
    </w:p>
    <w:p>
      <w:pPr>
        <w:spacing w:after="120"/>
      </w:pPr>
      <w:r>
        <w:rPr>
          <w:rFonts w:ascii="Arial" w:cs="Arial" w:eastAsia="Arial" w:hAnsi="Arial"/>
          <w:sz w:val="22"/>
          <w:szCs w:val="22"/>
        </w:rPr>
        <w:t xml:space="preserve">The agent determines the change type from Graph API metadata before beginning summarization. The classification drives the summarization strategy and the ambiguity threshold applied.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Signal</w:t>
            </w:r>
          </w:p>
        </w:tc>
        <w:tc>
          <w:tcPr>
            <w:tcW w:type="dxa" w:w="32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New Page</w:t>
            </w:r>
          </w:p>
        </w:tc>
        <w:tc>
          <w:tcPr>
            <w:tcW w:type="dxa" w:w="32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Edit to Existing Page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Graph API event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page:created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page:updated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createdDateTime vs lastModifiedDateTime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Equal (or within seconds)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lastModifiedDateTime &gt; createdDateTime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Summarization strategy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extraction — treat as new client context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Incremental — diff against last IQ entry, surface only net-new information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IQ write behavior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versioned entry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versioned entry with change delta highlighted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Ambiguity threshold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Tighter — more likely to flag for approval when content contradicts existing IQ data</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7. Data Sources</w:t>
      </w:r>
    </w:p>
    <w:p>
      <w:pPr>
        <w:pStyle w:val="Heading2"/>
        <w:spacing w:before="240" w:after="120"/>
      </w:pPr>
      <w:r>
        <w:rPr>
          <w:rFonts w:ascii="Arial" w:cs="Arial" w:eastAsia="Arial" w:hAnsi="Arial"/>
          <w:b/>
          <w:bCs/>
          <w:color w:val="2E75B6"/>
          <w:sz w:val="24"/>
          <w:szCs w:val="24"/>
        </w:rPr>
        <w:t xml:space="preserve">Microsoft OneNote (Graph API)</w:t>
      </w:r>
    </w:p>
    <w:p>
      <w:pPr>
        <w:pStyle w:val="ListParagraph"/>
        <w:numPr>
          <w:ilvl w:val="0"/>
          <w:numId w:val="2"/>
        </w:numPr>
        <w:spacing w:after="80"/>
      </w:pPr>
      <w:r>
        <w:rPr>
          <w:rFonts w:ascii="Arial" w:cs="Arial" w:eastAsia="Arial" w:hAnsi="Arial"/>
          <w:sz w:val="22"/>
          <w:szCs w:val="22"/>
        </w:rPr>
        <w:t xml:space="preserve">The agent reads the specific page(s) that triggered the sync job — not the full notebook on every run.</w:t>
      </w:r>
    </w:p>
    <w:p>
      <w:pPr>
        <w:pStyle w:val="ListParagraph"/>
        <w:numPr>
          <w:ilvl w:val="0"/>
          <w:numId w:val="2"/>
        </w:numPr>
        <w:spacing w:after="80"/>
      </w:pPr>
      <w:r>
        <w:rPr>
          <w:rFonts w:ascii="Arial" w:cs="Arial" w:eastAsia="Arial" w:hAnsi="Arial"/>
          <w:sz w:val="22"/>
          <w:szCs w:val="22"/>
        </w:rPr>
        <w:t xml:space="preserve">Raw page content is fetched in-memory and never written to disk.</w:t>
      </w:r>
    </w:p>
    <w:p>
      <w:pPr>
        <w:pStyle w:val="ListParagraph"/>
        <w:numPr>
          <w:ilvl w:val="0"/>
          <w:numId w:val="2"/>
        </w:numPr>
        <w:spacing w:after="80"/>
      </w:pPr>
      <w:r>
        <w:rPr>
          <w:rFonts w:ascii="Arial" w:cs="Arial" w:eastAsia="Arial" w:hAnsi="Arial"/>
          <w:sz w:val="22"/>
          <w:szCs w:val="22"/>
        </w:rPr>
        <w:t xml:space="preserve">Only pages within notebooks on the designated client notebook list are processed.</w:t>
      </w:r>
    </w:p>
    <w:p>
      <w:pPr>
        <w:pStyle w:val="ListParagraph"/>
        <w:numPr>
          <w:ilvl w:val="0"/>
          <w:numId w:val="2"/>
        </w:numPr>
        <w:spacing w:after="80"/>
      </w:pPr>
      <w:r>
        <w:rPr>
          <w:rFonts w:ascii="Arial" w:cs="Arial" w:eastAsia="Arial" w:hAnsi="Arial"/>
          <w:sz w:val="22"/>
          <w:szCs w:val="22"/>
        </w:rPr>
        <w:t xml:space="preserve">Page metadata captured: pageId, sectionId, title, createdDateTime, lastModifiedDateTime, parentNotebookId.</w:t>
      </w:r>
    </w:p>
    <w:p>
      <w:pPr>
        <w:spacing w:after="80"/>
      </w:pPr>
      <w:r>
        <w:t xml:space="preserve"/>
      </w:r>
    </w:p>
    <w:p>
      <w:pPr>
        <w:pStyle w:val="Heading2"/>
        <w:spacing w:before="240" w:after="120"/>
      </w:pPr>
      <w:r>
        <w:rPr>
          <w:rFonts w:ascii="Arial" w:cs="Arial" w:eastAsia="Arial" w:hAnsi="Arial"/>
          <w:b/>
          <w:bCs/>
          <w:color w:val="2E75B6"/>
          <w:sz w:val="24"/>
          <w:szCs w:val="24"/>
        </w:rPr>
        <w:t xml:space="preserve">IQ CRM (IQ REST API)</w:t>
      </w:r>
    </w:p>
    <w:p>
      <w:pPr>
        <w:spacing w:after="120"/>
      </w:pPr>
      <w:r>
        <w:rPr>
          <w:rFonts w:ascii="Arial" w:cs="Arial" w:eastAsia="Arial" w:hAnsi="Arial"/>
          <w:sz w:val="22"/>
          <w:szCs w:val="22"/>
        </w:rPr>
        <w:t xml:space="preserve">For each client identified in the note content, the agent pulls the following from IQ:</w:t>
      </w:r>
    </w:p>
    <w:p>
      <w:pPr>
        <w:pStyle w:val="ListParagraph"/>
        <w:numPr>
          <w:ilvl w:val="0"/>
          <w:numId w:val="2"/>
        </w:numPr>
        <w:spacing w:after="80"/>
      </w:pPr>
      <w:r>
        <w:rPr>
          <w:rFonts w:ascii="Arial" w:cs="Arial" w:eastAsia="Arial" w:hAnsi="Arial"/>
          <w:sz w:val="22"/>
          <w:szCs w:val="22"/>
        </w:rPr>
        <w:t xml:space="preserve">Open and closed deals, with IQ pipeline stage and dates</w:t>
      </w:r>
    </w:p>
    <w:p>
      <w:pPr>
        <w:pStyle w:val="ListParagraph"/>
        <w:numPr>
          <w:ilvl w:val="0"/>
          <w:numId w:val="2"/>
        </w:numPr>
        <w:spacing w:after="80"/>
      </w:pPr>
      <w:r>
        <w:rPr>
          <w:rFonts w:ascii="Arial" w:cs="Arial" w:eastAsia="Arial" w:hAnsi="Arial"/>
          <w:sz w:val="22"/>
          <w:szCs w:val="22"/>
        </w:rPr>
        <w:t xml:space="preserve">Open and completed tasks</w:t>
      </w:r>
    </w:p>
    <w:p>
      <w:pPr>
        <w:pStyle w:val="ListParagraph"/>
        <w:numPr>
          <w:ilvl w:val="0"/>
          <w:numId w:val="2"/>
        </w:numPr>
        <w:spacing w:after="80"/>
      </w:pPr>
      <w:r>
        <w:rPr>
          <w:rFonts w:ascii="Arial" w:cs="Arial" w:eastAsia="Arial" w:hAnsi="Arial"/>
          <w:sz w:val="22"/>
          <w:szCs w:val="22"/>
        </w:rPr>
        <w:t xml:space="preserve">Logged interactions and call notes</w:t>
      </w:r>
    </w:p>
    <w:p>
      <w:pPr>
        <w:pStyle w:val="ListParagraph"/>
        <w:numPr>
          <w:ilvl w:val="0"/>
          <w:numId w:val="2"/>
        </w:numPr>
        <w:spacing w:after="80"/>
      </w:pPr>
      <w:r>
        <w:rPr>
          <w:rFonts w:ascii="Arial" w:cs="Arial" w:eastAsia="Arial" w:hAnsi="Arial"/>
          <w:sz w:val="22"/>
          <w:szCs w:val="22"/>
        </w:rPr>
        <w:t xml:space="preserve">Contact records</w:t>
      </w:r>
    </w:p>
    <w:p>
      <w:pPr>
        <w:pStyle w:val="ListParagraph"/>
        <w:numPr>
          <w:ilvl w:val="0"/>
          <w:numId w:val="2"/>
        </w:numPr>
        <w:spacing w:after="80"/>
      </w:pPr>
      <w:r>
        <w:rPr>
          <w:rFonts w:ascii="Arial" w:cs="Arial" w:eastAsia="Arial" w:hAnsi="Arial"/>
          <w:sz w:val="22"/>
          <w:szCs w:val="22"/>
        </w:rPr>
        <w:t xml:space="preserve">All prior versioned IQ entries for this client (used for delta comparison on edit events)</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8. IQ Deal Stages</w:t>
      </w:r>
    </w:p>
    <w:p>
      <w:pPr>
        <w:spacing w:after="120"/>
      </w:pPr>
      <w:r>
        <w:rPr>
          <w:rFonts w:ascii="Arial" w:cs="Arial" w:eastAsia="Arial" w:hAnsi="Arial"/>
          <w:sz w:val="22"/>
          <w:szCs w:val="22"/>
        </w:rPr>
        <w:t xml:space="preserve">The following IQ pipeline stages are used as-is in all agent output and CRM records. No custom or derived stage labels are permitted.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Early Opportunity</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Solutioning</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Proposal</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Mandate</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Closed</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Cancelled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Initial interest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Scoping 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Formal proposal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Engaged to execute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Deal 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Deal withdrawn</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9. Agent Requirements</w:t>
      </w:r>
    </w:p>
    <w:p>
      <w:pPr>
        <w:pStyle w:val="Heading2"/>
        <w:spacing w:before="240" w:after="120"/>
      </w:pPr>
      <w:r>
        <w:rPr>
          <w:rFonts w:ascii="Arial" w:cs="Arial" w:eastAsia="Arial" w:hAnsi="Arial"/>
          <w:b/>
          <w:bCs/>
          <w:color w:val="2E75B6"/>
          <w:sz w:val="24"/>
          <w:szCs w:val="24"/>
        </w:rPr>
        <w:t xml:space="preserve">Capabilities</w:t>
      </w:r>
    </w:p>
    <w:p>
      <w:pPr>
        <w:pStyle w:val="ListParagraph"/>
        <w:numPr>
          <w:ilvl w:val="0"/>
          <w:numId w:val="2"/>
        </w:numPr>
        <w:spacing w:after="80"/>
      </w:pPr>
      <w:r>
        <w:rPr>
          <w:rFonts w:ascii="Arial" w:cs="Arial" w:eastAsia="Arial" w:hAnsi="Arial"/>
          <w:sz w:val="22"/>
          <w:szCs w:val="22"/>
        </w:rPr>
        <w:t xml:space="preserve">Parse unstructured text from the synced OneNote page(s)</w:t>
      </w:r>
    </w:p>
    <w:p>
      <w:pPr>
        <w:pStyle w:val="ListParagraph"/>
        <w:numPr>
          <w:ilvl w:val="0"/>
          <w:numId w:val="2"/>
        </w:numPr>
        <w:spacing w:after="80"/>
      </w:pPr>
      <w:r>
        <w:rPr>
          <w:rFonts w:ascii="Arial" w:cs="Arial" w:eastAsia="Arial" w:hAnsi="Arial"/>
          <w:sz w:val="22"/>
          <w:szCs w:val="22"/>
        </w:rPr>
        <w:t xml:space="preserve">Query IQ CRM for client records associated with the banker's book of business</w:t>
      </w:r>
    </w:p>
    <w:p>
      <w:pPr>
        <w:pStyle w:val="ListParagraph"/>
        <w:numPr>
          <w:ilvl w:val="0"/>
          <w:numId w:val="2"/>
        </w:numPr>
        <w:spacing w:after="80"/>
      </w:pPr>
      <w:r>
        <w:rPr>
          <w:rFonts w:ascii="Arial" w:cs="Arial" w:eastAsia="Arial" w:hAnsi="Arial"/>
          <w:sz w:val="22"/>
          <w:szCs w:val="22"/>
        </w:rPr>
        <w:t xml:space="preserve">Correlate OneNote content with IQ records using client name, company, and date signals</w:t>
      </w:r>
    </w:p>
    <w:p>
      <w:pPr>
        <w:pStyle w:val="ListParagraph"/>
        <w:numPr>
          <w:ilvl w:val="0"/>
          <w:numId w:val="2"/>
        </w:numPr>
        <w:spacing w:after="80"/>
      </w:pPr>
      <w:r>
        <w:rPr>
          <w:rFonts w:ascii="Arial" w:cs="Arial" w:eastAsia="Arial" w:hAnsi="Arial"/>
          <w:sz w:val="22"/>
          <w:szCs w:val="22"/>
        </w:rPr>
        <w:t xml:space="preserve">Classify the sync event as new_page or edit using Graph API metadata</w:t>
      </w:r>
    </w:p>
    <w:p>
      <w:pPr>
        <w:pStyle w:val="ListParagraph"/>
        <w:numPr>
          <w:ilvl w:val="0"/>
          <w:numId w:val="2"/>
        </w:numPr>
        <w:spacing w:after="80"/>
      </w:pPr>
      <w:r>
        <w:rPr>
          <w:rFonts w:ascii="Arial" w:cs="Arial" w:eastAsia="Arial" w:hAnsi="Arial"/>
          <w:sz w:val="22"/>
          <w:szCs w:val="22"/>
        </w:rPr>
        <w:t xml:space="preserve">For edit events: compare against prior IQ versioned entries to isolate net-new information only</w:t>
      </w:r>
    </w:p>
    <w:p>
      <w:pPr>
        <w:pStyle w:val="ListParagraph"/>
        <w:numPr>
          <w:ilvl w:val="0"/>
          <w:numId w:val="2"/>
        </w:numPr>
        <w:spacing w:after="80"/>
      </w:pPr>
      <w:r>
        <w:rPr>
          <w:rFonts w:ascii="Arial" w:cs="Arial" w:eastAsia="Arial" w:hAnsi="Arial"/>
          <w:sz w:val="22"/>
          <w:szCs w:val="22"/>
        </w:rPr>
        <w:t xml:space="preserve">Identify and discard irrelevant content — personal notes, meeting logistics, internal opinions, admin tasks</w:t>
      </w:r>
    </w:p>
    <w:p>
      <w:pPr>
        <w:pStyle w:val="ListParagraph"/>
        <w:numPr>
          <w:ilvl w:val="0"/>
          <w:numId w:val="2"/>
        </w:numPr>
        <w:spacing w:after="80"/>
      </w:pPr>
      <w:r>
        <w:rPr>
          <w:rFonts w:ascii="Arial" w:cs="Arial" w:eastAsia="Arial" w:hAnsi="Arial"/>
          <w:sz w:val="22"/>
          <w:szCs w:val="22"/>
        </w:rPr>
        <w:t xml:space="preserve">Detect and flag sensitive content before any IQ write</w:t>
      </w:r>
    </w:p>
    <w:p>
      <w:pPr>
        <w:pStyle w:val="ListParagraph"/>
        <w:numPr>
          <w:ilvl w:val="0"/>
          <w:numId w:val="2"/>
        </w:numPr>
        <w:spacing w:after="80"/>
      </w:pPr>
      <w:r>
        <w:rPr>
          <w:rFonts w:ascii="Arial" w:cs="Arial" w:eastAsia="Arial" w:hAnsi="Arial"/>
          <w:sz w:val="22"/>
          <w:szCs w:val="22"/>
        </w:rPr>
        <w:t xml:space="preserve">Score confidence per output field; flag ambiguous fields for banker approval</w:t>
      </w:r>
    </w:p>
    <w:p>
      <w:pPr>
        <w:pStyle w:val="ListParagraph"/>
        <w:numPr>
          <w:ilvl w:val="0"/>
          <w:numId w:val="2"/>
        </w:numPr>
        <w:spacing w:after="80"/>
      </w:pPr>
      <w:r>
        <w:rPr>
          <w:rFonts w:ascii="Arial" w:cs="Arial" w:eastAsia="Arial" w:hAnsi="Arial"/>
          <w:sz w:val="22"/>
          <w:szCs w:val="22"/>
        </w:rPr>
        <w:t xml:space="preserve">Produce structured JSON summaries, one object per identified client</w:t>
      </w:r>
    </w:p>
    <w:p>
      <w:pPr>
        <w:spacing w:after="80"/>
      </w:pPr>
      <w:r>
        <w:t xml:space="preserve"/>
      </w:r>
    </w:p>
    <w:p>
      <w:pPr>
        <w:pStyle w:val="Heading2"/>
        <w:spacing w:before="240" w:after="120"/>
      </w:pPr>
      <w:r>
        <w:rPr>
          <w:rFonts w:ascii="Arial" w:cs="Arial" w:eastAsia="Arial" w:hAnsi="Arial"/>
          <w:b/>
          <w:bCs/>
          <w:color w:val="2E75B6"/>
          <w:sz w:val="24"/>
          <w:szCs w:val="24"/>
        </w:rPr>
        <w:t xml:space="preserve">Output fields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4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client_name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primary_contacts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array of strings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relationship_overview</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sentences; reflects only this sync window's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interaction_history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array of {date, description}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IQ dates used to anchor and sequence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iq_deal_stage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enum (6 stages)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 'No active deal'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open_tasks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array of strings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Actionable next steps surfaced from this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risks_and_notes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Sensitivities, open questions, contradictions with prior IQ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change_type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enum: new_page / 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Determines summarization strategy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delta_summary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edits only — describes what is net-new vs. prior IQ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ambiguity_flag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requires banker approval before IQ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ambiguity_fields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array of strings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names that triggered the ambiguity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ambiguity_reason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Plain-language explanation of what the agent is uncertain about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sensitive_flag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 contains personal, regulatory, or confidential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sensitive_excerpt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Populated when sensitive_flag is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data_confidence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enum: high / medium / 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sources / one source / inferred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sync_timestamp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ISO 8601 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this sync job was processed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iq_version_id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of the versioned entry written to IQ after approval</w:t>
            </w:r>
          </w:p>
        </w:tc>
      </w:tr>
    </w:tbl>
    <w:p>
      <w:pPr>
        <w:spacing w:after="80"/>
      </w:pPr>
      <w:r>
        <w:t xml:space="preserve"/>
      </w:r>
    </w:p>
    <w:p>
      <w:pPr>
        <w:pStyle w:val="Heading2"/>
        <w:spacing w:before="240" w:after="120"/>
      </w:pPr>
      <w:r>
        <w:rPr>
          <w:rFonts w:ascii="Arial" w:cs="Arial" w:eastAsia="Arial" w:hAnsi="Arial"/>
          <w:b/>
          <w:bCs/>
          <w:color w:val="2E75B6"/>
          <w:sz w:val="24"/>
          <w:szCs w:val="24"/>
        </w:rPr>
        <w:t xml:space="preserve">Ambiguity routing</w:t>
      </w:r>
    </w:p>
    <w:p>
      <w:pPr>
        <w:spacing w:after="120"/>
      </w:pPr>
      <w:r>
        <w:rPr>
          <w:rFonts w:ascii="Arial" w:cs="Arial" w:eastAsia="Arial" w:hAnsi="Arial"/>
          <w:sz w:val="22"/>
          <w:szCs w:val="22"/>
        </w:rPr>
        <w:t xml:space="preserve">The agent flags a summary for banker approval when any of the following conditions are met:</w:t>
      </w:r>
    </w:p>
    <w:p>
      <w:pPr>
        <w:pStyle w:val="ListParagraph"/>
        <w:numPr>
          <w:ilvl w:val="0"/>
          <w:numId w:val="2"/>
        </w:numPr>
        <w:spacing w:after="80"/>
      </w:pPr>
      <w:r>
        <w:rPr>
          <w:rFonts w:ascii="Arial" w:cs="Arial" w:eastAsia="Arial" w:hAnsi="Arial"/>
          <w:sz w:val="22"/>
          <w:szCs w:val="22"/>
        </w:rPr>
        <w:t xml:space="preserve">data_confidence is low for any field</w:t>
      </w:r>
    </w:p>
    <w:p>
      <w:pPr>
        <w:pStyle w:val="ListParagraph"/>
        <w:numPr>
          <w:ilvl w:val="0"/>
          <w:numId w:val="2"/>
        </w:numPr>
        <w:spacing w:after="80"/>
      </w:pPr>
      <w:r>
        <w:rPr>
          <w:rFonts w:ascii="Arial" w:cs="Arial" w:eastAsia="Arial" w:hAnsi="Arial"/>
          <w:sz w:val="22"/>
          <w:szCs w:val="22"/>
        </w:rPr>
        <w:t xml:space="preserve">The note content contradicts existing IQ data (e.g., different deal stage than IQ records)</w:t>
      </w:r>
    </w:p>
    <w:p>
      <w:pPr>
        <w:pStyle w:val="ListParagraph"/>
        <w:numPr>
          <w:ilvl w:val="0"/>
          <w:numId w:val="2"/>
        </w:numPr>
        <w:spacing w:after="80"/>
      </w:pPr>
      <w:r>
        <w:rPr>
          <w:rFonts w:ascii="Arial" w:cs="Arial" w:eastAsia="Arial" w:hAnsi="Arial"/>
          <w:sz w:val="22"/>
          <w:szCs w:val="22"/>
        </w:rPr>
        <w:t xml:space="preserve">The agent cannot reliably identify which IQ client a note refers to</w:t>
      </w:r>
    </w:p>
    <w:p>
      <w:pPr>
        <w:pStyle w:val="ListParagraph"/>
        <w:numPr>
          <w:ilvl w:val="0"/>
          <w:numId w:val="2"/>
        </w:numPr>
        <w:spacing w:after="80"/>
      </w:pPr>
      <w:r>
        <w:rPr>
          <w:rFonts w:ascii="Arial" w:cs="Arial" w:eastAsia="Arial" w:hAnsi="Arial"/>
          <w:sz w:val="22"/>
          <w:szCs w:val="22"/>
        </w:rPr>
        <w:t xml:space="preserve">For edit events: the extracted content appears to reverse or retract a prior IQ entry</w:t>
      </w:r>
    </w:p>
    <w:p>
      <w:pPr>
        <w:pStyle w:val="ListParagraph"/>
        <w:numPr>
          <w:ilvl w:val="0"/>
          <w:numId w:val="2"/>
        </w:numPr>
        <w:spacing w:after="80"/>
      </w:pPr>
      <w:r>
        <w:rPr>
          <w:rFonts w:ascii="Arial" w:cs="Arial" w:eastAsia="Arial" w:hAnsi="Arial"/>
          <w:sz w:val="22"/>
          <w:szCs w:val="22"/>
        </w:rPr>
        <w:t xml:space="preserve">sensitive_flag is true</w:t>
      </w:r>
    </w:p>
    <w:p>
      <w:pPr>
        <w:spacing w:after="120"/>
      </w:pPr>
      <w:r>
        <w:rPr>
          <w:rFonts w:ascii="Arial" w:cs="Arial" w:eastAsia="Arial" w:hAnsi="Arial"/>
          <w:sz w:val="22"/>
          <w:szCs w:val="22"/>
        </w:rPr>
        <w:t xml:space="preserve">Unambiguous, high-confidence summaries with no sensitive content are written to IQ automatically — no banker action required.</w:t>
      </w:r>
    </w:p>
    <w:p>
      <w:pPr>
        <w:spacing w:after="80"/>
      </w:pPr>
      <w:r>
        <w:t xml:space="preserve"/>
      </w:r>
    </w:p>
    <w:p>
      <w:pPr>
        <w:pStyle w:val="Heading2"/>
        <w:spacing w:before="240" w:after="120"/>
      </w:pPr>
      <w:r>
        <w:rPr>
          <w:rFonts w:ascii="Arial" w:cs="Arial" w:eastAsia="Arial" w:hAnsi="Arial"/>
          <w:b/>
          <w:bCs/>
          <w:color w:val="2E75B6"/>
          <w:sz w:val="24"/>
          <w:szCs w:val="24"/>
        </w:rPr>
        <w:t xml:space="preserve">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Failure Mode</w:t>
            </w:r>
          </w:p>
        </w:tc>
        <w:tc>
          <w:tcPr>
            <w:tcW w:type="dxa" w:w="6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Handling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 IQ client match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summary as 'unverified — no IQ match'; route to banker approval regardless of confidence score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conflict (notes vs. IQ)</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 both versions with a discrepancy note; set ambiguity_flag = true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Inactivity timer fires mid-edit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Graph API returns a page modified within the last 60 seconds, defer job by one additional window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Partial OneNote content returned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the gap; proceed with available content; note incomplete extraction in delta_summary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API rate limit or timeout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Retry with exponential backoff; alert operations team after 3 consecutive failures; do not write to IQ</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Banker does not act on approval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Reminder notification at 24h and 48h; job auto-expires at 72h with no IQ write; logged in audit trail</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10. Approval Workflow (Ambiguous Summaries Only)</w:t>
      </w:r>
    </w:p>
    <w:p>
      <w:pPr>
        <w:spacing w:after="120"/>
      </w:pPr>
      <w:r>
        <w:rPr>
          <w:rFonts w:ascii="Arial" w:cs="Arial" w:eastAsia="Arial" w:hAnsi="Arial"/>
          <w:sz w:val="22"/>
          <w:szCs w:val="22"/>
        </w:rPr>
        <w:t xml:space="preserve">When ambiguity_flag is true, the summary is held and the banker receives an approval notification before any IQ write occurs.</w:t>
      </w:r>
    </w:p>
    <w:p>
      <w:pPr>
        <w:spacing w:after="80"/>
      </w:pPr>
      <w:r>
        <w:t xml:space="preserve"/>
      </w:r>
    </w:p>
    <w:p>
      <w:pPr>
        <w:pStyle w:val="Heading2"/>
        <w:spacing w:before="240" w:after="120"/>
      </w:pPr>
      <w:r>
        <w:rPr>
          <w:rFonts w:ascii="Arial" w:cs="Arial" w:eastAsia="Arial" w:hAnsi="Arial"/>
          <w:b/>
          <w:bCs/>
          <w:color w:val="2E75B6"/>
          <w:sz w:val="24"/>
          <w:szCs w:val="24"/>
        </w:rPr>
        <w:t xml:space="preserve">Banker approval UI</w:t>
      </w:r>
    </w:p>
    <w:p>
      <w:pPr>
        <w:pStyle w:val="ListParagraph"/>
        <w:numPr>
          <w:ilvl w:val="0"/>
          <w:numId w:val="2"/>
        </w:numPr>
        <w:spacing w:after="80"/>
      </w:pPr>
      <w:r>
        <w:rPr>
          <w:rFonts w:ascii="Arial" w:cs="Arial" w:eastAsia="Arial" w:hAnsi="Arial"/>
          <w:sz w:val="22"/>
          <w:szCs w:val="22"/>
        </w:rPr>
        <w:t xml:space="preserve">The banker sees the full draft summary with ambiguous fields highlighted and the ambiguity_reason displayed inline.</w:t>
      </w:r>
    </w:p>
    <w:p>
      <w:pPr>
        <w:pStyle w:val="ListParagraph"/>
        <w:numPr>
          <w:ilvl w:val="0"/>
          <w:numId w:val="2"/>
        </w:numPr>
        <w:spacing w:after="80"/>
      </w:pPr>
      <w:r>
        <w:rPr>
          <w:rFonts w:ascii="Arial" w:cs="Arial" w:eastAsia="Arial" w:hAnsi="Arial"/>
          <w:sz w:val="22"/>
          <w:szCs w:val="22"/>
        </w:rPr>
        <w:t xml:space="preserve">For each flagged field, the banker can: Accept the agent's value, Edit the value directly, or Reject the field (field is omitted from the IQ write).</w:t>
      </w:r>
    </w:p>
    <w:p>
      <w:pPr>
        <w:pStyle w:val="ListParagraph"/>
        <w:numPr>
          <w:ilvl w:val="0"/>
          <w:numId w:val="2"/>
        </w:numPr>
        <w:spacing w:after="80"/>
      </w:pPr>
      <w:r>
        <w:rPr>
          <w:rFonts w:ascii="Arial" w:cs="Arial" w:eastAsia="Arial" w:hAnsi="Arial"/>
          <w:sz w:val="22"/>
          <w:szCs w:val="22"/>
        </w:rPr>
        <w:t xml:space="preserve">The banker may also reject the entire summary — no IQ write occurs; the event is logged.</w:t>
      </w:r>
    </w:p>
    <w:p>
      <w:pPr>
        <w:pStyle w:val="ListParagraph"/>
        <w:numPr>
          <w:ilvl w:val="0"/>
          <w:numId w:val="2"/>
        </w:numPr>
        <w:spacing w:after="80"/>
      </w:pPr>
      <w:r>
        <w:rPr>
          <w:rFonts w:ascii="Arial" w:cs="Arial" w:eastAsia="Arial" w:hAnsi="Arial"/>
          <w:sz w:val="22"/>
          <w:szCs w:val="22"/>
        </w:rPr>
        <w:t xml:space="preserve">Upon submission, the resolved summary is appended to IQ as a new versioned entry.</w:t>
      </w:r>
    </w:p>
    <w:p>
      <w:pPr>
        <w:spacing w:after="80"/>
      </w:pPr>
      <w:r>
        <w:t xml:space="preserve"/>
      </w:r>
    </w:p>
    <w:p>
      <w:pPr>
        <w:pStyle w:val="Heading2"/>
        <w:spacing w:before="240" w:after="120"/>
      </w:pPr>
      <w:r>
        <w:rPr>
          <w:rFonts w:ascii="Arial" w:cs="Arial" w:eastAsia="Arial" w:hAnsi="Arial"/>
          <w:b/>
          <w:bCs/>
          <w:color w:val="2E75B6"/>
          <w:sz w:val="24"/>
          <w:szCs w:val="24"/>
        </w:rPr>
        <w:t xml:space="preserve">Notification &amp; expiry</w:t>
      </w:r>
    </w:p>
    <w:p>
      <w:pPr>
        <w:pStyle w:val="ListParagraph"/>
        <w:numPr>
          <w:ilvl w:val="0"/>
          <w:numId w:val="2"/>
        </w:numPr>
        <w:spacing w:after="80"/>
      </w:pPr>
      <w:r>
        <w:rPr>
          <w:rFonts w:ascii="Arial" w:cs="Arial" w:eastAsia="Arial" w:hAnsi="Arial"/>
          <w:sz w:val="22"/>
          <w:szCs w:val="22"/>
        </w:rPr>
        <w:t xml:space="preserve">Approval request sent to the banker immediately on flagging.</w:t>
      </w:r>
    </w:p>
    <w:p>
      <w:pPr>
        <w:pStyle w:val="ListParagraph"/>
        <w:numPr>
          <w:ilvl w:val="0"/>
          <w:numId w:val="2"/>
        </w:numPr>
        <w:spacing w:after="80"/>
      </w:pPr>
      <w:r>
        <w:rPr>
          <w:rFonts w:ascii="Arial" w:cs="Arial" w:eastAsia="Arial" w:hAnsi="Arial"/>
          <w:sz w:val="22"/>
          <w:szCs w:val="22"/>
        </w:rPr>
        <w:t xml:space="preserve">Reminder notifications at 24 hours and 48 hours if no action is taken.</w:t>
      </w:r>
    </w:p>
    <w:p>
      <w:pPr>
        <w:pStyle w:val="ListParagraph"/>
        <w:numPr>
          <w:ilvl w:val="0"/>
          <w:numId w:val="2"/>
        </w:numPr>
        <w:spacing w:after="80"/>
      </w:pPr>
      <w:r>
        <w:rPr>
          <w:rFonts w:ascii="Arial" w:cs="Arial" w:eastAsia="Arial" w:hAnsi="Arial"/>
          <w:sz w:val="22"/>
          <w:szCs w:val="22"/>
        </w:rPr>
        <w:t xml:space="preserve">Job auto-expires at 72 hours with no IQ write. Expiry is logged in the audit trail.</w:t>
      </w:r>
    </w:p>
    <w:p>
      <w:pPr>
        <w:pStyle w:val="ListParagraph"/>
        <w:numPr>
          <w:ilvl w:val="0"/>
          <w:numId w:val="2"/>
        </w:numPr>
        <w:spacing w:after="80"/>
      </w:pPr>
      <w:r>
        <w:rPr>
          <w:rFonts w:ascii="Arial" w:cs="Arial" w:eastAsia="Arial" w:hAnsi="Arial"/>
          <w:sz w:val="22"/>
          <w:szCs w:val="22"/>
        </w:rPr>
        <w:t xml:space="preserve">Expired jobs may be manually re-triggered by the banker or their manager.</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11. IQ Versioned Append</w:t>
      </w:r>
    </w:p>
    <w:p>
      <w:pPr>
        <w:pStyle w:val="ListParagraph"/>
        <w:numPr>
          <w:ilvl w:val="0"/>
          <w:numId w:val="2"/>
        </w:numPr>
        <w:spacing w:after="80"/>
      </w:pPr>
      <w:r>
        <w:rPr>
          <w:rFonts w:ascii="Arial" w:cs="Arial" w:eastAsia="Arial" w:hAnsi="Arial"/>
          <w:sz w:val="22"/>
          <w:szCs w:val="22"/>
        </w:rPr>
        <w:t xml:space="preserve">Every approved (or auto-approved) summary is written to IQ as a new versioned entry on the client record.</w:t>
      </w:r>
    </w:p>
    <w:p>
      <w:pPr>
        <w:pStyle w:val="ListParagraph"/>
        <w:numPr>
          <w:ilvl w:val="0"/>
          <w:numId w:val="2"/>
        </w:numPr>
        <w:spacing w:after="80"/>
      </w:pPr>
      <w:r>
        <w:rPr>
          <w:rFonts w:ascii="Arial" w:cs="Arial" w:eastAsia="Arial" w:hAnsi="Arial"/>
          <w:sz w:val="22"/>
          <w:szCs w:val="22"/>
        </w:rPr>
        <w:t xml:space="preserve">Existing IQ entries are never overwritten or deleted.</w:t>
      </w:r>
    </w:p>
    <w:p>
      <w:pPr>
        <w:pStyle w:val="ListParagraph"/>
        <w:numPr>
          <w:ilvl w:val="0"/>
          <w:numId w:val="2"/>
        </w:numPr>
        <w:spacing w:after="80"/>
      </w:pPr>
      <w:r>
        <w:rPr>
          <w:rFonts w:ascii="Arial" w:cs="Arial" w:eastAsia="Arial" w:hAnsi="Arial"/>
          <w:sz w:val="22"/>
          <w:szCs w:val="22"/>
        </w:rPr>
        <w:t xml:space="preserve">Each IQ entry carries: sync_timestamp, change_type, iq_version_id, data_confidence, and a reference to the source OneNote pageId.</w:t>
      </w:r>
    </w:p>
    <w:p>
      <w:pPr>
        <w:pStyle w:val="ListParagraph"/>
        <w:numPr>
          <w:ilvl w:val="0"/>
          <w:numId w:val="2"/>
        </w:numPr>
        <w:spacing w:after="80"/>
      </w:pPr>
      <w:r>
        <w:rPr>
          <w:rFonts w:ascii="Arial" w:cs="Arial" w:eastAsia="Arial" w:hAnsi="Arial"/>
          <w:sz w:val="22"/>
          <w:szCs w:val="22"/>
        </w:rPr>
        <w:t xml:space="preserve">For edit-type syncs, the IQ entry includes delta_summary to make clear what changed relative to the prior entry.</w:t>
      </w:r>
    </w:p>
    <w:p>
      <w:pPr>
        <w:pStyle w:val="ListParagraph"/>
        <w:numPr>
          <w:ilvl w:val="0"/>
          <w:numId w:val="2"/>
        </w:numPr>
        <w:spacing w:after="80"/>
      </w:pPr>
      <w:r>
        <w:rPr>
          <w:rFonts w:ascii="Arial" w:cs="Arial" w:eastAsia="Arial" w:hAnsi="Arial"/>
          <w:sz w:val="22"/>
          <w:szCs w:val="22"/>
        </w:rPr>
        <w:t xml:space="preserve">IQ entries are tagged with a system tag (onenote-live-sync) to distinguish them from manually entered CRM notes.</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12. Audit Trail</w:t>
      </w:r>
    </w:p>
    <w:p>
      <w:pPr>
        <w:spacing w:after="120"/>
      </w:pPr>
      <w:r>
        <w:rPr>
          <w:rFonts w:ascii="Arial" w:cs="Arial" w:eastAsia="Arial" w:hAnsi="Arial"/>
          <w:sz w:val="22"/>
          <w:szCs w:val="22"/>
        </w:rPr>
        <w:t xml:space="preserve">Every system event is logged with sufficient detail to reconstruct the full history of any sync job:</w:t>
      </w:r>
    </w:p>
    <w:p>
      <w:pPr>
        <w:pStyle w:val="ListParagraph"/>
        <w:numPr>
          <w:ilvl w:val="0"/>
          <w:numId w:val="2"/>
        </w:numPr>
        <w:spacing w:after="80"/>
      </w:pPr>
      <w:r>
        <w:rPr>
          <w:rFonts w:ascii="Arial" w:cs="Arial" w:eastAsia="Arial" w:hAnsi="Arial"/>
          <w:sz w:val="22"/>
          <w:szCs w:val="22"/>
        </w:rPr>
        <w:t xml:space="preserve">Graph API event received — pageId, change_type, timestamp</w:t>
      </w:r>
    </w:p>
    <w:p>
      <w:pPr>
        <w:pStyle w:val="ListParagraph"/>
        <w:numPr>
          <w:ilvl w:val="0"/>
          <w:numId w:val="2"/>
        </w:numPr>
        <w:spacing w:after="80"/>
      </w:pPr>
      <w:r>
        <w:rPr>
          <w:rFonts w:ascii="Arial" w:cs="Arial" w:eastAsia="Arial" w:hAnsi="Arial"/>
          <w:sz w:val="22"/>
          <w:szCs w:val="22"/>
        </w:rPr>
        <w:t xml:space="preserve">Inactivity timer set / reset / fired — pageId, window duration, timestamp</w:t>
      </w:r>
    </w:p>
    <w:p>
      <w:pPr>
        <w:pStyle w:val="ListParagraph"/>
        <w:numPr>
          <w:ilvl w:val="0"/>
          <w:numId w:val="2"/>
        </w:numPr>
        <w:spacing w:after="80"/>
      </w:pPr>
      <w:r>
        <w:rPr>
          <w:rFonts w:ascii="Arial" w:cs="Arial" w:eastAsia="Arial" w:hAnsi="Arial"/>
          <w:sz w:val="22"/>
          <w:szCs w:val="22"/>
        </w:rPr>
        <w:t xml:space="preserve">Sync job queued — jobId, pageId, change_type</w:t>
      </w:r>
    </w:p>
    <w:p>
      <w:pPr>
        <w:pStyle w:val="ListParagraph"/>
        <w:numPr>
          <w:ilvl w:val="0"/>
          <w:numId w:val="2"/>
        </w:numPr>
        <w:spacing w:after="80"/>
      </w:pPr>
      <w:r>
        <w:rPr>
          <w:rFonts w:ascii="Arial" w:cs="Arial" w:eastAsia="Arial" w:hAnsi="Arial"/>
          <w:sz w:val="22"/>
          <w:szCs w:val="22"/>
        </w:rPr>
        <w:t xml:space="preserve">IQ context fetched — clientId, records retrieved</w:t>
      </w:r>
    </w:p>
    <w:p>
      <w:pPr>
        <w:pStyle w:val="ListParagraph"/>
        <w:numPr>
          <w:ilvl w:val="0"/>
          <w:numId w:val="2"/>
        </w:numPr>
        <w:spacing w:after="80"/>
      </w:pPr>
      <w:r>
        <w:rPr>
          <w:rFonts w:ascii="Arial" w:cs="Arial" w:eastAsia="Arial" w:hAnsi="Arial"/>
          <w:sz w:val="22"/>
          <w:szCs w:val="22"/>
        </w:rPr>
        <w:t xml:space="preserve">AI summarization completed — jobId, client_name, ambiguity_flag, sensitive_flag, data_confidence</w:t>
      </w:r>
    </w:p>
    <w:p>
      <w:pPr>
        <w:pStyle w:val="ListParagraph"/>
        <w:numPr>
          <w:ilvl w:val="0"/>
          <w:numId w:val="2"/>
        </w:numPr>
        <w:spacing w:after="80"/>
      </w:pPr>
      <w:r>
        <w:rPr>
          <w:rFonts w:ascii="Arial" w:cs="Arial" w:eastAsia="Arial" w:hAnsi="Arial"/>
          <w:sz w:val="22"/>
          <w:szCs w:val="22"/>
        </w:rPr>
        <w:t xml:space="preserve">Approval routed to banker — jobId, banker ID, timestamp</w:t>
      </w:r>
    </w:p>
    <w:p>
      <w:pPr>
        <w:pStyle w:val="ListParagraph"/>
        <w:numPr>
          <w:ilvl w:val="0"/>
          <w:numId w:val="2"/>
        </w:numPr>
        <w:spacing w:after="80"/>
      </w:pPr>
      <w:r>
        <w:rPr>
          <w:rFonts w:ascii="Arial" w:cs="Arial" w:eastAsia="Arial" w:hAnsi="Arial"/>
          <w:sz w:val="22"/>
          <w:szCs w:val="22"/>
        </w:rPr>
        <w:t xml:space="preserve">Banker action — jobId, action (accepted / edited / rejected), field-level changes, timestamp</w:t>
      </w:r>
    </w:p>
    <w:p>
      <w:pPr>
        <w:pStyle w:val="ListParagraph"/>
        <w:numPr>
          <w:ilvl w:val="0"/>
          <w:numId w:val="2"/>
        </w:numPr>
        <w:spacing w:after="80"/>
      </w:pPr>
      <w:r>
        <w:rPr>
          <w:rFonts w:ascii="Arial" w:cs="Arial" w:eastAsia="Arial" w:hAnsi="Arial"/>
          <w:sz w:val="22"/>
          <w:szCs w:val="22"/>
        </w:rPr>
        <w:t xml:space="preserve">IQ write — jobId, clientId, iq_version_id, timestamp</w:t>
      </w:r>
    </w:p>
    <w:p>
      <w:pPr>
        <w:pStyle w:val="ListParagraph"/>
        <w:numPr>
          <w:ilvl w:val="0"/>
          <w:numId w:val="2"/>
        </w:numPr>
        <w:spacing w:after="80"/>
      </w:pPr>
      <w:r>
        <w:rPr>
          <w:rFonts w:ascii="Arial" w:cs="Arial" w:eastAsia="Arial" w:hAnsi="Arial"/>
          <w:sz w:val="22"/>
          <w:szCs w:val="22"/>
        </w:rPr>
        <w:t xml:space="preserve">Job expiry (if no approval) — jobId, timestamp</w:t>
      </w:r>
    </w:p>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13. Agent System Prompt</w:t>
      </w:r>
    </w:p>
    <w:p>
      <w:pPr>
        <w:spacing w:after="120"/>
      </w:pPr>
      <w:r>
        <w:rPr>
          <w:rFonts w:ascii="Arial" w:cs="Arial" w:eastAsia="Arial" w:hAnsi="Arial"/>
          <w:sz w:val="22"/>
          <w:szCs w:val="22"/>
        </w:rPr>
        <w:t xml:space="preserve">The following prompt is passed to the AI agent as the system instruction for every sync run. Fields in [brackets] are substituted at runtime.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160"/>
              <w:left w:type="dxa" w:w="200"/>
              <w:bottom w:type="dxa" w:w="160"/>
              <w:right w:type="dxa" w:w="200"/>
            </w:tcMar>
          </w:tcPr>
          <w:p>
            <w:r>
              <w:rPr>
                <w:rFonts w:ascii="Courier New" w:cs="Courier New" w:eastAsia="Courier New" w:hAnsi="Courier New"/>
                <w:sz w:val="18"/>
                <w:szCs w:val="18"/>
              </w:rPr>
              <w:t xml:space="preserve">You are a relationship intelligence agent performing a live sync of a banker's OneNote notes to the IQ 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w:t>
            </w:r>
          </w:p>
          <w:p>
            <w:r>
              <w:rPr>
                <w:rFonts w:ascii="Courier New" w:cs="Courier New" w:eastAsia="Courier New" w:hAnsi="Courier New"/>
                <w:sz w:val="18"/>
                <w:szCs w:val="18"/>
              </w:rPr>
              <w:t xml:space="preserve">1. OneNote page content (fetched via Graph API in-memory)</w:t>
            </w:r>
          </w:p>
          <w:p>
            <w:r>
              <w:rPr>
                <w:rFonts w:ascii="Courier New" w:cs="Courier New" w:eastAsia="Courier New" w:hAnsi="Courier New"/>
                <w:sz w:val="18"/>
                <w:szCs w:val="18"/>
              </w:rPr>
              <w:t xml:space="preserve">2. Change metadata: change_type (new_page | edit), page created and modified timestamps</w:t>
            </w:r>
          </w:p>
          <w:p>
            <w:r>
              <w:rPr>
                <w:rFonts w:ascii="Courier New" w:cs="Courier New" w:eastAsia="Courier New" w:hAnsi="Courier New"/>
                <w:sz w:val="18"/>
                <w:szCs w:val="18"/>
              </w:rPr>
              <w:t xml:space="preserve">3. IQ CRM data for identified clients (deals, tasks, interactions, contacts)</w:t>
            </w:r>
          </w:p>
          <w:p>
            <w:r>
              <w:rPr>
                <w:rFonts w:ascii="Courier New" w:cs="Courier New" w:eastAsia="Courier New" w:hAnsi="Courier New"/>
                <w:sz w:val="18"/>
                <w:szCs w:val="18"/>
              </w:rPr>
              <w:t xml:space="preserve">4. Prior IQ versioned entries for this client (for edit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job:</w:t>
            </w:r>
          </w:p>
          <w:p>
            <w:r>
              <w:rPr>
                <w:rFonts w:ascii="Courier New" w:cs="Courier New" w:eastAsia="Courier New" w:hAnsi="Courier New"/>
                <w:sz w:val="18"/>
                <w:szCs w:val="18"/>
              </w:rPr>
              <w:t xml:space="preserve">- Identify every client mentioned in the page content</w:t>
            </w:r>
          </w:p>
          <w:p>
            <w:r>
              <w:rPr>
                <w:rFonts w:ascii="Courier New" w:cs="Courier New" w:eastAsia="Courier New" w:hAnsi="Courier New"/>
                <w:sz w:val="18"/>
                <w:szCs w:val="18"/>
              </w:rPr>
              <w:t xml:space="preserve">- If change_type = new_page: perform full extraction, treat all content as new context</w:t>
            </w:r>
          </w:p>
          <w:p>
            <w:r>
              <w:rPr>
                <w:rFonts w:ascii="Courier New" w:cs="Courier New" w:eastAsia="Courier New" w:hAnsi="Courier New"/>
                <w:sz w:val="18"/>
                <w:szCs w:val="18"/>
              </w:rPr>
              <w:t xml:space="preserve">- If change_type = edit: extract only net-new information not present in prior IQ entries; populate delta_summary</w:t>
            </w:r>
          </w:p>
          <w:p>
            <w:r>
              <w:rPr>
                <w:rFonts w:ascii="Courier New" w:cs="Courier New" w:eastAsia="Courier New" w:hAnsi="Courier New"/>
                <w:sz w:val="18"/>
                <w:szCs w:val="18"/>
              </w:rPr>
              <w:t xml:space="preserve">- Use IQ dates to sequence and validate events mentioned in notes</w:t>
            </w:r>
          </w:p>
          <w:p>
            <w:r>
              <w:rPr>
                <w:rFonts w:ascii="Courier New" w:cs="Courier New" w:eastAsia="Courier New" w:hAnsi="Courier New"/>
                <w:sz w:val="18"/>
                <w:szCs w:val="18"/>
              </w:rPr>
              <w:t xml:space="preserve">- Ignore personal notes, meeting logistics, opinions, and admin content</w:t>
            </w:r>
          </w:p>
          <w:p>
            <w:r>
              <w:rPr>
                <w:rFonts w:ascii="Courier New" w:cs="Courier New" w:eastAsia="Courier New" w:hAnsi="Courier New"/>
                <w:sz w:val="18"/>
                <w:szCs w:val="18"/>
              </w:rPr>
              <w:t xml:space="preserve">- Set ambiguity_flag = true if any field has low confidence or contradicts existing IQ data; list affected fields in ambiguity_fields</w:t>
            </w:r>
          </w:p>
          <w:p>
            <w:r>
              <w:rPr>
                <w:rFonts w:ascii="Courier New" w:cs="Courier New" w:eastAsia="Courier New" w:hAnsi="Courier New"/>
                <w:sz w:val="18"/>
                <w:szCs w:val="18"/>
              </w:rPr>
              <w:t xml:space="preserve">- Set sensitive_flag = true if content contains personal client details, litigation/regulatory references, or confidential third-party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IQ deal stages (use these exactly):</w:t>
            </w:r>
          </w:p>
          <w:p>
            <w:r>
              <w:rPr>
                <w:rFonts w:ascii="Courier New" w:cs="Courier New" w:eastAsia="Courier New" w:hAnsi="Courier New"/>
                <w:sz w:val="18"/>
                <w:szCs w:val="18"/>
              </w:rPr>
              <w:t xml:space="preserve">Early Opportunity -&gt; Solutioning -&gt; Proposal -&gt; Mandate -&gt; Closed -&gt;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output as a valid JSON array. No prose outside the JSON.</w:t>
            </w:r>
          </w:p>
        </w:tc>
      </w:tr>
    </w:tbl>
    <w:p>
      <w:pPr>
        <w:spacing w:after="8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14. Out of Scope</w:t>
      </w:r>
    </w:p>
    <w:p>
      <w:pPr>
        <w:pStyle w:val="ListParagraph"/>
        <w:numPr>
          <w:ilvl w:val="0"/>
          <w:numId w:val="2"/>
        </w:numPr>
        <w:spacing w:after="80"/>
      </w:pPr>
      <w:r>
        <w:rPr>
          <w:rFonts w:ascii="Arial" w:cs="Arial" w:eastAsia="Arial" w:hAnsi="Arial"/>
          <w:sz w:val="22"/>
          <w:szCs w:val="22"/>
        </w:rPr>
        <w:t xml:space="preserve">Notebooks not on the designated client notebook list — these are never accessed or monitored.</w:t>
      </w:r>
    </w:p>
    <w:p>
      <w:pPr>
        <w:pStyle w:val="ListParagraph"/>
        <w:numPr>
          <w:ilvl w:val="0"/>
          <w:numId w:val="2"/>
        </w:numPr>
        <w:spacing w:after="80"/>
      </w:pPr>
      <w:r>
        <w:rPr>
          <w:rFonts w:ascii="Arial" w:cs="Arial" w:eastAsia="Arial" w:hAnsi="Arial"/>
          <w:sz w:val="22"/>
          <w:szCs w:val="22"/>
        </w:rPr>
        <w:t xml:space="preserve">Real-time (sub-minute) sync — the inactivity window is the minimum latency by design.</w:t>
      </w:r>
    </w:p>
    <w:p>
      <w:pPr>
        <w:pStyle w:val="ListParagraph"/>
        <w:numPr>
          <w:ilvl w:val="0"/>
          <w:numId w:val="2"/>
        </w:numPr>
        <w:spacing w:after="80"/>
      </w:pPr>
      <w:r>
        <w:rPr>
          <w:rFonts w:ascii="Arial" w:cs="Arial" w:eastAsia="Arial" w:hAnsi="Arial"/>
          <w:sz w:val="22"/>
          <w:szCs w:val="22"/>
        </w:rPr>
        <w:t xml:space="preserve">Overwriting or deleting existing IQ entries — all writes are append-only versioned entries.</w:t>
      </w:r>
    </w:p>
    <w:p>
      <w:pPr>
        <w:pStyle w:val="ListParagraph"/>
        <w:numPr>
          <w:ilvl w:val="0"/>
          <w:numId w:val="2"/>
        </w:numPr>
        <w:spacing w:after="80"/>
      </w:pPr>
      <w:r>
        <w:rPr>
          <w:rFonts w:ascii="Arial" w:cs="Arial" w:eastAsia="Arial" w:hAnsi="Arial"/>
          <w:sz w:val="22"/>
          <w:szCs w:val="22"/>
        </w:rPr>
        <w:t xml:space="preserve">Sync of non-client notebooks (e.g., personal notebooks, internal meeting notes).</w:t>
      </w:r>
    </w:p>
    <w:p>
      <w:pPr>
        <w:pStyle w:val="ListParagraph"/>
        <w:numPr>
          <w:ilvl w:val="0"/>
          <w:numId w:val="2"/>
        </w:numPr>
        <w:spacing w:after="80"/>
      </w:pPr>
      <w:r>
        <w:rPr>
          <w:rFonts w:ascii="Arial" w:cs="Arial" w:eastAsia="Arial" w:hAnsi="Arial"/>
          <w:sz w:val="22"/>
          <w:szCs w:val="22"/>
        </w:rPr>
        <w:t xml:space="preserve">Full-notebook re-ingestion — this system syncs at the page level, not the notebook level (see the Employee Knowledge Handoff System for notebook-level ingestion at offboarding).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OneNote Live Sync to IQ CRM  |  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2026-03-30T03:43:01.557Z</dcterms:created>
  <dcterms:modified xsi:type="dcterms:W3CDTF">2026-03-30T03:43:01.558Z</dcterms:modified>
</cp:coreProperties>
</file>

<file path=docProps/custom.xml><?xml version="1.0" encoding="utf-8"?>
<Properties xmlns="http://schemas.openxmlformats.org/officeDocument/2006/custom-properties" xmlns:vt="http://schemas.openxmlformats.org/officeDocument/2006/docPropsVTypes"/>
</file>