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after="80" w:before="0"/>
            </w:pPr>
            <w:r>
              <w:rPr>
                <w:rFonts w:ascii="Arial" w:cs="Arial" w:eastAsia="Arial" w:hAnsi="Arial"/>
                <w:b/>
                <w:bCs/>
                <w:color w:val="7FB3E8"/>
                <w:sz w:val="18"/>
                <w:szCs w:val="18"/>
              </w:rPr>
              <w:t xml:space="preserve">UX PLATFORM  |  RELEASE NOTES</w:t>
            </w:r>
          </w:p>
          <w:p>
            <w:pPr>
              <w:spacing w:after="120" w:before="0"/>
            </w:pPr>
            <w:r>
              <w:rPr>
                <w:rFonts w:ascii="Arial" w:cs="Arial" w:eastAsia="Arial" w:hAnsi="Arial"/>
                <w:b/>
                <w:bCs/>
                <w:color w:val="FFFFFF"/>
                <w:sz w:val="44"/>
                <w:szCs w:val="44"/>
              </w:rPr>
              <w:t xml:space="preserve">Platform Upgrade: Faster, Smarter, More Resilient</w:t>
            </w:r>
          </w:p>
          <w:p>
            <w:pPr>
              <w:spacing w:after="0" w:before="0"/>
            </w:pPr>
            <w:r>
              <w:rPr>
                <w:rFonts w:ascii="Arial" w:cs="Arial" w:eastAsia="Arial" w:hAnsi="Arial"/>
                <w:color w:val="B0C8E8"/>
                <w:sz w:val="22"/>
                <w:szCs w:val="22"/>
              </w:rPr>
              <w:t xml:space="preserve">This release delivers a foundational upgrade to how our platform loads, manages, and delivers its 100+ features. Here is what changes for you.</w:t>
            </w:r>
          </w:p>
        </w:tc>
      </w:tr>
    </w:tbl>
    <w:p>
      <w:pPr>
        <w:spacing w:after="200" w:before="0"/>
      </w:pPr>
      <w:r>
        <w:t xml:space="preserve"/>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single" w:color="E2E8F0" w:sz="2"/>
              <w:left w:val="single" w:color="E2E8F0" w:sz="2"/>
              <w:bottom w:val="single" w:color="E2E8F0" w:sz="2"/>
              <w:right w:val="single" w:color="E2E8F0" w:sz="2"/>
            </w:tcBorders>
            <w:shd w:fill="EBF3FB" w:val="clear"/>
            <w:tcMar>
              <w:top w:type="dxa" w:w="140"/>
              <w:left w:type="dxa" w:w="200"/>
              <w:bottom w:type="dxa" w:w="140"/>
              <w:right w:type="dxa" w:w="200"/>
            </w:tcMar>
          </w:tcPr>
          <w:p>
            <w:pPr>
              <w:spacing w:after="40" w:before="0"/>
              <w:jc w:val="center"/>
            </w:pPr>
            <w:r>
              <w:rPr>
                <w:rFonts w:ascii="Arial" w:cs="Arial" w:eastAsia="Arial" w:hAnsi="Arial"/>
                <w:b/>
                <w:bCs/>
                <w:color w:val="1E3A5F"/>
                <w:sz w:val="40"/>
                <w:szCs w:val="40"/>
              </w:rPr>
              <w:t xml:space="preserve">v2.0</w:t>
            </w:r>
          </w:p>
          <w:p>
            <w:pPr>
              <w:spacing w:after="0" w:before="0"/>
              <w:jc w:val="center"/>
            </w:pPr>
            <w:r>
              <w:rPr>
                <w:rFonts w:ascii="Arial" w:cs="Arial" w:eastAsia="Arial" w:hAnsi="Arial"/>
                <w:color w:val="475569"/>
                <w:sz w:val="18"/>
                <w:szCs w:val="18"/>
              </w:rPr>
              <w:t xml:space="preserve">Platform Version</w:t>
            </w:r>
          </w:p>
        </w:tc>
        <w:tc>
          <w:tcPr>
            <w:tcW w:type="dxa" w:w="2340"/>
            <w:tcBorders>
              <w:top w:val="single" w:color="E2E8F0" w:sz="2"/>
              <w:left w:val="single" w:color="E2E8F0" w:sz="2"/>
              <w:bottom w:val="single" w:color="E2E8F0" w:sz="2"/>
              <w:right w:val="single" w:color="E2E8F0" w:sz="2"/>
            </w:tcBorders>
            <w:shd w:fill="EBF3FB" w:val="clear"/>
            <w:tcMar>
              <w:top w:type="dxa" w:w="140"/>
              <w:left w:type="dxa" w:w="200"/>
              <w:bottom w:type="dxa" w:w="140"/>
              <w:right w:type="dxa" w:w="200"/>
            </w:tcMar>
          </w:tcPr>
          <w:p>
            <w:pPr>
              <w:spacing w:after="40" w:before="0"/>
              <w:jc w:val="center"/>
            </w:pPr>
            <w:r>
              <w:rPr>
                <w:rFonts w:ascii="Arial" w:cs="Arial" w:eastAsia="Arial" w:hAnsi="Arial"/>
                <w:b/>
                <w:bCs/>
                <w:color w:val="1E3A5F"/>
                <w:sz w:val="40"/>
                <w:szCs w:val="40"/>
              </w:rPr>
              <w:t xml:space="preserve">April 2026</w:t>
            </w:r>
          </w:p>
          <w:p>
            <w:pPr>
              <w:spacing w:after="0" w:before="0"/>
              <w:jc w:val="center"/>
            </w:pPr>
            <w:r>
              <w:rPr>
                <w:rFonts w:ascii="Arial" w:cs="Arial" w:eastAsia="Arial" w:hAnsi="Arial"/>
                <w:color w:val="475569"/>
                <w:sz w:val="18"/>
                <w:szCs w:val="18"/>
              </w:rPr>
              <w:t xml:space="preserve">Release Date</w:t>
            </w:r>
          </w:p>
        </w:tc>
        <w:tc>
          <w:tcPr>
            <w:tcW w:type="dxa" w:w="2340"/>
            <w:tcBorders>
              <w:top w:val="single" w:color="E2E8F0" w:sz="2"/>
              <w:left w:val="single" w:color="E2E8F0" w:sz="2"/>
              <w:bottom w:val="single" w:color="E2E8F0" w:sz="2"/>
              <w:right w:val="single" w:color="E2E8F0" w:sz="2"/>
            </w:tcBorders>
            <w:shd w:fill="F0FDFA" w:val="clear"/>
            <w:tcMar>
              <w:top w:type="dxa" w:w="140"/>
              <w:left w:type="dxa" w:w="200"/>
              <w:bottom w:type="dxa" w:w="140"/>
              <w:right w:type="dxa" w:w="200"/>
            </w:tcMar>
          </w:tcPr>
          <w:p>
            <w:pPr>
              <w:spacing w:after="40" w:before="0"/>
              <w:jc w:val="center"/>
            </w:pPr>
            <w:r>
              <w:rPr>
                <w:rFonts w:ascii="Arial" w:cs="Arial" w:eastAsia="Arial" w:hAnsi="Arial"/>
                <w:b/>
                <w:bCs/>
                <w:color w:val="0D9488"/>
                <w:sz w:val="40"/>
                <w:szCs w:val="40"/>
              </w:rPr>
              <w:t xml:space="preserve">100+</w:t>
            </w:r>
          </w:p>
          <w:p>
            <w:pPr>
              <w:spacing w:after="0" w:before="0"/>
              <w:jc w:val="center"/>
            </w:pPr>
            <w:r>
              <w:rPr>
                <w:rFonts w:ascii="Arial" w:cs="Arial" w:eastAsia="Arial" w:hAnsi="Arial"/>
                <w:color w:val="475569"/>
                <w:sz w:val="18"/>
                <w:szCs w:val="18"/>
              </w:rPr>
              <w:t xml:space="preserve">Features Updated</w:t>
            </w:r>
          </w:p>
        </w:tc>
        <w:tc>
          <w:tcPr>
            <w:tcW w:type="dxa" w:w="2340"/>
            <w:tcBorders>
              <w:top w:val="single" w:color="E2E8F0" w:sz="2"/>
              <w:left w:val="single" w:color="E2E8F0" w:sz="2"/>
              <w:bottom w:val="single" w:color="E2E8F0" w:sz="2"/>
              <w:right w:val="single" w:color="E2E8F0" w:sz="2"/>
            </w:tcBorders>
            <w:shd w:fill="F0FFF4" w:val="clear"/>
            <w:tcMar>
              <w:top w:type="dxa" w:w="140"/>
              <w:left w:type="dxa" w:w="200"/>
              <w:bottom w:type="dxa" w:w="140"/>
              <w:right w:type="dxa" w:w="200"/>
            </w:tcMar>
          </w:tcPr>
          <w:p>
            <w:pPr>
              <w:spacing w:after="40" w:before="0"/>
              <w:jc w:val="center"/>
            </w:pPr>
            <w:r>
              <w:rPr>
                <w:rFonts w:ascii="Arial" w:cs="Arial" w:eastAsia="Arial" w:hAnsi="Arial"/>
                <w:b/>
                <w:bCs/>
                <w:color w:val="166534"/>
                <w:sz w:val="40"/>
                <w:szCs w:val="40"/>
              </w:rPr>
              <w:t xml:space="preserve">0</w:t>
            </w:r>
          </w:p>
          <w:p>
            <w:pPr>
              <w:spacing w:after="0" w:before="0"/>
              <w:jc w:val="center"/>
            </w:pPr>
            <w:r>
              <w:rPr>
                <w:rFonts w:ascii="Arial" w:cs="Arial" w:eastAsia="Arial" w:hAnsi="Arial"/>
                <w:color w:val="475569"/>
                <w:sz w:val="18"/>
                <w:szCs w:val="18"/>
              </w:rPr>
              <w:t xml:space="preserve">Planned Downtime</w:t>
            </w:r>
          </w:p>
        </w:tc>
      </w:tr>
    </w:tbl>
    <w:p>
      <w:pPr>
        <w:spacing w:after="280" w:before="0"/>
      </w:pPr>
      <w:r>
        <w:t xml:space="preserve"/>
      </w:r>
    </w:p>
    <w:p>
      <w:pPr>
        <w:spacing w:after="60" w:before="320"/>
      </w:pPr>
      <w:r>
        <w:rPr>
          <w:rFonts w:ascii="Arial" w:cs="Arial" w:eastAsia="Arial" w:hAnsi="Arial"/>
          <w:b/>
          <w:bCs/>
          <w:color w:val="2E5FA3"/>
          <w:spacing w:val="60"/>
          <w:sz w:val="18"/>
          <w:szCs w:val="18"/>
        </w:rPr>
        <w:t xml:space="preserve">WHAT CHANGED</w:t>
      </w:r>
    </w:p>
    <w:p>
      <w:pPr>
        <w:pStyle w:val="Heading1"/>
        <w:spacing w:after="80" w:before="0"/>
      </w:pPr>
      <w:r>
        <w:rPr>
          <w:rFonts w:ascii="Arial" w:cs="Arial" w:eastAsia="Arial" w:hAnsi="Arial"/>
          <w:b/>
          <w:bCs/>
          <w:color w:val="1E3A5F"/>
          <w:sz w:val="32"/>
          <w:szCs w:val="32"/>
        </w:rPr>
        <w:t xml:space="preserve">What is new in this release</w:t>
      </w:r>
    </w:p>
    <w:p>
      <w:pPr>
        <w:pBdr>
          <w:bottom w:val="single" w:color="2E5FA3" w:sz="4" w:space="1"/>
        </w:pBdr>
        <w:spacing w:after="160" w:before="0"/>
      </w:pPr>
      <w:r>
        <w:t xml:space="preserve"/>
      </w:r>
    </w:p>
    <w:p>
      <w:pPr>
        <w:spacing w:after="80" w:before="0"/>
      </w:pPr>
      <w:r>
        <w:t xml:space="preserve"/>
      </w:r>
    </w:p>
    <w:p>
      <w:pPr>
        <w:spacing w:after="60" w:before="60"/>
      </w:pPr>
      <w:r>
        <w:rPr>
          <w:rFonts w:ascii="Arial" w:cs="Arial" w:eastAsia="Arial" w:hAnsi="Arial"/>
          <w:color w:val="475569"/>
          <w:sz w:val="22"/>
          <w:szCs w:val="22"/>
        </w:rPr>
        <w:t xml:space="preserve">This release upgrades the core engine that powers how all platform features are packaged, delivered, and run in your browser. You will not need to do anything differently — the changes are under the hood. The sections below explain what you will notice.</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DFA" w:val="clear"/>
            <w:tcMar>
              <w:top w:type="dxa" w:w="100"/>
              <w:left w:type="dxa" w:w="140"/>
              <w:bottom w:type="dxa" w:w="100"/>
              <w:right w:type="dxa" w:w="120"/>
            </w:tcMar>
            <w:vAlign w:val="center"/>
          </w:tcPr>
          <w:p>
            <w:pPr>
              <w:jc w:val="center"/>
            </w:pPr>
            <w:r>
              <w:rPr>
                <w:rFonts w:ascii="Arial" w:cs="Arial" w:eastAsia="Arial" w:hAnsi="Arial"/>
                <w:b/>
                <w:bCs/>
                <w:color w:val="0D9488"/>
                <w:sz w:val="18"/>
                <w:szCs w:val="18"/>
              </w:rPr>
              <w:t xml:space="preserve">FASTER</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Pages and features load faster</w:t>
            </w:r>
          </w:p>
          <w:p>
            <w:pPr>
              <w:spacing w:after="0" w:before="0"/>
            </w:pPr>
            <w:r>
              <w:rPr>
                <w:rFonts w:ascii="Arial" w:cs="Arial" w:eastAsia="Arial" w:hAnsi="Arial"/>
                <w:color w:val="475569"/>
                <w:sz w:val="21"/>
                <w:szCs w:val="21"/>
              </w:rPr>
              <w:t xml:space="preserve">The platform now only loads the parts of the application you actually need, instead of pre-loading everything upfront. For a platform with 100+ features, this means the main page you land on appears noticeably quicker.</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DFA" w:val="clear"/>
            <w:tcMar>
              <w:top w:type="dxa" w:w="100"/>
              <w:left w:type="dxa" w:w="140"/>
              <w:bottom w:type="dxa" w:w="100"/>
              <w:right w:type="dxa" w:w="120"/>
            </w:tcMar>
            <w:vAlign w:val="center"/>
          </w:tcPr>
          <w:p>
            <w:pPr>
              <w:jc w:val="center"/>
            </w:pPr>
            <w:r>
              <w:rPr>
                <w:rFonts w:ascii="Arial" w:cs="Arial" w:eastAsia="Arial" w:hAnsi="Arial"/>
                <w:b/>
                <w:bCs/>
                <w:color w:val="0D9488"/>
                <w:sz w:val="18"/>
                <w:szCs w:val="18"/>
              </w:rPr>
              <w:t xml:space="preserve">FASTER</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New features reach you sooner</w:t>
            </w:r>
          </w:p>
          <w:p>
            <w:pPr>
              <w:spacing w:after="0" w:before="0"/>
            </w:pPr>
            <w:r>
              <w:rPr>
                <w:rFonts w:ascii="Arial" w:cs="Arial" w:eastAsia="Arial" w:hAnsi="Arial"/>
                <w:color w:val="475569"/>
                <w:sz w:val="21"/>
                <w:szCs w:val="21"/>
              </w:rPr>
              <w:t xml:space="preserve">Teams can now build and release their features independently, faster than before. The underlying upgrade cut build times significantly, which means less waiting between a feature being ready and it being live for you.</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FF4" w:val="clear"/>
            <w:tcMar>
              <w:top w:type="dxa" w:w="100"/>
              <w:left w:type="dxa" w:w="140"/>
              <w:bottom w:type="dxa" w:w="100"/>
              <w:right w:type="dxa" w:w="120"/>
            </w:tcMar>
            <w:vAlign w:val="center"/>
          </w:tcPr>
          <w:p>
            <w:pPr>
              <w:jc w:val="center"/>
            </w:pPr>
            <w:r>
              <w:rPr>
                <w:rFonts w:ascii="Arial" w:cs="Arial" w:eastAsia="Arial" w:hAnsi="Arial"/>
                <w:b/>
                <w:bCs/>
                <w:color w:val="166534"/>
                <w:sz w:val="18"/>
                <w:szCs w:val="18"/>
              </w:rPr>
              <w:t xml:space="preserve">RELIABLE</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One broken feature no longer breaks the whole platform</w:t>
            </w:r>
          </w:p>
          <w:p>
            <w:pPr>
              <w:spacing w:after="0" w:before="0"/>
            </w:pPr>
            <w:r>
              <w:rPr>
                <w:rFonts w:ascii="Arial" w:cs="Arial" w:eastAsia="Arial" w:hAnsi="Arial"/>
                <w:color w:val="475569"/>
                <w:sz w:val="21"/>
                <w:szCs w:val="21"/>
              </w:rPr>
              <w:t xml:space="preserve">Previously, if a single feature had an issue during deployment, it could cause errors across unrelated parts of the platform. The upgraded system isolates problems — if one area has a hiccup, everything else continues working normally.</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FF4" w:val="clear"/>
            <w:tcMar>
              <w:top w:type="dxa" w:w="100"/>
              <w:left w:type="dxa" w:w="140"/>
              <w:bottom w:type="dxa" w:w="100"/>
              <w:right w:type="dxa" w:w="120"/>
            </w:tcMar>
            <w:vAlign w:val="center"/>
          </w:tcPr>
          <w:p>
            <w:pPr>
              <w:jc w:val="center"/>
            </w:pPr>
            <w:r>
              <w:rPr>
                <w:rFonts w:ascii="Arial" w:cs="Arial" w:eastAsia="Arial" w:hAnsi="Arial"/>
                <w:b/>
                <w:bCs/>
                <w:color w:val="166534"/>
                <w:sz w:val="18"/>
                <w:szCs w:val="18"/>
              </w:rPr>
              <w:t xml:space="preserve">RELIABLE</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Fixes and rollbacks happen instantly, without downtime</w:t>
            </w:r>
          </w:p>
          <w:p>
            <w:pPr>
              <w:spacing w:after="0" w:before="0"/>
            </w:pPr>
            <w:r>
              <w:rPr>
                <w:rFonts w:ascii="Arial" w:cs="Arial" w:eastAsia="Arial" w:hAnsi="Arial"/>
                <w:color w:val="475569"/>
                <w:sz w:val="21"/>
                <w:szCs w:val="21"/>
              </w:rPr>
              <w:t xml:space="preserve">If a newly released feature needs to be reversed, teams can now revert it within seconds without any redeployment or scheduled maintenance window. Users experience no disruption.</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FF4" w:val="clear"/>
            <w:tcMar>
              <w:top w:type="dxa" w:w="100"/>
              <w:left w:type="dxa" w:w="140"/>
              <w:bottom w:type="dxa" w:w="100"/>
              <w:right w:type="dxa" w:w="120"/>
            </w:tcMar>
            <w:vAlign w:val="center"/>
          </w:tcPr>
          <w:p>
            <w:pPr>
              <w:jc w:val="center"/>
            </w:pPr>
            <w:r>
              <w:rPr>
                <w:rFonts w:ascii="Arial" w:cs="Arial" w:eastAsia="Arial" w:hAnsi="Arial"/>
                <w:b/>
                <w:bCs/>
                <w:color w:val="166534"/>
                <w:sz w:val="18"/>
                <w:szCs w:val="18"/>
              </w:rPr>
              <w:t xml:space="preserve">RELIABLE</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Platform stays stable during deployments</w:t>
            </w:r>
          </w:p>
          <w:p>
            <w:pPr>
              <w:spacing w:after="0" w:before="0"/>
            </w:pPr>
            <w:r>
              <w:rPr>
                <w:rFonts w:ascii="Arial" w:cs="Arial" w:eastAsia="Arial" w:hAnsi="Arial"/>
                <w:color w:val="475569"/>
                <w:sz w:val="21"/>
                <w:szCs w:val="21"/>
              </w:rPr>
              <w:t xml:space="preserve">Releasing updates to one part of the platform no longer requires touching the central shell. Deployments happen more quietly in the background, reducing the risk of anything going wrong during a release.</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5F3FF" w:val="clear"/>
            <w:tcMar>
              <w:top w:type="dxa" w:w="100"/>
              <w:left w:type="dxa" w:w="140"/>
              <w:bottom w:type="dxa" w:w="100"/>
              <w:right w:type="dxa" w:w="120"/>
            </w:tcMar>
            <w:vAlign w:val="center"/>
          </w:tcPr>
          <w:p>
            <w:pPr>
              <w:jc w:val="center"/>
            </w:pPr>
            <w:r>
              <w:rPr>
                <w:rFonts w:ascii="Arial" w:cs="Arial" w:eastAsia="Arial" w:hAnsi="Arial"/>
                <w:b/>
                <w:bCs/>
                <w:color w:val="7C3AED"/>
                <w:sz w:val="18"/>
                <w:szCs w:val="18"/>
              </w:rPr>
              <w:t xml:space="preserve">EXPERIENCE</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Smoother navigation between sections</w:t>
            </w:r>
          </w:p>
          <w:p>
            <w:pPr>
              <w:spacing w:after="0" w:before="0"/>
            </w:pPr>
            <w:r>
              <w:rPr>
                <w:rFonts w:ascii="Arial" w:cs="Arial" w:eastAsia="Arial" w:hAnsi="Arial"/>
                <w:color w:val="475569"/>
                <w:sz w:val="21"/>
                <w:szCs w:val="21"/>
              </w:rPr>
              <w:t xml:space="preserve">Transitions between different areas of the platform feel more fluid. Features that you are likely to visit next are pre-loaded in the background, so clicks feel immediate rather than triggering a loading spinner.</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5F3FF" w:val="clear"/>
            <w:tcMar>
              <w:top w:type="dxa" w:w="100"/>
              <w:left w:type="dxa" w:w="140"/>
              <w:bottom w:type="dxa" w:w="100"/>
              <w:right w:type="dxa" w:w="120"/>
            </w:tcMar>
            <w:vAlign w:val="center"/>
          </w:tcPr>
          <w:p>
            <w:pPr>
              <w:jc w:val="center"/>
            </w:pPr>
            <w:r>
              <w:rPr>
                <w:rFonts w:ascii="Arial" w:cs="Arial" w:eastAsia="Arial" w:hAnsi="Arial"/>
                <w:b/>
                <w:bCs/>
                <w:color w:val="7C3AED"/>
                <w:sz w:val="18"/>
                <w:szCs w:val="18"/>
              </w:rPr>
              <w:t xml:space="preserve">EXPERIENCE</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Consistent look and feel across all features</w:t>
            </w:r>
          </w:p>
          <w:p>
            <w:pPr>
              <w:spacing w:after="0" w:before="0"/>
            </w:pPr>
            <w:r>
              <w:rPr>
                <w:rFonts w:ascii="Arial" w:cs="Arial" w:eastAsia="Arial" w:hAnsi="Arial"/>
                <w:color w:val="475569"/>
                <w:sz w:val="21"/>
                <w:szCs w:val="21"/>
              </w:rPr>
              <w:t xml:space="preserve">All features now share a single, properly managed set of common components (buttons, tables, forms). This prevents the subtle visual inconsistencies that appeared when different parts of the platform loaded their own versions of the same elements.</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FFBEB" w:val="clear"/>
            <w:tcMar>
              <w:top w:type="dxa" w:w="100"/>
              <w:left w:type="dxa" w:w="140"/>
              <w:bottom w:type="dxa" w:w="100"/>
              <w:right w:type="dxa" w:w="120"/>
            </w:tcMar>
            <w:vAlign w:val="center"/>
          </w:tcPr>
          <w:p>
            <w:pPr>
              <w:jc w:val="center"/>
            </w:pPr>
            <w:r>
              <w:rPr>
                <w:rFonts w:ascii="Arial" w:cs="Arial" w:eastAsia="Arial" w:hAnsi="Arial"/>
                <w:b/>
                <w:bCs/>
                <w:color w:val="B45309"/>
                <w:sz w:val="18"/>
                <w:szCs w:val="18"/>
              </w:rPr>
              <w:t xml:space="preserve">FOR TEAMS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New features and modules can be added without a full platform release</w:t>
            </w:r>
          </w:p>
          <w:p>
            <w:pPr>
              <w:spacing w:after="0" w:before="0"/>
            </w:pPr>
            <w:r>
              <w:rPr>
                <w:rFonts w:ascii="Arial" w:cs="Arial" w:eastAsia="Arial" w:hAnsi="Arial"/>
                <w:color w:val="475569"/>
                <w:sz w:val="21"/>
                <w:szCs w:val="21"/>
              </w:rPr>
              <w:t xml:space="preserve">Adding a new capability to the platform previously required rebuilding and redeploying the entire shell. Now, new modules are registered dynamically. Onboarding a new feature is a configuration update, not a deployment event.</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FFBEB" w:val="clear"/>
            <w:tcMar>
              <w:top w:type="dxa" w:w="100"/>
              <w:left w:type="dxa" w:w="140"/>
              <w:bottom w:type="dxa" w:w="100"/>
              <w:right w:type="dxa" w:w="120"/>
            </w:tcMar>
            <w:vAlign w:val="center"/>
          </w:tcPr>
          <w:p>
            <w:pPr>
              <w:jc w:val="center"/>
            </w:pPr>
            <w:r>
              <w:rPr>
                <w:rFonts w:ascii="Arial" w:cs="Arial" w:eastAsia="Arial" w:hAnsi="Arial"/>
                <w:b/>
                <w:bCs/>
                <w:color w:val="B45309"/>
                <w:sz w:val="18"/>
                <w:szCs w:val="18"/>
              </w:rPr>
              <w:t xml:space="preserve">FOR TEAMS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Development teams work faster with fewer blockers</w:t>
            </w:r>
          </w:p>
          <w:p>
            <w:pPr>
              <w:spacing w:after="0" w:before="0"/>
            </w:pPr>
            <w:r>
              <w:rPr>
                <w:rFonts w:ascii="Arial" w:cs="Arial" w:eastAsia="Arial" w:hAnsi="Arial"/>
                <w:color w:val="475569"/>
                <w:sz w:val="21"/>
                <w:szCs w:val="21"/>
              </w:rPr>
              <w:t xml:space="preserve">Developers now get instant feedback when they change code, without needing to reload the entire application. Errors in one team's code are also caught earlier and displayed more clearly, reducing the time spent diagnosing issues.</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BEB" w:val="clear"/>
            <w:tcMar>
              <w:top w:type="dxa" w:w="100"/>
              <w:left w:type="dxa" w:w="140"/>
              <w:bottom w:type="dxa" w:w="100"/>
              <w:right w:type="dxa" w:w="120"/>
            </w:tcMar>
            <w:vAlign w:val="center"/>
          </w:tcPr>
          <w:p>
            <w:pPr>
              <w:jc w:val="center"/>
            </w:pPr>
            <w:r>
              <w:rPr>
                <w:rFonts w:ascii="Arial" w:cs="Arial" w:eastAsia="Arial" w:hAnsi="Arial"/>
                <w:b/>
                <w:bCs/>
                <w:color w:val="B45309"/>
                <w:sz w:val="18"/>
                <w:szCs w:val="18"/>
              </w:rPr>
              <w:t xml:space="preserve">FOR TEAMS</w:t>
            </w:r>
          </w:p>
        </w:tc>
        <w:tc>
          <w:tcPr>
            <w:tcW w:type="dxa" w:w="7960"/>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Shared platform standards enforced automatically</w:t>
            </w:r>
          </w:p>
          <w:p>
            <w:pPr>
              <w:spacing w:after="0" w:before="0"/>
            </w:pPr>
            <w:r>
              <w:rPr>
                <w:rFonts w:ascii="Arial" w:cs="Arial" w:eastAsia="Arial" w:hAnsi="Arial"/>
                <w:color w:val="475569"/>
                <w:sz w:val="21"/>
                <w:szCs w:val="21"/>
              </w:rPr>
              <w:t xml:space="preserve">Common policies such as authentication, session handling, and error logging are now applied automatically across all features from a single place. Teams no longer need to re-implement these individually, reducing inconsistencies and compliance risk.</w:t>
            </w:r>
          </w:p>
        </w:tc>
      </w:tr>
    </w:tbl>
    <w:p>
      <w:pPr>
        <w:spacing w:after="0" w:before="0"/>
      </w:pPr>
      <w:r>
        <w:t xml:space="preserve"/>
      </w:r>
    </w:p>
    <w:p>
      <w:pPr>
        <w:spacing w:after="280" w:before="0"/>
      </w:pPr>
      <w:r>
        <w:t xml:space="preserve"/>
      </w:r>
    </w:p>
    <w:p>
      <w:pPr>
        <w:spacing w:after="60" w:before="320"/>
      </w:pPr>
      <w:r>
        <w:rPr>
          <w:rFonts w:ascii="Arial" w:cs="Arial" w:eastAsia="Arial" w:hAnsi="Arial"/>
          <w:b/>
          <w:bCs/>
          <w:color w:val="2E5FA3"/>
          <w:spacing w:val="60"/>
          <w:sz w:val="18"/>
          <w:szCs w:val="18"/>
        </w:rPr>
        <w:t xml:space="preserve">WHY IT MATTERS</w:t>
      </w:r>
    </w:p>
    <w:p>
      <w:pPr>
        <w:pStyle w:val="Heading1"/>
        <w:spacing w:after="80" w:before="0"/>
      </w:pPr>
      <w:r>
        <w:rPr>
          <w:rFonts w:ascii="Arial" w:cs="Arial" w:eastAsia="Arial" w:hAnsi="Arial"/>
          <w:b/>
          <w:bCs/>
          <w:color w:val="1E3A5F"/>
          <w:sz w:val="32"/>
          <w:szCs w:val="32"/>
        </w:rPr>
        <w:t xml:space="preserve">The bigger picture</w:t>
      </w:r>
    </w:p>
    <w:p>
      <w:pPr>
        <w:pBdr>
          <w:bottom w:val="single" w:color="2E5FA3" w:sz="4" w:space="1"/>
        </w:pBdr>
        <w:spacing w:after="160" w:before="0"/>
      </w:pPr>
      <w:r>
        <w:t xml:space="preserve"/>
      </w:r>
    </w:p>
    <w:p>
      <w:pPr>
        <w:spacing w:after="80" w:before="0"/>
      </w:pPr>
      <w:r>
        <w:t xml:space="preserve"/>
      </w:r>
    </w:p>
    <w:p>
      <w:pPr>
        <w:spacing w:after="60" w:before="60"/>
      </w:pPr>
      <w:r>
        <w:rPr>
          <w:rFonts w:ascii="Arial" w:cs="Arial" w:eastAsia="Arial" w:hAnsi="Arial"/>
          <w:color w:val="475569"/>
          <w:sz w:val="22"/>
          <w:szCs w:val="22"/>
        </w:rPr>
        <w:t xml:space="preserve">Our platform has grown to over 100 independently built features, maintained by many different teams. As the platform scaled, the previous architecture started to show its limits: slower load times, fragile deployments, and increasing complexity for the engineering teams delivering new capabilities to you.</w:t>
      </w:r>
    </w:p>
    <w:p>
      <w:pPr>
        <w:spacing w:after="60" w:before="0"/>
      </w:pPr>
      <w:r>
        <w:t xml:space="preserve"/>
      </w:r>
    </w:p>
    <w:p>
      <w:pPr>
        <w:spacing w:after="60" w:before="60"/>
      </w:pPr>
      <w:r>
        <w:rPr>
          <w:rFonts w:ascii="Arial" w:cs="Arial" w:eastAsia="Arial" w:hAnsi="Arial"/>
          <w:color w:val="475569"/>
          <w:sz w:val="22"/>
          <w:szCs w:val="22"/>
        </w:rPr>
        <w:t xml:space="preserve">This upgrade addresses those structural constraints. Think of it as replacing the roads the platform runs on, not just resurfacing them. The result is a platform that is faster to use today, and better positioned to grow without degrading in quality as new capabilities are added.</w:t>
      </w:r>
    </w:p>
    <w:p>
      <w:pPr>
        <w:spacing w:after="140" w:before="0"/>
      </w:pPr>
      <w:r>
        <w:t xml:space="preserve"/>
      </w:r>
    </w:p>
    <w:tbl>
      <w:tblPr>
        <w:tblW w:type="dxa" w:w="9360"/>
        <w:tblBorders>
          <w:top w:val="none"/>
          <w:left w:val="none"/>
          <w:bottom w:val="none"/>
          <w:right w:val="none"/>
          <w:insideH w:val="single" w:color="auto" w:sz="4"/>
          <w:insideV w:val="single" w:color="auto" w:sz="4"/>
        </w:tblBorders>
      </w:tblPr>
      <w:tblGrid>
        <w:gridCol w:w="220"/>
        <w:gridCol w:w="9140"/>
      </w:tblGrid>
      <w:tr>
        <w:tc>
          <w:tcPr>
            <w:tcW w:type="dxa" w:w="220"/>
            <w:tcBorders>
              <w:top w:val="none" w:color="FFFFFF" w:sz="0"/>
              <w:left w:val="single" w:color="22C55E" w:sz="16"/>
              <w:bottom w:val="none" w:color="FFFFFF" w:sz="0"/>
              <w:right w:val="none" w:color="FFFFFF" w:sz="0"/>
            </w:tcBorders>
            <w:shd w:fill="F0FFF4" w:val="clear"/>
            <w:tcMar>
              <w:top w:type="dxa" w:w="100"/>
              <w:left w:type="dxa" w:w="140"/>
              <w:bottom w:type="dxa" w:w="100"/>
              <w:right w:type="dxa" w:w="80"/>
            </w:tcMar>
            <w:vAlign w:val="center"/>
          </w:tcPr>
          <w:p>
            <w:r>
              <w:rPr>
                <w:sz w:val="28"/>
                <w:szCs w:val="28"/>
              </w:rPr>
              <w:t xml:space="preserve">!</w:t>
            </w:r>
          </w:p>
        </w:tc>
        <w:tc>
          <w:tcPr>
            <w:tcW w:type="dxa" w:w="9140"/>
            <w:tcBorders>
              <w:top w:val="none" w:color="FFFFFF" w:sz="0"/>
              <w:left w:val="none" w:color="FFFFFF" w:sz="0"/>
              <w:bottom w:val="none" w:color="FFFFFF" w:sz="0"/>
              <w:right w:val="none" w:color="FFFFFF" w:sz="0"/>
            </w:tcBorders>
            <w:shd w:fill="F0FFF4"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No action required from users</w:t>
            </w:r>
          </w:p>
          <w:p>
            <w:pPr>
              <w:spacing w:after="0" w:before="0"/>
            </w:pPr>
            <w:r>
              <w:rPr>
                <w:rFonts w:ascii="Arial" w:cs="Arial" w:eastAsia="Arial" w:hAnsi="Arial"/>
                <w:color w:val="475569"/>
                <w:sz w:val="21"/>
                <w:szCs w:val="21"/>
              </w:rPr>
              <w:t xml:space="preserve">This upgrade is fully transparent to end users. Your workflows, saved data, and access permissions are unchanged. You do not need to re-login, clear your cache manually, or re-configure any settings.</w:t>
            </w:r>
          </w:p>
        </w:tc>
      </w:tr>
    </w:tbl>
    <w:p>
      <w:pPr>
        <w:spacing w:after="280" w:before="0"/>
      </w:pPr>
      <w:r>
        <w:t xml:space="preserve"/>
      </w:r>
    </w:p>
    <w:p>
      <w:pPr>
        <w:spacing w:after="60" w:before="320"/>
      </w:pPr>
      <w:r>
        <w:rPr>
          <w:rFonts w:ascii="Arial" w:cs="Arial" w:eastAsia="Arial" w:hAnsi="Arial"/>
          <w:b/>
          <w:bCs/>
          <w:color w:val="2E5FA3"/>
          <w:spacing w:val="60"/>
          <w:sz w:val="18"/>
          <w:szCs w:val="18"/>
        </w:rPr>
        <w:t xml:space="preserve">FOR ENGINEERING TEAMS</w:t>
      </w:r>
    </w:p>
    <w:p>
      <w:pPr>
        <w:pStyle w:val="Heading1"/>
        <w:spacing w:after="80" w:before="0"/>
      </w:pPr>
      <w:r>
        <w:rPr>
          <w:rFonts w:ascii="Arial" w:cs="Arial" w:eastAsia="Arial" w:hAnsi="Arial"/>
          <w:b/>
          <w:bCs/>
          <w:color w:val="1E3A5F"/>
          <w:sz w:val="32"/>
          <w:szCs w:val="32"/>
        </w:rPr>
        <w:t xml:space="preserve">Developer experience improvements</w:t>
      </w:r>
    </w:p>
    <w:p>
      <w:pPr>
        <w:pBdr>
          <w:bottom w:val="single" w:color="2E5FA3" w:sz="4" w:space="1"/>
        </w:pBdr>
        <w:spacing w:after="160" w:before="0"/>
      </w:pPr>
      <w:r>
        <w:t xml:space="preserve"/>
      </w:r>
    </w:p>
    <w:p>
      <w:pPr>
        <w:spacing w:after="80" w:before="0"/>
      </w:pPr>
      <w:r>
        <w:t xml:space="preserve"/>
      </w:r>
    </w:p>
    <w:p>
      <w:pPr>
        <w:spacing w:after="60" w:before="60"/>
      </w:pPr>
      <w:r>
        <w:rPr>
          <w:rFonts w:ascii="Arial" w:cs="Arial" w:eastAsia="Arial" w:hAnsi="Arial"/>
          <w:color w:val="475569"/>
          <w:sz w:val="22"/>
          <w:szCs w:val="22"/>
        </w:rPr>
        <w:t xml:space="preserve">This release brings substantial improvements to how our engineering teams build, test, and deliver features. The benefits below are specific to the adoption of a high-performance build engine that underpins all 100+ features on the platform.</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DFA" w:val="clear"/>
            <w:tcMar>
              <w:top w:type="dxa" w:w="100"/>
              <w:left w:type="dxa" w:w="140"/>
              <w:bottom w:type="dxa" w:w="100"/>
              <w:right w:type="dxa" w:w="120"/>
            </w:tcMar>
            <w:vAlign w:val="center"/>
          </w:tcPr>
          <w:p>
            <w:pPr>
              <w:jc w:val="center"/>
            </w:pPr>
            <w:r>
              <w:rPr>
                <w:rFonts w:ascii="Arial" w:cs="Arial" w:eastAsia="Arial" w:hAnsi="Arial"/>
                <w:b/>
                <w:bCs/>
                <w:color w:val="0D9488"/>
                <w:sz w:val="18"/>
                <w:szCs w:val="18"/>
              </w:rPr>
              <w:t xml:space="preserve">BUILD SPEED</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Code changes compile up to 10x faster</w:t>
            </w:r>
          </w:p>
          <w:p>
            <w:pPr>
              <w:spacing w:after="0" w:before="0"/>
            </w:pPr>
            <w:r>
              <w:rPr>
                <w:rFonts w:ascii="Arial" w:cs="Arial" w:eastAsia="Arial" w:hAnsi="Arial"/>
                <w:color w:val="475569"/>
                <w:sz w:val="21"/>
                <w:szCs w:val="21"/>
              </w:rPr>
              <w:t xml:space="preserve">The build engine powering our platform has been replaced with one that runs compilation tasks in parallel using modern multi-core hardware. What used to take 60-90 seconds to build now completes in under 10 seconds for most changes — developers spend less time waiting and more time building.</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DFA" w:val="clear"/>
            <w:tcMar>
              <w:top w:type="dxa" w:w="100"/>
              <w:left w:type="dxa" w:w="140"/>
              <w:bottom w:type="dxa" w:w="100"/>
              <w:right w:type="dxa" w:w="120"/>
            </w:tcMar>
            <w:vAlign w:val="center"/>
          </w:tcPr>
          <w:p>
            <w:pPr>
              <w:jc w:val="center"/>
            </w:pPr>
            <w:r>
              <w:rPr>
                <w:rFonts w:ascii="Arial" w:cs="Arial" w:eastAsia="Arial" w:hAnsi="Arial"/>
                <w:b/>
                <w:bCs/>
                <w:color w:val="0D9488"/>
                <w:sz w:val="18"/>
                <w:szCs w:val="18"/>
              </w:rPr>
              <w:t xml:space="preserve">BUILD SPEED</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Instant feedback during development — no full page reload</w:t>
            </w:r>
          </w:p>
          <w:p>
            <w:pPr>
              <w:spacing w:after="0" w:before="0"/>
            </w:pPr>
            <w:r>
              <w:rPr>
                <w:rFonts w:ascii="Arial" w:cs="Arial" w:eastAsia="Arial" w:hAnsi="Arial"/>
                <w:color w:val="475569"/>
                <w:sz w:val="21"/>
                <w:szCs w:val="21"/>
              </w:rPr>
              <w:t xml:space="preserve">When a developer makes a change to their feature, the result now appears in their browser almost immediately. Previously this feedback loop was broken at the boundaries between features. Fixing this means developers catch mistakes faster and iterate more confidently.</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DFA" w:val="clear"/>
            <w:tcMar>
              <w:top w:type="dxa" w:w="100"/>
              <w:left w:type="dxa" w:w="140"/>
              <w:bottom w:type="dxa" w:w="100"/>
              <w:right w:type="dxa" w:w="120"/>
            </w:tcMar>
            <w:vAlign w:val="center"/>
          </w:tcPr>
          <w:p>
            <w:pPr>
              <w:jc w:val="center"/>
            </w:pPr>
            <w:r>
              <w:rPr>
                <w:rFonts w:ascii="Arial" w:cs="Arial" w:eastAsia="Arial" w:hAnsi="Arial"/>
                <w:b/>
                <w:bCs/>
                <w:color w:val="0D9488"/>
                <w:sz w:val="18"/>
                <w:szCs w:val="18"/>
              </w:rPr>
              <w:t xml:space="preserve">BUILD SPEED</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CI/CD pipelines run significantly faster across all 100+ features</w:t>
            </w:r>
          </w:p>
          <w:p>
            <w:pPr>
              <w:spacing w:after="0" w:before="0"/>
            </w:pPr>
            <w:r>
              <w:rPr>
                <w:rFonts w:ascii="Arial" w:cs="Arial" w:eastAsia="Arial" w:hAnsi="Arial"/>
                <w:color w:val="475569"/>
                <w:sz w:val="21"/>
                <w:szCs w:val="21"/>
              </w:rPr>
              <w:t xml:space="preserve">Every feature goes through an automated build pipeline before release. With the new engine, each pipeline run is substantially faster. Across 100+ features running pipelines daily, this compounds into hours of engineering time saved per week.</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5F3FF" w:val="clear"/>
            <w:tcMar>
              <w:top w:type="dxa" w:w="100"/>
              <w:left w:type="dxa" w:w="140"/>
              <w:bottom w:type="dxa" w:w="100"/>
              <w:right w:type="dxa" w:w="120"/>
            </w:tcMar>
            <w:vAlign w:val="center"/>
          </w:tcPr>
          <w:p>
            <w:pPr>
              <w:jc w:val="center"/>
            </w:pPr>
            <w:r>
              <w:rPr>
                <w:rFonts w:ascii="Arial" w:cs="Arial" w:eastAsia="Arial" w:hAnsi="Arial"/>
                <w:b/>
                <w:bCs/>
                <w:color w:val="7C3AED"/>
                <w:sz w:val="18"/>
                <w:szCs w:val="18"/>
              </w:rPr>
              <w:t xml:space="preserve">DEV TOOLS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Errors caught before code is released, not after</w:t>
            </w:r>
          </w:p>
          <w:p>
            <w:pPr>
              <w:spacing w:after="0" w:before="0"/>
            </w:pPr>
            <w:r>
              <w:rPr>
                <w:rFonts w:ascii="Arial" w:cs="Arial" w:eastAsia="Arial" w:hAnsi="Arial"/>
                <w:color w:val="475569"/>
                <w:sz w:val="21"/>
                <w:szCs w:val="21"/>
              </w:rPr>
              <w:t xml:space="preserve">The new tooling automatically checks that features integrate correctly with one another at build time. Problems that previously only surfaced when a user hit a broken page are now flagged to the developer before the code is ever deployed — reducing incidents and late-night fixes.</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5F3FF" w:val="clear"/>
            <w:tcMar>
              <w:top w:type="dxa" w:w="100"/>
              <w:left w:type="dxa" w:w="140"/>
              <w:bottom w:type="dxa" w:w="100"/>
              <w:right w:type="dxa" w:w="120"/>
            </w:tcMar>
            <w:vAlign w:val="center"/>
          </w:tcPr>
          <w:p>
            <w:pPr>
              <w:jc w:val="center"/>
            </w:pPr>
            <w:r>
              <w:rPr>
                <w:rFonts w:ascii="Arial" w:cs="Arial" w:eastAsia="Arial" w:hAnsi="Arial"/>
                <w:b/>
                <w:bCs/>
                <w:color w:val="7C3AED"/>
                <w:sz w:val="18"/>
                <w:szCs w:val="18"/>
              </w:rPr>
              <w:t xml:space="preserve">DEV TOOLS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All 100+ teams use the same build tools and configuration</w:t>
            </w:r>
          </w:p>
          <w:p>
            <w:pPr>
              <w:spacing w:after="0" w:before="0"/>
            </w:pPr>
            <w:r>
              <w:rPr>
                <w:rFonts w:ascii="Arial" w:cs="Arial" w:eastAsia="Arial" w:hAnsi="Arial"/>
                <w:color w:val="475569"/>
                <w:sz w:val="21"/>
                <w:szCs w:val="21"/>
              </w:rPr>
              <w:t xml:space="preserve">Previously, teams used subtly different build configurations, creating inconsistencies and making cross-team debugging difficult. The new engine provides a unified, officially supported configuration that works identically across every feature team — reducing onboarding time and eliminating configuration drift.</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5F3FF" w:val="clear"/>
            <w:tcMar>
              <w:top w:type="dxa" w:w="100"/>
              <w:left w:type="dxa" w:w="140"/>
              <w:bottom w:type="dxa" w:w="100"/>
              <w:right w:type="dxa" w:w="120"/>
            </w:tcMar>
            <w:vAlign w:val="center"/>
          </w:tcPr>
          <w:p>
            <w:pPr>
              <w:jc w:val="center"/>
            </w:pPr>
            <w:r>
              <w:rPr>
                <w:rFonts w:ascii="Arial" w:cs="Arial" w:eastAsia="Arial" w:hAnsi="Arial"/>
                <w:b/>
                <w:bCs/>
                <w:color w:val="7C3AED"/>
                <w:sz w:val="18"/>
                <w:szCs w:val="18"/>
              </w:rPr>
              <w:t xml:space="preserve">DEV TOOLS</w:t>
            </w:r>
          </w:p>
        </w:tc>
        <w:tc>
          <w:tcPr>
            <w:tcW w:type="dxa" w:w="7960"/>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New developers get productive faster</w:t>
            </w:r>
          </w:p>
          <w:p>
            <w:pPr>
              <w:spacing w:after="0" w:before="0"/>
            </w:pPr>
            <w:r>
              <w:rPr>
                <w:rFonts w:ascii="Arial" w:cs="Arial" w:eastAsia="Arial" w:hAnsi="Arial"/>
                <w:color w:val="475569"/>
                <w:sz w:val="21"/>
                <w:szCs w:val="21"/>
              </w:rPr>
              <w:t xml:space="preserve">Standardised tooling and faster feedback loops mean a developer joining any feature team can get their local environment running and make their first contribution significantly faster than before. Less build complexity means less setup time and more time on actual work.</w:t>
            </w:r>
          </w:p>
        </w:tc>
      </w:tr>
    </w:tbl>
    <w:p>
      <w:pPr>
        <w:spacing w:after="0" w:before="0"/>
      </w:pPr>
      <w:r>
        <w:t xml:space="preserve"/>
      </w:r>
    </w:p>
    <w:p>
      <w:pPr>
        <w:spacing w:after="280" w:before="0"/>
      </w:pPr>
      <w:r>
        <w:t xml:space="preserve"/>
      </w:r>
    </w:p>
    <w:p>
      <w:pPr>
        <w:spacing w:after="60" w:before="320"/>
      </w:pPr>
      <w:r>
        <w:rPr>
          <w:rFonts w:ascii="Arial" w:cs="Arial" w:eastAsia="Arial" w:hAnsi="Arial"/>
          <w:b/>
          <w:bCs/>
          <w:color w:val="2E5FA3"/>
          <w:spacing w:val="60"/>
          <w:sz w:val="18"/>
          <w:szCs w:val="18"/>
        </w:rPr>
        <w:t xml:space="preserve">FOR OPERATIONS &amp; DELIVERY</w:t>
      </w:r>
    </w:p>
    <w:p>
      <w:pPr>
        <w:pStyle w:val="Heading1"/>
        <w:spacing w:after="80" w:before="0"/>
      </w:pPr>
      <w:r>
        <w:rPr>
          <w:rFonts w:ascii="Arial" w:cs="Arial" w:eastAsia="Arial" w:hAnsi="Arial"/>
          <w:b/>
          <w:bCs/>
          <w:color w:val="1E3A5F"/>
          <w:sz w:val="32"/>
          <w:szCs w:val="32"/>
        </w:rPr>
        <w:t xml:space="preserve">Operational efficiency gains</w:t>
      </w:r>
    </w:p>
    <w:p>
      <w:pPr>
        <w:pBdr>
          <w:bottom w:val="single" w:color="2E5FA3" w:sz="4" w:space="1"/>
        </w:pBdr>
        <w:spacing w:after="160" w:before="0"/>
      </w:pPr>
      <w:r>
        <w:t xml:space="preserve"/>
      </w:r>
    </w:p>
    <w:p>
      <w:pPr>
        <w:spacing w:after="80" w:before="0"/>
      </w:pPr>
      <w:r>
        <w:t xml:space="preserve"/>
      </w:r>
    </w:p>
    <w:p>
      <w:pPr>
        <w:spacing w:after="60" w:before="60"/>
      </w:pPr>
      <w:r>
        <w:rPr>
          <w:rFonts w:ascii="Arial" w:cs="Arial" w:eastAsia="Arial" w:hAnsi="Arial"/>
          <w:color w:val="475569"/>
          <w:sz w:val="22"/>
          <w:szCs w:val="22"/>
        </w:rPr>
        <w:t xml:space="preserve">Beyond the end-user experience, this upgrade fundamentally changes how the platform is operated, monitored, and governed. The improvements below directly affect deployment reliability, incident response, and compliance posture.</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FF4" w:val="clear"/>
            <w:tcMar>
              <w:top w:type="dxa" w:w="100"/>
              <w:left w:type="dxa" w:w="140"/>
              <w:bottom w:type="dxa" w:w="100"/>
              <w:right w:type="dxa" w:w="120"/>
            </w:tcMar>
            <w:vAlign w:val="center"/>
          </w:tcPr>
          <w:p>
            <w:pPr>
              <w:jc w:val="center"/>
            </w:pPr>
            <w:r>
              <w:rPr>
                <w:rFonts w:ascii="Arial" w:cs="Arial" w:eastAsia="Arial" w:hAnsi="Arial"/>
                <w:b/>
                <w:bCs/>
                <w:color w:val="166534"/>
                <w:sz w:val="18"/>
                <w:szCs w:val="18"/>
              </w:rPr>
              <w:t xml:space="preserve">DEPLOYMENTS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Features deploy independently, without coordinating with other teams</w:t>
            </w:r>
          </w:p>
          <w:p>
            <w:pPr>
              <w:spacing w:after="0" w:before="0"/>
            </w:pPr>
            <w:r>
              <w:rPr>
                <w:rFonts w:ascii="Arial" w:cs="Arial" w:eastAsia="Arial" w:hAnsi="Arial"/>
                <w:color w:val="475569"/>
                <w:sz w:val="21"/>
                <w:szCs w:val="21"/>
              </w:rPr>
              <w:t xml:space="preserve">Previously, releasing a change to one feature could require scheduling alignment with the central platform team. Now, any feature team can deploy at any time without touching or risking other parts of the platform — removing a major coordination bottleneck.</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FF4" w:val="clear"/>
            <w:tcMar>
              <w:top w:type="dxa" w:w="100"/>
              <w:left w:type="dxa" w:w="140"/>
              <w:bottom w:type="dxa" w:w="100"/>
              <w:right w:type="dxa" w:w="120"/>
            </w:tcMar>
            <w:vAlign w:val="center"/>
          </w:tcPr>
          <w:p>
            <w:pPr>
              <w:jc w:val="center"/>
            </w:pPr>
            <w:r>
              <w:rPr>
                <w:rFonts w:ascii="Arial" w:cs="Arial" w:eastAsia="Arial" w:hAnsi="Arial"/>
                <w:b/>
                <w:bCs/>
                <w:color w:val="166534"/>
                <w:sz w:val="18"/>
                <w:szCs w:val="18"/>
              </w:rPr>
              <w:t xml:space="preserve">DEPLOYMENTS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Rollbacks take seconds, not hours</w:t>
            </w:r>
          </w:p>
          <w:p>
            <w:pPr>
              <w:spacing w:after="0" w:before="0"/>
            </w:pPr>
            <w:r>
              <w:rPr>
                <w:rFonts w:ascii="Arial" w:cs="Arial" w:eastAsia="Arial" w:hAnsi="Arial"/>
                <w:color w:val="475569"/>
                <w:sz w:val="21"/>
                <w:szCs w:val="21"/>
              </w:rPr>
              <w:t xml:space="preserve">If a deployment introduces an issue, the affected feature can be reverted to its previous version in seconds by updating a single configuration file — no redeployment, no pipeline run, no impact on other features. This dramatically reduces resolution time of production incidents.</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0FFF4" w:val="clear"/>
            <w:tcMar>
              <w:top w:type="dxa" w:w="100"/>
              <w:left w:type="dxa" w:w="140"/>
              <w:bottom w:type="dxa" w:w="100"/>
              <w:right w:type="dxa" w:w="120"/>
            </w:tcMar>
            <w:vAlign w:val="center"/>
          </w:tcPr>
          <w:p>
            <w:pPr>
              <w:jc w:val="center"/>
            </w:pPr>
            <w:r>
              <w:rPr>
                <w:rFonts w:ascii="Arial" w:cs="Arial" w:eastAsia="Arial" w:hAnsi="Arial"/>
                <w:b/>
                <w:bCs/>
                <w:color w:val="166534"/>
                <w:sz w:val="18"/>
                <w:szCs w:val="18"/>
              </w:rPr>
              <w:t xml:space="preserve">DEPLOYMENTS</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No more full-platform releases to onboard a new feature</w:t>
            </w:r>
          </w:p>
          <w:p>
            <w:pPr>
              <w:spacing w:after="0" w:before="0"/>
            </w:pPr>
            <w:r>
              <w:rPr>
                <w:rFonts w:ascii="Arial" w:cs="Arial" w:eastAsia="Arial" w:hAnsi="Arial"/>
                <w:color w:val="475569"/>
                <w:sz w:val="21"/>
                <w:szCs w:val="21"/>
              </w:rPr>
              <w:t xml:space="preserve">Adding a new feature previously required rebuilding and redeploying the entire application shell. With the new manifest-driven registry, a new feature is registered via a configuration update. The platform picks it up automatically — no release event, no downtime, no risk.</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FFBEB" w:val="clear"/>
            <w:tcMar>
              <w:top w:type="dxa" w:w="100"/>
              <w:left w:type="dxa" w:w="140"/>
              <w:bottom w:type="dxa" w:w="100"/>
              <w:right w:type="dxa" w:w="120"/>
            </w:tcMar>
            <w:vAlign w:val="center"/>
          </w:tcPr>
          <w:p>
            <w:pPr>
              <w:jc w:val="center"/>
            </w:pPr>
            <w:r>
              <w:rPr>
                <w:rFonts w:ascii="Arial" w:cs="Arial" w:eastAsia="Arial" w:hAnsi="Arial"/>
                <w:b/>
                <w:bCs/>
                <w:color w:val="B45309"/>
                <w:sz w:val="18"/>
                <w:szCs w:val="18"/>
              </w:rPr>
              <w:t xml:space="preserve">OBSERVABILITY</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Platform health is visible in real time</w:t>
            </w:r>
          </w:p>
          <w:p>
            <w:pPr>
              <w:spacing w:after="0" w:before="0"/>
            </w:pPr>
            <w:r>
              <w:rPr>
                <w:rFonts w:ascii="Arial" w:cs="Arial" w:eastAsia="Arial" w:hAnsi="Arial"/>
                <w:color w:val="475569"/>
                <w:sz w:val="21"/>
                <w:szCs w:val="21"/>
              </w:rPr>
              <w:t xml:space="preserve">Operations and support teams now have a live view of which features are loaded, which versions are active, and how shared components are being resolved. Issues that previously required log diving can be diagnosed from a single dashboard view.</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FFFBEB" w:val="clear"/>
            <w:tcMar>
              <w:top w:type="dxa" w:w="100"/>
              <w:left w:type="dxa" w:w="140"/>
              <w:bottom w:type="dxa" w:w="100"/>
              <w:right w:type="dxa" w:w="120"/>
            </w:tcMar>
            <w:vAlign w:val="center"/>
          </w:tcPr>
          <w:p>
            <w:pPr>
              <w:jc w:val="center"/>
            </w:pPr>
            <w:r>
              <w:rPr>
                <w:rFonts w:ascii="Arial" w:cs="Arial" w:eastAsia="Arial" w:hAnsi="Arial"/>
                <w:b/>
                <w:bCs/>
                <w:color w:val="B45309"/>
                <w:sz w:val="18"/>
                <w:szCs w:val="18"/>
              </w:rPr>
              <w:t xml:space="preserve">OBSERVABILITY</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Incidents are isolated and attributed faster</w:t>
            </w:r>
          </w:p>
          <w:p>
            <w:pPr>
              <w:spacing w:after="0" w:before="0"/>
            </w:pPr>
            <w:r>
              <w:rPr>
                <w:rFonts w:ascii="Arial" w:cs="Arial" w:eastAsia="Arial" w:hAnsi="Arial"/>
                <w:color w:val="475569"/>
                <w:sz w:val="21"/>
                <w:szCs w:val="21"/>
              </w:rPr>
              <w:t xml:space="preserve">When something goes wrong, tooling immediately identifies which feature version caused the issue, which users were affected, and what the resolution path is. Mean time to resolution (MTTR) drops because the investigation starts at the right place.</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single" w:color="E2E8F0" w:sz="2"/>
              <w:right w:val="none" w:color="FFFFFF" w:sz="0"/>
            </w:tcBorders>
            <w:shd w:fill="EBF3FB" w:val="clear"/>
            <w:tcMar>
              <w:top w:type="dxa" w:w="100"/>
              <w:left w:type="dxa" w:w="140"/>
              <w:bottom w:type="dxa" w:w="100"/>
              <w:right w:type="dxa" w:w="120"/>
            </w:tcMar>
            <w:vAlign w:val="center"/>
          </w:tcPr>
          <w:p>
            <w:pPr>
              <w:jc w:val="center"/>
            </w:pPr>
            <w:r>
              <w:rPr>
                <w:rFonts w:ascii="Arial" w:cs="Arial" w:eastAsia="Arial" w:hAnsi="Arial"/>
                <w:b/>
                <w:bCs/>
                <w:color w:val="1E3A5F"/>
                <w:sz w:val="18"/>
                <w:szCs w:val="18"/>
              </w:rPr>
              <w:t xml:space="preserve">GOVERNANCE</w:t>
            </w:r>
          </w:p>
        </w:tc>
        <w:tc>
          <w:tcPr>
            <w:tcW w:type="dxa" w:w="7960"/>
            <w:tcBorders>
              <w:top w:val="none" w:color="FFFFFF" w:sz="0"/>
              <w:left w:val="none" w:color="FFFFFF" w:sz="0"/>
              <w:bottom w:val="single" w:color="E2E8F0" w:sz="2"/>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Security and compliance policies applied automatically</w:t>
            </w:r>
          </w:p>
          <w:p>
            <w:pPr>
              <w:spacing w:after="0" w:before="0"/>
            </w:pPr>
            <w:r>
              <w:rPr>
                <w:rFonts w:ascii="Arial" w:cs="Arial" w:eastAsia="Arial" w:hAnsi="Arial"/>
                <w:color w:val="475569"/>
                <w:sz w:val="21"/>
                <w:szCs w:val="21"/>
              </w:rPr>
              <w:t xml:space="preserve">Authentication, session validation, and audit logging are enforced centrally through the platform shell and applied to every feature automatically. Teams no longer implement these individually — eliminating the risk of a feature inadvertently missing a compliance control.</w:t>
            </w:r>
          </w:p>
        </w:tc>
      </w:tr>
    </w:tbl>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3FB" w:val="clear"/>
            <w:tcMar>
              <w:top w:type="dxa" w:w="100"/>
              <w:left w:type="dxa" w:w="140"/>
              <w:bottom w:type="dxa" w:w="100"/>
              <w:right w:type="dxa" w:w="120"/>
            </w:tcMar>
            <w:vAlign w:val="center"/>
          </w:tcPr>
          <w:p>
            <w:pPr>
              <w:jc w:val="center"/>
            </w:pPr>
            <w:r>
              <w:rPr>
                <w:rFonts w:ascii="Arial" w:cs="Arial" w:eastAsia="Arial" w:hAnsi="Arial"/>
                <w:b/>
                <w:bCs/>
                <w:color w:val="1E3A5F"/>
                <w:sz w:val="18"/>
                <w:szCs w:val="18"/>
              </w:rPr>
              <w:t xml:space="preserve">GOVERNANCE</w:t>
            </w:r>
          </w:p>
        </w:tc>
        <w:tc>
          <w:tcPr>
            <w:tcW w:type="dxa" w:w="7960"/>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40" w:before="0"/>
            </w:pPr>
            <w:r>
              <w:rPr>
                <w:rFonts w:ascii="Arial" w:cs="Arial" w:eastAsia="Arial" w:hAnsi="Arial"/>
                <w:b/>
                <w:bCs/>
                <w:color w:val="1E293B"/>
                <w:sz w:val="22"/>
                <w:szCs w:val="22"/>
              </w:rPr>
              <w:t xml:space="preserve">One centralised registry governs all 100+ features</w:t>
            </w:r>
          </w:p>
          <w:p>
            <w:pPr>
              <w:spacing w:after="0" w:before="0"/>
            </w:pPr>
            <w:r>
              <w:rPr>
                <w:rFonts w:ascii="Arial" w:cs="Arial" w:eastAsia="Arial" w:hAnsi="Arial"/>
                <w:color w:val="475569"/>
                <w:sz w:val="21"/>
                <w:szCs w:val="21"/>
              </w:rPr>
              <w:t xml:space="preserve">A single platform manifest now serves as the authoritative record of every feature, its version, its dependencies, and its deployment status. Audits, capacity planning, and deprecation management are significantly simpler — replacing fragmented per-team configurations.</w:t>
            </w:r>
          </w:p>
        </w:tc>
      </w:tr>
    </w:tbl>
    <w:p>
      <w:pPr>
        <w:spacing w:after="0" w:before="0"/>
      </w:pPr>
      <w:r>
        <w:t xml:space="preserve"/>
      </w:r>
    </w:p>
    <w:p>
      <w:pPr>
        <w:spacing w:after="280" w:before="0"/>
      </w:pPr>
      <w:r>
        <w:t xml:space="preserve"/>
      </w:r>
    </w:p>
    <w:p>
      <w:pPr>
        <w:spacing w:after="60" w:before="320"/>
      </w:pPr>
      <w:r>
        <w:rPr>
          <w:rFonts w:ascii="Arial" w:cs="Arial" w:eastAsia="Arial" w:hAnsi="Arial"/>
          <w:b/>
          <w:bCs/>
          <w:color w:val="2E5FA3"/>
          <w:spacing w:val="60"/>
          <w:sz w:val="18"/>
          <w:szCs w:val="18"/>
        </w:rPr>
        <w:t xml:space="preserve">KNOWN ISSUES</w:t>
      </w:r>
    </w:p>
    <w:p>
      <w:pPr>
        <w:pStyle w:val="Heading1"/>
        <w:spacing w:after="80" w:before="0"/>
      </w:pPr>
      <w:r>
        <w:rPr>
          <w:rFonts w:ascii="Arial" w:cs="Arial" w:eastAsia="Arial" w:hAnsi="Arial"/>
          <w:b/>
          <w:bCs/>
          <w:color w:val="1E3A5F"/>
          <w:sz w:val="32"/>
          <w:szCs w:val="32"/>
        </w:rPr>
        <w:t xml:space="preserve">Things to be aware of</w:t>
      </w:r>
    </w:p>
    <w:p>
      <w:pPr>
        <w:pBdr>
          <w:bottom w:val="single" w:color="2E5FA3" w:sz="4" w:space="1"/>
        </w:pBdr>
        <w:spacing w:after="160" w:before="0"/>
      </w:pPr>
      <w:r>
        <w:t xml:space="preserve"/>
      </w:r>
    </w:p>
    <w:p>
      <w:pPr>
        <w:spacing w:after="80" w:before="0"/>
      </w:pPr>
      <w:r>
        <w:t xml:space="preserve"/>
      </w:r>
    </w:p>
    <w:p>
      <w:pPr>
        <w:pStyle w:val="ListParagraph"/>
        <w:numPr>
          <w:ilvl w:val="0"/>
          <w:numId w:val="2"/>
        </w:numPr>
        <w:spacing w:after="40" w:before="40"/>
      </w:pPr>
      <w:r>
        <w:rPr>
          <w:rFonts w:ascii="Arial" w:cs="Arial" w:eastAsia="Arial" w:hAnsi="Arial"/>
          <w:color w:val="475569"/>
          <w:sz w:val="22"/>
          <w:szCs w:val="22"/>
        </w:rPr>
        <w:t xml:space="preserve">Some browser caches may serve an older version of the platform on the first load after release. A hard refresh (Ctrl + Shift + R or Cmd + Shift + R) will resolve this.</w:t>
      </w:r>
    </w:p>
    <w:p>
      <w:pPr>
        <w:pStyle w:val="ListParagraph"/>
        <w:numPr>
          <w:ilvl w:val="0"/>
          <w:numId w:val="2"/>
        </w:numPr>
        <w:spacing w:after="40" w:before="40"/>
      </w:pPr>
      <w:r>
        <w:rPr>
          <w:rFonts w:ascii="Arial" w:cs="Arial" w:eastAsia="Arial" w:hAnsi="Arial"/>
          <w:color w:val="475569"/>
          <w:sz w:val="22"/>
          <w:szCs w:val="22"/>
        </w:rPr>
        <w:t xml:space="preserve">A small number of legacy features are still being migrated to the new system. These will be updated in subsequent releases and will continue to work normally in the interim.</w:t>
      </w:r>
    </w:p>
    <w:p>
      <w:pPr>
        <w:spacing w:after="280" w:before="0"/>
      </w:pPr>
      <w:r>
        <w:t xml:space="preserve"/>
      </w:r>
    </w:p>
    <w:p>
      <w:pPr>
        <w:spacing w:after="60" w:before="320"/>
      </w:pPr>
      <w:r>
        <w:rPr>
          <w:rFonts w:ascii="Arial" w:cs="Arial" w:eastAsia="Arial" w:hAnsi="Arial"/>
          <w:b/>
          <w:bCs/>
          <w:color w:val="2E5FA3"/>
          <w:spacing w:val="60"/>
          <w:sz w:val="18"/>
          <w:szCs w:val="18"/>
        </w:rPr>
        <w:t xml:space="preserve">COMING NEXT</w:t>
      </w:r>
    </w:p>
    <w:p>
      <w:pPr>
        <w:pStyle w:val="Heading1"/>
        <w:spacing w:after="80" w:before="0"/>
      </w:pPr>
      <w:r>
        <w:rPr>
          <w:rFonts w:ascii="Arial" w:cs="Arial" w:eastAsia="Arial" w:hAnsi="Arial"/>
          <w:b/>
          <w:bCs/>
          <w:color w:val="1E3A5F"/>
          <w:sz w:val="32"/>
          <w:szCs w:val="32"/>
        </w:rPr>
        <w:t xml:space="preserve">What this unlocks going forward</w:t>
      </w:r>
    </w:p>
    <w:p>
      <w:pPr>
        <w:pBdr>
          <w:bottom w:val="single" w:color="2E5FA3" w:sz="4" w:space="1"/>
        </w:pBdr>
        <w:spacing w:after="160" w:before="0"/>
      </w:pPr>
      <w:r>
        <w:t xml:space="preserve"/>
      </w:r>
    </w:p>
    <w:p>
      <w:pPr>
        <w:spacing w:after="80" w:before="0"/>
      </w:pPr>
      <w:r>
        <w:t xml:space="preserve"/>
      </w:r>
    </w:p>
    <w:p>
      <w:pPr>
        <w:spacing w:after="60" w:before="60"/>
      </w:pPr>
      <w:r>
        <w:rPr>
          <w:rFonts w:ascii="Arial" w:cs="Arial" w:eastAsia="Arial" w:hAnsi="Arial"/>
          <w:color w:val="475569"/>
          <w:sz w:val="22"/>
          <w:szCs w:val="22"/>
        </w:rPr>
        <w:t xml:space="preserve">With this foundation in place, the following improvements are planned for upcoming releases:</w:t>
      </w:r>
    </w:p>
    <w:p>
      <w:pPr>
        <w:spacing w:after="60" w:before="0"/>
      </w:pPr>
      <w:r>
        <w:t xml:space="preserve"/>
      </w:r>
    </w:p>
    <w:p>
      <w:pPr>
        <w:pStyle w:val="ListParagraph"/>
        <w:numPr>
          <w:ilvl w:val="0"/>
          <w:numId w:val="3"/>
        </w:numPr>
        <w:spacing w:after="40" w:before="40"/>
      </w:pPr>
      <w:r>
        <w:rPr>
          <w:rFonts w:ascii="Arial" w:cs="Arial" w:eastAsia="Arial" w:hAnsi="Arial"/>
          <w:color w:val="475569"/>
          <w:sz w:val="22"/>
          <w:szCs w:val="22"/>
        </w:rPr>
        <w:t xml:space="preserve">Personalised feature pre-loading based on your most-used workflows</w:t>
      </w:r>
    </w:p>
    <w:p>
      <w:pPr>
        <w:pStyle w:val="ListParagraph"/>
        <w:numPr>
          <w:ilvl w:val="0"/>
          <w:numId w:val="3"/>
        </w:numPr>
        <w:spacing w:after="40" w:before="40"/>
      </w:pPr>
      <w:r>
        <w:rPr>
          <w:rFonts w:ascii="Arial" w:cs="Arial" w:eastAsia="Arial" w:hAnsi="Arial"/>
          <w:color w:val="475569"/>
          <w:sz w:val="22"/>
          <w:szCs w:val="22"/>
        </w:rPr>
        <w:t xml:space="preserve">Further reduction in initial page load time as more features adopt the new lazy-load model</w:t>
      </w:r>
    </w:p>
    <w:p>
      <w:pPr>
        <w:pStyle w:val="ListParagraph"/>
        <w:numPr>
          <w:ilvl w:val="0"/>
          <w:numId w:val="3"/>
        </w:numPr>
        <w:spacing w:after="40" w:before="40"/>
      </w:pPr>
      <w:r>
        <w:rPr>
          <w:rFonts w:ascii="Arial" w:cs="Arial" w:eastAsia="Arial" w:hAnsi="Arial"/>
          <w:color w:val="475569"/>
          <w:sz w:val="22"/>
          <w:szCs w:val="22"/>
        </w:rPr>
        <w:t xml:space="preserve">Expanded developer tooling giving engineering teams deeper visibility into platform health</w:t>
      </w:r>
    </w:p>
    <w:p>
      <w:pPr>
        <w:spacing w:after="280" w:before="0"/>
      </w:pPr>
      <w:r>
        <w:t xml:space="preserve"/>
      </w:r>
    </w:p>
    <w:tbl>
      <w:tblPr>
        <w:tblW w:type="dxa" w:w="9360"/>
        <w:tblBorders>
          <w:top w:val="none"/>
          <w:left w:val="none"/>
          <w:bottom w:val="none"/>
          <w:right w:val="none"/>
          <w:insideH w:val="single" w:color="auto" w:sz="4"/>
          <w:insideV w:val="single" w:color="auto" w:sz="4"/>
        </w:tblBorders>
      </w:tblPr>
      <w:tblGrid>
        <w:gridCol w:w="220"/>
        <w:gridCol w:w="9140"/>
      </w:tblGrid>
      <w:tr>
        <w:tc>
          <w:tcPr>
            <w:tcW w:type="dxa" w:w="220"/>
            <w:tcBorders>
              <w:top w:val="none" w:color="FFFFFF" w:sz="0"/>
              <w:left w:val="single" w:color="2E5FA3" w:sz="16"/>
              <w:bottom w:val="none" w:color="FFFFFF" w:sz="0"/>
              <w:right w:val="none" w:color="FFFFFF" w:sz="0"/>
            </w:tcBorders>
            <w:shd w:fill="EBF3FB" w:val="clear"/>
            <w:tcMar>
              <w:top w:type="dxa" w:w="100"/>
              <w:left w:type="dxa" w:w="140"/>
              <w:bottom w:type="dxa" w:w="100"/>
              <w:right w:type="dxa" w:w="80"/>
            </w:tcMar>
            <w:vAlign w:val="center"/>
          </w:tcPr>
          <w:p>
            <w:r>
              <w:rPr>
                <w:sz w:val="28"/>
                <w:szCs w:val="28"/>
              </w:rPr>
              <w:t xml:space="preserve">?</w:t>
            </w:r>
          </w:p>
        </w:tc>
        <w:tc>
          <w:tcPr>
            <w:tcW w:type="dxa" w:w="914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pPr>
              <w:spacing w:after="40" w:before="0"/>
            </w:pPr>
            <w:r>
              <w:rPr>
                <w:rFonts w:ascii="Arial" w:cs="Arial" w:eastAsia="Arial" w:hAnsi="Arial"/>
                <w:b/>
                <w:bCs/>
                <w:color w:val="1E293B"/>
                <w:sz w:val="22"/>
                <w:szCs w:val="22"/>
              </w:rPr>
              <w:t xml:space="preserve">Questions or feedback?</w:t>
            </w:r>
          </w:p>
          <w:p>
            <w:pPr>
              <w:spacing w:after="0" w:before="0"/>
            </w:pPr>
            <w:r>
              <w:rPr>
                <w:rFonts w:ascii="Arial" w:cs="Arial" w:eastAsia="Arial" w:hAnsi="Arial"/>
                <w:color w:val="475569"/>
                <w:sz w:val="21"/>
                <w:szCs w:val="21"/>
              </w:rPr>
              <w:t xml:space="preserve">If you notice anything unexpected after this release, or if you have questions about how these changes may affect your team's workflows, please reach out to the UX Platform team via your usual support channel.</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after="0" w:before="80"/>
    </w:pPr>
    <w:r>
      <w:rPr>
        <w:rFonts w:ascii="Arial" w:cs="Arial" w:eastAsia="Arial" w:hAnsi="Arial"/>
        <w:color w:val="94A3B8"/>
        <w:sz w:val="16"/>
        <w:szCs w:val="16"/>
      </w:rPr>
      <w:t xml:space="preserve">Commercial Banking Technology  |  Confidential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after="0" w:before="0"/>
    </w:pPr>
    <w:r>
      <w:rPr>
        <w:rFonts w:ascii="Arial" w:cs="Arial" w:eastAsia="Arial" w:hAnsi="Arial"/>
        <w:color w:val="94A3B8"/>
        <w:sz w:val="16"/>
        <w:szCs w:val="16"/>
      </w:rPr>
      <w:t xml:space="preserve">UX Platform  |  Release Notes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2026-04-07T15:38:10.266Z</dcterms:created>
  <dcterms:modified xsi:type="dcterms:W3CDTF">2026-04-07T15:38:10.267Z</dcterms:modified>
</cp:coreProperties>
</file>

<file path=docProps/custom.xml><?xml version="1.0" encoding="utf-8"?>
<Properties xmlns="http://schemas.openxmlformats.org/officeDocument/2006/custom-properties" xmlns:vt="http://schemas.openxmlformats.org/officeDocument/2006/docPropsVTypes"/>
</file>