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rPr>
      </w:pPr>
      <w:r>
        <w:rPr>
          <w:b/>
          <w:bCs/>
          <w:rtl/>
        </w:rPr>
        <w:t>Project Design Phase</w:t>
      </w:r>
    </w:p>
    <w:p>
      <w:pPr>
        <w:spacing w:after="0"/>
        <w:jc w:val="center"/>
        <w:rPr>
          <w:b/>
          <w:bCs/>
        </w:rPr>
      </w:pPr>
      <w:r>
        <w:rPr>
          <w:b/>
          <w:bCs/>
          <w:rtl/>
        </w:rPr>
        <w:t>Solution Architecture</w:t>
      </w:r>
    </w:p>
    <w:p>
      <w:pPr>
        <w:spacing w:after="0"/>
        <w:jc w:val="center"/>
        <w:rPr>
          <w:b/>
          <w:bCs/>
        </w:rPr>
      </w:pPr>
    </w:p>
    <w:tbl>
      <w:tblPr>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508"/>
        <w:gridCol w:w="4508"/>
      </w:tblGrid>
      <w:tr>
        <w:trPr>
          <w:cantSplit/>
          <w:tblHeader/>
        </w:trPr>
        <w:tc>
          <w:tcPr/>
          <w:p>
            <w:r>
              <w:rPr>
                <w:rtl/>
              </w:rPr>
              <w:t>Date</w:t>
            </w:r>
          </w:p>
        </w:tc>
        <w:tc>
          <w:tcPr/>
          <w:p>
            <w:r>
              <w:t xml:space="preserve">08 march </w:t>
            </w:r>
            <w:bookmarkStart w:id="0" w:name="_GoBack"/>
            <w:bookmarkEnd w:id="0"/>
            <w:r>
              <w:rPr>
                <w:rtl/>
              </w:rPr>
              <w:t>2026</w:t>
            </w:r>
          </w:p>
        </w:tc>
      </w:tr>
      <w:tr>
        <w:trPr>
          <w:cantSplit/>
          <w:tblHeader/>
        </w:trPr>
        <w:tc>
          <w:tcPr/>
          <w:p>
            <w:r>
              <w:rPr>
                <w:rtl/>
              </w:rPr>
              <w:t>Team ID</w:t>
            </w:r>
          </w:p>
        </w:tc>
        <w:tc>
          <w:tcPr/>
          <w:p>
            <w:r>
              <w:t>SWTID-2026-9625</w:t>
            </w:r>
          </w:p>
        </w:tc>
      </w:tr>
      <w:tr>
        <w:trPr>
          <w:cantSplit/>
          <w:tblHeader/>
        </w:trPr>
        <w:tc>
          <w:tcPr/>
          <w:p>
            <w:r>
              <w:rPr>
                <w:rtl/>
              </w:rPr>
              <w:t>Project Name</w:t>
            </w:r>
          </w:p>
        </w:tc>
        <w:tc>
          <w:tcPr/>
          <w:p>
            <w:r>
              <w:rPr>
                <w:rtl/>
              </w:rPr>
              <w:t>SpendWise</w:t>
            </w:r>
          </w:p>
        </w:tc>
      </w:tr>
      <w:tr>
        <w:trPr>
          <w:cantSplit/>
          <w:tblHeader/>
        </w:trPr>
        <w:tc>
          <w:tcPr/>
          <w:p>
            <w:r>
              <w:rPr>
                <w:rtl/>
              </w:rPr>
              <w:t>Maximum Marks</w:t>
            </w:r>
          </w:p>
        </w:tc>
        <w:tc>
          <w:tcPr/>
          <w:p>
            <w:r>
              <w:rPr>
                <w:rtl/>
              </w:rPr>
              <w:t>4 Marks</w:t>
            </w:r>
          </w:p>
        </w:tc>
      </w:tr>
    </w:tbl>
    <w:p>
      <w:pPr>
        <w:rPr>
          <w:b/>
          <w:bCs/>
        </w:rPr>
      </w:pPr>
    </w:p>
    <w:p>
      <w:pPr>
        <w:rPr>
          <w:rFonts w:ascii="Arial" w:eastAsia="Arial" w:cs="Arial" w:hAnsi="Arial"/>
          <w:b/>
          <w:bCs/>
          <w:color w:val="000000"/>
        </w:rPr>
      </w:pPr>
      <w:r>
        <w:rPr>
          <w:rFonts w:ascii="Arial" w:eastAsia="Arial" w:cs="Arial" w:hAnsi="Arial"/>
          <w:b/>
          <w:bCs/>
          <w:color w:val="000000"/>
          <w:rtl/>
        </w:rPr>
        <w:t>Solution Architecture:</w:t>
      </w:r>
    </w:p>
    <w:p>
      <w:pPr>
        <w:spacing w:before="240" w:after="240" w:line="240" w:lineRule="auto"/>
        <w:rPr>
          <w:rFonts w:ascii="Arial" w:eastAsia="Arial" w:cs="Arial" w:hAnsi="Arial"/>
        </w:rPr>
      </w:pPr>
      <w:r>
        <w:rPr>
          <w:rFonts w:ascii="Arial" w:eastAsia="Arial" w:cs="Arial" w:hAnsi="Arial"/>
          <w:rtl/>
        </w:rPr>
        <w:t xml:space="preserve">The solution architecture for the </w:t>
      </w:r>
      <w:r>
        <w:rPr>
          <w:rFonts w:ascii="Arial" w:eastAsia="Arial" w:cs="Arial" w:hAnsi="Arial"/>
          <w:b/>
          <w:bCs/>
          <w:rtl/>
        </w:rPr>
        <w:t>SpendWise</w:t>
      </w:r>
      <w:r>
        <w:rPr>
          <w:rFonts w:ascii="Arial" w:eastAsia="Arial" w:cs="Arial" w:hAnsi="Arial"/>
          <w:rtl/>
        </w:rPr>
        <w:t xml:space="preserve"> application ensures a </w:t>
      </w:r>
      <w:r>
        <w:rPr>
          <w:rFonts w:ascii="Arial" w:eastAsia="Arial" w:cs="Arial" w:hAnsi="Arial"/>
          <w:b/>
          <w:bCs/>
          <w:rtl/>
        </w:rPr>
        <w:t>simple, scalable, and easy-to-understand backend system</w:t>
      </w:r>
      <w:r>
        <w:rPr>
          <w:rFonts w:ascii="Arial" w:eastAsia="Arial" w:cs="Arial" w:hAnsi="Arial"/>
          <w:rtl/>
        </w:rPr>
        <w:t xml:space="preserve"> for beginners to learn JWT authentication, REST API development, and MongoDB integration. The system is designed using </w:t>
      </w:r>
      <w:r>
        <w:rPr>
          <w:rFonts w:ascii="Arial" w:eastAsia="Arial" w:cs="Arial" w:hAnsi="Arial"/>
          <w:b/>
          <w:bCs/>
          <w:rtl/>
        </w:rPr>
        <w:t>Node.js, Express, and MongoDB</w:t>
      </w:r>
      <w:r>
        <w:rPr>
          <w:rFonts w:ascii="Arial" w:eastAsia="Arial" w:cs="Arial" w:hAnsi="Arial"/>
          <w:rtl/>
        </w:rPr>
        <w:t xml:space="preserve"> following a clean and modular structure.</w:t>
      </w:r>
    </w:p>
    <w:p>
      <w:pPr>
        <w:spacing w:before="240" w:after="240" w:line="240" w:lineRule="auto"/>
        <w:rPr>
          <w:rFonts w:ascii="Arial" w:eastAsia="Arial" w:cs="Arial" w:hAnsi="Arial"/>
        </w:rPr>
      </w:pPr>
      <w:r>
        <w:rPr>
          <w:rFonts w:ascii="Arial" w:eastAsia="Arial" w:cs="Arial" w:hAnsi="Arial"/>
          <w:rtl/>
        </w:rPr>
        <w:t xml:space="preserve">SpendWise follows a </w:t>
      </w:r>
      <w:r>
        <w:rPr>
          <w:rFonts w:ascii="Arial" w:eastAsia="Arial" w:cs="Arial" w:hAnsi="Arial"/>
          <w:b/>
          <w:bCs/>
          <w:rtl/>
        </w:rPr>
        <w:t>client–server architecture</w:t>
      </w:r>
      <w:r>
        <w:rPr>
          <w:rFonts w:ascii="Arial" w:eastAsia="Arial" w:cs="Arial" w:hAnsi="Arial"/>
          <w:rtl/>
        </w:rPr>
        <w:t>, where the client (Postman/Thunder Client or optional frontend) sends HTTP requests to the backend API. The backend handles authentication, business logic, and database operations, while MongoDB is used to store user and record data.</w:t>
      </w:r>
    </w:p>
    <w:p>
      <w:pPr>
        <w:rPr>
          <w:rFonts w:ascii="Arial" w:eastAsia="Arial" w:cs="Arial" w:hAnsi="Arial"/>
        </w:rPr>
      </w:pPr>
    </w:p>
    <w:p>
      <w:pPr>
        <w:rPr>
          <w:rFonts w:ascii="Arial" w:eastAsia="Arial" w:cs="Arial" w:hAnsi="Arial"/>
          <w:b/>
          <w:bCs/>
          <w:color w:val="000000"/>
        </w:rPr>
      </w:pPr>
      <w:r>
        <w:rPr>
          <w:rFonts w:ascii="Arial" w:eastAsia="Arial" w:cs="Arial" w:hAnsi="Arial"/>
          <w:b/>
          <w:bCs/>
          <w:color w:val="000000"/>
          <w:rtl/>
        </w:rPr>
        <w:t>Goals of the Solution Architecture:</w:t>
      </w:r>
    </w:p>
    <w:p>
      <w:pPr>
        <w:rPr>
          <w:rFonts w:ascii="Arial" w:eastAsia="Arial" w:cs="Arial" w:hAnsi="Arial"/>
          <w:color w:val="000000"/>
        </w:rPr>
      </w:pPr>
      <w:r>
        <w:rPr>
          <w:rFonts w:ascii="Quattrocento Sans" w:eastAsia="Quattrocento Sans" w:cs="Quattrocento Sans" w:hAnsi="Quattrocento Sans"/>
          <w:color w:val="000000"/>
          <w:rtl/>
        </w:rPr>
        <w:t xml:space="preserve">  </w:t>
      </w:r>
      <w:r>
        <w:rPr>
          <w:rFonts w:ascii="Arial" w:eastAsia="Arial" w:cs="Arial" w:hAnsi="Arial"/>
          <w:color w:val="000000"/>
          <w:rtl/>
        </w:rPr>
        <w:t>Identify the Best Tech Solution:</w:t>
      </w:r>
    </w:p>
    <w:p>
      <w:pPr>
        <w:numPr>
          <w:ilvl w:val="0"/>
          <w:numId w:val="1"/>
        </w:numPr>
        <w:spacing w:line="240" w:lineRule="auto"/>
        <w:ind w:left="720" w:hanging="360"/>
      </w:pPr>
      <w:r>
        <w:rPr>
          <w:rFonts w:ascii="Arial" w:eastAsia="Arial" w:cs="Arial" w:hAnsi="Arial"/>
          <w:rtl/>
        </w:rPr>
        <w:t xml:space="preserve">Use </w:t>
      </w:r>
      <w:r>
        <w:rPr>
          <w:rFonts w:ascii="Arial" w:eastAsia="Arial" w:cs="Arial" w:hAnsi="Arial"/>
          <w:b/>
          <w:bCs/>
          <w:rtl/>
        </w:rPr>
        <w:t>Node.js and Express.js</w:t>
      </w:r>
      <w:r>
        <w:rPr>
          <w:rFonts w:ascii="Arial" w:eastAsia="Arial" w:cs="Arial" w:hAnsi="Arial"/>
          <w:rtl/>
        </w:rPr>
        <w:t xml:space="preserve"> to build RESTful APIs.</w:t>
      </w:r>
    </w:p>
    <w:p>
      <w:pPr>
        <w:numPr>
          <w:ilvl w:val="0"/>
          <w:numId w:val="1"/>
        </w:numPr>
        <w:spacing w:line="240" w:lineRule="auto"/>
        <w:ind w:left="720" w:hanging="360"/>
      </w:pPr>
      <w:r>
        <w:rPr>
          <w:rFonts w:ascii="Arial" w:eastAsia="Arial" w:cs="Arial" w:hAnsi="Arial"/>
          <w:rtl/>
        </w:rPr>
        <w:t xml:space="preserve">Use </w:t>
      </w:r>
      <w:r>
        <w:rPr>
          <w:rFonts w:ascii="Arial" w:eastAsia="Arial" w:cs="Arial" w:hAnsi="Arial"/>
          <w:b/>
          <w:bCs/>
          <w:rtl/>
        </w:rPr>
        <w:t>MongoDB with Mongoose</w:t>
      </w:r>
      <w:r>
        <w:rPr>
          <w:rFonts w:ascii="Arial" w:eastAsia="Arial" w:cs="Arial" w:hAnsi="Arial"/>
          <w:rtl/>
        </w:rPr>
        <w:t xml:space="preserve"> for data storage and database operations.</w:t>
      </w:r>
    </w:p>
    <w:p>
      <w:pPr>
        <w:numPr>
          <w:ilvl w:val="0"/>
          <w:numId w:val="1"/>
        </w:numPr>
        <w:spacing w:line="240" w:lineRule="auto"/>
        <w:ind w:left="720" w:hanging="360"/>
      </w:pPr>
      <w:r>
        <w:rPr>
          <w:rFonts w:ascii="Arial" w:eastAsia="Arial" w:cs="Arial" w:hAnsi="Arial"/>
          <w:rtl/>
        </w:rPr>
        <w:t xml:space="preserve">Use </w:t>
      </w:r>
      <w:r>
        <w:rPr>
          <w:rFonts w:ascii="Arial" w:eastAsia="Arial" w:cs="Arial" w:hAnsi="Arial"/>
          <w:b/>
          <w:bCs/>
          <w:rtl/>
        </w:rPr>
        <w:t>JWT (JSON Web Token)</w:t>
      </w:r>
      <w:r>
        <w:rPr>
          <w:rFonts w:ascii="Arial" w:eastAsia="Arial" w:cs="Arial" w:hAnsi="Arial"/>
          <w:rtl/>
        </w:rPr>
        <w:t xml:space="preserve"> for secure user authentication and authorization.</w:t>
      </w:r>
    </w:p>
    <w:p>
      <w:pPr>
        <w:numPr>
          <w:ilvl w:val="0"/>
          <w:numId w:val="1"/>
        </w:numPr>
        <w:spacing w:line="240" w:lineRule="auto"/>
        <w:ind w:left="720" w:hanging="360"/>
      </w:pPr>
      <w:r>
        <w:rPr>
          <w:rFonts w:ascii="Arial" w:eastAsia="Arial" w:cs="Arial" w:hAnsi="Arial"/>
          <w:rtl/>
        </w:rPr>
        <w:t xml:space="preserve">Use </w:t>
      </w:r>
      <w:r>
        <w:rPr>
          <w:rFonts w:ascii="Arial" w:eastAsia="Arial" w:cs="Arial" w:hAnsi="Arial"/>
          <w:b/>
          <w:bCs/>
          <w:rtl/>
        </w:rPr>
        <w:t>Postman or Thunder Client</w:t>
      </w:r>
      <w:r>
        <w:rPr>
          <w:rFonts w:ascii="Arial" w:eastAsia="Arial" w:cs="Arial" w:hAnsi="Arial"/>
          <w:rtl/>
        </w:rPr>
        <w:t xml:space="preserve"> for API testing and demonstration.</w:t>
      </w:r>
    </w:p>
    <w:p>
      <w:pPr>
        <w:rPr>
          <w:rFonts w:ascii="Arial" w:eastAsia="Arial" w:cs="Arial" w:hAnsi="Arial"/>
          <w:color w:val="000000"/>
        </w:rPr>
      </w:pPr>
      <w:r>
        <w:rPr>
          <w:rFonts w:ascii="Arial" w:eastAsia="Arial" w:cs="Arial" w:hAnsi="Arial"/>
          <w:color w:val="000000"/>
          <w:rtl/>
        </w:rPr>
        <w:t>Define Structure &amp; Characteristics:</w:t>
      </w:r>
    </w:p>
    <w:p>
      <w:pPr>
        <w:numPr>
          <w:ilvl w:val="0"/>
          <w:numId w:val="2"/>
        </w:numPr>
        <w:spacing w:after="0" w:afterAutospacing="0"/>
        <w:ind w:left="720" w:hanging="360"/>
        <w:rPr>
          <w:rFonts w:ascii="Arial" w:eastAsia="Arial" w:cs="Arial" w:hAnsi="Arial"/>
          <w:u w:val="none"/>
        </w:rPr>
      </w:pPr>
      <w:r>
        <w:rPr>
          <w:rFonts w:ascii="Arial" w:eastAsia="Arial" w:cs="Arial" w:hAnsi="Arial"/>
          <w:rtl/>
        </w:rPr>
        <w:t xml:space="preserve">Follow a </w:t>
      </w:r>
      <w:r>
        <w:rPr>
          <w:rFonts w:ascii="Arial" w:eastAsia="Arial" w:cs="Arial" w:hAnsi="Arial"/>
          <w:b/>
          <w:bCs/>
          <w:rtl/>
        </w:rPr>
        <w:t>modular project structure</w:t>
      </w:r>
      <w:r>
        <w:rPr>
          <w:rFonts w:ascii="Arial" w:eastAsia="Arial" w:cs="Arial" w:hAnsi="Arial"/>
          <w:rtl/>
        </w:rPr>
        <w:t xml:space="preserve"> with separate folders for: </w:t>
      </w:r>
    </w:p>
    <w:p>
      <w:pPr>
        <w:numPr>
          <w:ilvl w:val="1"/>
          <w:numId w:val="2"/>
        </w:numPr>
        <w:spacing w:after="0" w:afterAutospacing="0"/>
        <w:ind w:left="1440" w:hanging="360"/>
        <w:rPr>
          <w:rFonts w:ascii="Arial" w:eastAsia="Arial" w:cs="Arial" w:hAnsi="Arial"/>
          <w:sz w:val="20"/>
          <w:szCs w:val="20"/>
          <w:u w:val="none"/>
        </w:rPr>
      </w:pPr>
      <w:r>
        <w:rPr>
          <w:rFonts w:ascii="Arial" w:eastAsia="Arial" w:cs="Arial" w:hAnsi="Arial"/>
          <w:sz w:val="20"/>
          <w:szCs w:val="20"/>
          <w:rtl/>
        </w:rPr>
        <w:t>Controllers (business logic)</w:t>
      </w:r>
    </w:p>
    <w:p>
      <w:pPr>
        <w:numPr>
          <w:ilvl w:val="1"/>
          <w:numId w:val="2"/>
        </w:numPr>
        <w:spacing w:after="0" w:afterAutospacing="0"/>
        <w:ind w:left="1440" w:hanging="360"/>
        <w:rPr>
          <w:rFonts w:ascii="Arial" w:eastAsia="Arial" w:cs="Arial" w:hAnsi="Arial"/>
          <w:sz w:val="20"/>
          <w:szCs w:val="20"/>
          <w:u w:val="none"/>
        </w:rPr>
      </w:pPr>
      <w:r>
        <w:rPr>
          <w:rFonts w:ascii="Arial" w:eastAsia="Arial" w:cs="Arial" w:hAnsi="Arial"/>
          <w:sz w:val="20"/>
          <w:szCs w:val="20"/>
          <w:rtl/>
        </w:rPr>
        <w:t>Model (database schemas)</w:t>
      </w:r>
    </w:p>
    <w:p>
      <w:pPr>
        <w:numPr>
          <w:ilvl w:val="1"/>
          <w:numId w:val="2"/>
        </w:numPr>
        <w:spacing w:after="0" w:afterAutospacing="0"/>
        <w:ind w:left="1440" w:hanging="360"/>
        <w:rPr>
          <w:rFonts w:ascii="Arial" w:eastAsia="Arial" w:cs="Arial" w:hAnsi="Arial"/>
          <w:sz w:val="20"/>
          <w:szCs w:val="20"/>
          <w:u w:val="none"/>
        </w:rPr>
      </w:pPr>
      <w:r>
        <w:rPr>
          <w:rFonts w:ascii="Arial" w:eastAsia="Arial" w:cs="Arial" w:hAnsi="Arial"/>
          <w:sz w:val="20"/>
          <w:szCs w:val="20"/>
          <w:rtl/>
        </w:rPr>
        <w:t>Routes (API endpoints)</w:t>
      </w:r>
    </w:p>
    <w:p>
      <w:pPr>
        <w:numPr>
          <w:ilvl w:val="1"/>
          <w:numId w:val="2"/>
        </w:numPr>
        <w:spacing w:after="0" w:afterAutospacing="0" w:line="360" w:lineRule="auto"/>
        <w:ind w:left="1440" w:hanging="360"/>
        <w:rPr>
          <w:rFonts w:ascii="Arial" w:eastAsia="Arial" w:cs="Arial" w:hAnsi="Arial"/>
          <w:sz w:val="20"/>
          <w:szCs w:val="20"/>
          <w:u w:val="none"/>
        </w:rPr>
      </w:pPr>
      <w:r>
        <w:rPr>
          <w:rFonts w:ascii="Arial" w:eastAsia="Arial" w:cs="Arial" w:hAnsi="Arial"/>
          <w:sz w:val="20"/>
          <w:szCs w:val="20"/>
          <w:rtl/>
        </w:rPr>
        <w:t>Middleware (JWT authentication)</w:t>
      </w:r>
    </w:p>
    <w:p>
      <w:pPr>
        <w:numPr>
          <w:ilvl w:val="0"/>
          <w:numId w:val="2"/>
        </w:numPr>
        <w:spacing w:after="0" w:afterAutospacing="0" w:line="240" w:lineRule="auto"/>
        <w:ind w:left="720" w:hanging="360"/>
        <w:rPr>
          <w:rFonts w:ascii="Arial" w:eastAsia="Arial" w:cs="Arial" w:hAnsi="Arial"/>
          <w:u w:val="none"/>
        </w:rPr>
      </w:pPr>
      <w:r>
        <w:rPr>
          <w:rFonts w:ascii="Arial" w:eastAsia="Arial" w:cs="Arial" w:hAnsi="Arial"/>
          <w:rtl/>
        </w:rPr>
        <w:t>Ensure the architecture is:</w:t>
      </w:r>
    </w:p>
    <w:p>
      <w:pPr>
        <w:numPr>
          <w:ilvl w:val="1"/>
          <w:numId w:val="2"/>
        </w:numPr>
        <w:spacing w:after="0" w:afterAutospacing="0" w:line="240" w:lineRule="auto"/>
        <w:ind w:left="1440" w:hanging="360"/>
        <w:rPr>
          <w:rFonts w:ascii="Arial" w:eastAsia="Arial" w:cs="Arial" w:hAnsi="Arial"/>
          <w:sz w:val="20"/>
          <w:szCs w:val="20"/>
          <w:u w:val="none"/>
        </w:rPr>
      </w:pPr>
      <w:r>
        <w:rPr>
          <w:rFonts w:ascii="Arial" w:eastAsia="Arial" w:cs="Arial" w:hAnsi="Arial"/>
          <w:b/>
          <w:bCs/>
          <w:sz w:val="20"/>
          <w:szCs w:val="20"/>
          <w:rtl/>
        </w:rPr>
        <w:t>Simple</w:t>
      </w:r>
      <w:r>
        <w:rPr>
          <w:rFonts w:ascii="Arial" w:eastAsia="Arial" w:cs="Arial" w:hAnsi="Arial"/>
          <w:sz w:val="20"/>
          <w:szCs w:val="20"/>
          <w:rtl/>
        </w:rPr>
        <w:t xml:space="preserve"> for beginners to understand</w:t>
      </w:r>
    </w:p>
    <w:p>
      <w:pPr>
        <w:numPr>
          <w:ilvl w:val="1"/>
          <w:numId w:val="2"/>
        </w:numPr>
        <w:spacing w:after="0" w:afterAutospacing="0" w:line="240" w:lineRule="auto"/>
        <w:ind w:left="1440" w:hanging="360"/>
        <w:rPr>
          <w:rFonts w:ascii="Arial" w:eastAsia="Arial" w:cs="Arial" w:hAnsi="Arial"/>
          <w:sz w:val="20"/>
          <w:szCs w:val="20"/>
          <w:u w:val="none"/>
        </w:rPr>
      </w:pPr>
      <w:r>
        <w:rPr>
          <w:rFonts w:ascii="Arial" w:eastAsia="Arial" w:cs="Arial" w:hAnsi="Arial"/>
          <w:b/>
          <w:bCs/>
          <w:sz w:val="20"/>
          <w:szCs w:val="20"/>
          <w:rtl/>
        </w:rPr>
        <w:t>Maintainable</w:t>
      </w:r>
      <w:r>
        <w:rPr>
          <w:rFonts w:ascii="Arial" w:eastAsia="Arial" w:cs="Arial" w:hAnsi="Arial"/>
          <w:sz w:val="20"/>
          <w:szCs w:val="20"/>
          <w:rtl/>
        </w:rPr>
        <w:t xml:space="preserve"> for future changes</w:t>
      </w:r>
    </w:p>
    <w:p>
      <w:pPr>
        <w:numPr>
          <w:ilvl w:val="1"/>
          <w:numId w:val="2"/>
        </w:numPr>
        <w:spacing w:line="240" w:lineRule="auto"/>
        <w:ind w:left="1440" w:hanging="360"/>
        <w:rPr>
          <w:rFonts w:ascii="Arial" w:eastAsia="Arial" w:cs="Arial" w:hAnsi="Arial"/>
          <w:sz w:val="20"/>
          <w:szCs w:val="20"/>
          <w:u w:val="none"/>
        </w:rPr>
      </w:pPr>
      <w:r>
        <w:rPr>
          <w:rFonts w:ascii="Arial" w:eastAsia="Arial" w:cs="Arial" w:hAnsi="Arial"/>
          <w:b/>
          <w:bCs/>
          <w:sz w:val="20"/>
          <w:szCs w:val="20"/>
          <w:rtl/>
        </w:rPr>
        <w:t>Scalable</w:t>
      </w:r>
      <w:r>
        <w:rPr>
          <w:rFonts w:ascii="Arial" w:eastAsia="Arial" w:cs="Arial" w:hAnsi="Arial"/>
          <w:sz w:val="20"/>
          <w:szCs w:val="20"/>
          <w:rtl/>
        </w:rPr>
        <w:t xml:space="preserve"> to add more features later (filters, frontend, etc.)</w:t>
      </w:r>
    </w:p>
    <w:p>
      <w:pPr>
        <w:spacing w:line="240" w:lineRule="auto"/>
        <w:ind w:left="1440" w:firstLine="0"/>
        <w:rPr>
          <w:rFonts w:ascii="Arial" w:eastAsia="Arial" w:cs="Arial" w:hAnsi="Arial"/>
          <w:sz w:val="20"/>
          <w:szCs w:val="20"/>
        </w:rPr>
      </w:pPr>
    </w:p>
    <w:p>
      <w:pPr>
        <w:rPr>
          <w:rFonts w:ascii="Arial" w:eastAsia="Arial" w:cs="Arial" w:hAnsi="Arial"/>
          <w:color w:val="000000"/>
        </w:rPr>
      </w:pPr>
      <w:r>
        <w:rPr>
          <w:rFonts w:ascii="Arial" w:eastAsia="Arial" w:cs="Arial" w:hAnsi="Arial"/>
          <w:color w:val="000000"/>
          <w:rtl/>
        </w:rPr>
        <w:t>Outline Features &amp; Development Phases:</w:t>
      </w:r>
    </w:p>
    <w:p>
      <w:pPr>
        <w:numPr>
          <w:ilvl w:val="0"/>
          <w:numId w:val="3"/>
        </w:numPr>
        <w:ind w:left="720" w:hanging="360"/>
      </w:pPr>
      <w:r>
        <w:rPr>
          <w:rFonts w:ascii="Arial" w:eastAsia="Arial" w:cs="Arial" w:hAnsi="Arial"/>
          <w:b/>
          <w:bCs/>
          <w:rtl/>
        </w:rPr>
        <w:t>Phase 1:</w:t>
      </w:r>
      <w:r>
        <w:rPr>
          <w:rFonts w:ascii="Arial" w:eastAsia="Arial" w:cs="Arial" w:hAnsi="Arial"/>
          <w:rtl/>
        </w:rPr>
        <w:t xml:space="preserve"> Project setup and MongoDB connection</w:t>
      </w:r>
    </w:p>
    <w:p>
      <w:pPr>
        <w:numPr>
          <w:ilvl w:val="0"/>
          <w:numId w:val="3"/>
        </w:numPr>
        <w:ind w:left="720" w:hanging="360"/>
      </w:pPr>
      <w:r>
        <w:rPr>
          <w:rFonts w:ascii="Arial" w:eastAsia="Arial" w:cs="Arial" w:hAnsi="Arial"/>
          <w:b/>
          <w:bCs/>
          <w:rtl/>
        </w:rPr>
        <w:t>Phase 2:</w:t>
      </w:r>
      <w:r>
        <w:rPr>
          <w:rFonts w:ascii="Arial" w:eastAsia="Arial" w:cs="Arial" w:hAnsi="Arial"/>
          <w:rtl/>
        </w:rPr>
        <w:t xml:space="preserve"> User authentication (Register &amp; Login with JWT)</w:t>
      </w:r>
    </w:p>
    <w:p>
      <w:pPr>
        <w:numPr>
          <w:ilvl w:val="0"/>
          <w:numId w:val="3"/>
        </w:numPr>
        <w:ind w:left="720" w:hanging="360"/>
      </w:pPr>
      <w:r>
        <w:rPr>
          <w:rFonts w:ascii="Arial" w:eastAsia="Arial" w:cs="Arial" w:hAnsi="Arial"/>
          <w:b/>
          <w:bCs/>
          <w:rtl/>
        </w:rPr>
        <w:t>Phase 3:</w:t>
      </w:r>
      <w:r>
        <w:rPr>
          <w:rFonts w:ascii="Arial" w:eastAsia="Arial" w:cs="Arial" w:hAnsi="Arial"/>
          <w:rtl/>
        </w:rPr>
        <w:t xml:space="preserve"> JWT middleware for protected routes</w:t>
      </w:r>
    </w:p>
    <w:p>
      <w:pPr>
        <w:numPr>
          <w:ilvl w:val="0"/>
          <w:numId w:val="3"/>
        </w:numPr>
        <w:ind w:left="720" w:hanging="360"/>
      </w:pPr>
      <w:r>
        <w:rPr>
          <w:rFonts w:ascii="Arial" w:eastAsia="Arial" w:cs="Arial" w:hAnsi="Arial"/>
          <w:b/>
          <w:bCs/>
          <w:rtl/>
        </w:rPr>
        <w:t>Phase 4:</w:t>
      </w:r>
      <w:r>
        <w:rPr>
          <w:rFonts w:ascii="Arial" w:eastAsia="Arial" w:cs="Arial" w:hAnsi="Arial"/>
          <w:rtl/>
        </w:rPr>
        <w:t xml:space="preserve"> CRUD operations (Create, Read, Update, Delete) on user data</w:t>
      </w:r>
    </w:p>
    <w:p>
      <w:pPr>
        <w:numPr>
          <w:ilvl w:val="0"/>
          <w:numId w:val="3"/>
        </w:numPr>
        <w:ind w:left="720" w:hanging="360"/>
      </w:pPr>
      <w:r>
        <w:rPr>
          <w:rFonts w:ascii="Arial" w:eastAsia="Arial" w:cs="Arial" w:hAnsi="Arial"/>
          <w:b/>
          <w:bCs/>
          <w:rtl/>
        </w:rPr>
        <w:t>Phase 5:</w:t>
      </w:r>
      <w:r>
        <w:rPr>
          <w:rFonts w:ascii="Arial" w:eastAsia="Arial" w:cs="Arial" w:hAnsi="Arial"/>
          <w:rtl/>
        </w:rPr>
        <w:t xml:space="preserve"> Testing APIs using Postman/Thunder Client and documentation</w:t>
      </w:r>
    </w:p>
    <w:p>
      <w:pPr>
        <w:ind w:left="720" w:firstLine="0"/>
        <w:rPr>
          <w:rFonts w:ascii="Arial" w:eastAsia="Arial" w:cs="Arial" w:hAnsi="Arial"/>
        </w:rPr>
      </w:pPr>
    </w:p>
    <w:p>
      <w:pPr>
        <w:rPr>
          <w:rFonts w:ascii="Arial" w:eastAsia="Arial" w:cs="Arial" w:hAnsi="Arial"/>
          <w:color w:val="000000"/>
        </w:rPr>
      </w:pPr>
      <w:r>
        <w:rPr>
          <w:rFonts w:ascii="Arial" w:eastAsia="Arial" w:cs="Arial" w:hAnsi="Arial"/>
          <w:color w:val="000000"/>
          <w:rtl/>
        </w:rPr>
        <w:t>Establish Specifications for Development &amp; Delivery:</w:t>
      </w:r>
    </w:p>
    <w:p>
      <w:pPr>
        <w:numPr>
          <w:ilvl w:val="0"/>
          <w:numId w:val="4"/>
        </w:numPr>
        <w:ind w:left="720" w:hanging="360"/>
      </w:pPr>
      <w:r>
        <w:rPr>
          <w:rFonts w:ascii="Arial" w:eastAsia="Arial" w:cs="Arial" w:hAnsi="Arial"/>
          <w:rtl/>
        </w:rPr>
        <w:t xml:space="preserve">The backend must expose </w:t>
      </w:r>
      <w:r>
        <w:rPr>
          <w:rFonts w:ascii="Arial" w:eastAsia="Arial" w:cs="Arial" w:hAnsi="Arial"/>
          <w:b/>
          <w:bCs/>
          <w:rtl/>
        </w:rPr>
        <w:t>REST APIs</w:t>
      </w:r>
      <w:r>
        <w:rPr>
          <w:rFonts w:ascii="Arial" w:eastAsia="Arial" w:cs="Arial" w:hAnsi="Arial"/>
          <w:rtl/>
        </w:rPr>
        <w:t xml:space="preserve"> for authentication and CRUD operations.</w:t>
      </w:r>
    </w:p>
    <w:p>
      <w:pPr>
        <w:numPr>
          <w:ilvl w:val="0"/>
          <w:numId w:val="4"/>
        </w:numPr>
        <w:ind w:left="720" w:hanging="360"/>
      </w:pPr>
      <w:r>
        <w:rPr>
          <w:rFonts w:ascii="Arial" w:eastAsia="Arial" w:cs="Arial" w:hAnsi="Arial"/>
          <w:rtl/>
        </w:rPr>
        <w:t xml:space="preserve">All protected routes must require a </w:t>
      </w:r>
      <w:r>
        <w:rPr>
          <w:rFonts w:ascii="Arial" w:eastAsia="Arial" w:cs="Arial" w:hAnsi="Arial"/>
          <w:b/>
          <w:bCs/>
          <w:rtl/>
        </w:rPr>
        <w:t>valid JWT token</w:t>
      </w:r>
      <w:r>
        <w:rPr>
          <w:rFonts w:ascii="Arial" w:eastAsia="Arial" w:cs="Arial" w:hAnsi="Arial"/>
          <w:rtl/>
        </w:rPr>
        <w:t>.</w:t>
      </w:r>
    </w:p>
    <w:p>
      <w:pPr>
        <w:numPr>
          <w:ilvl w:val="0"/>
          <w:numId w:val="4"/>
        </w:numPr>
        <w:ind w:left="720" w:hanging="360"/>
      </w:pPr>
      <w:r>
        <w:rPr>
          <w:rFonts w:ascii="Arial" w:eastAsia="Arial" w:cs="Arial" w:hAnsi="Arial"/>
          <w:rtl/>
        </w:rPr>
        <w:t xml:space="preserve">User data and records must be stored securely in </w:t>
      </w:r>
      <w:r>
        <w:rPr>
          <w:rFonts w:ascii="Arial" w:eastAsia="Arial" w:cs="Arial" w:hAnsi="Arial"/>
          <w:b/>
          <w:bCs/>
          <w:rtl/>
        </w:rPr>
        <w:t>MongoDB</w:t>
      </w:r>
      <w:r>
        <w:rPr>
          <w:rFonts w:ascii="Arial" w:eastAsia="Arial" w:cs="Arial" w:hAnsi="Arial"/>
          <w:rtl/>
        </w:rPr>
        <w:t>.</w:t>
      </w:r>
    </w:p>
    <w:p>
      <w:pPr>
        <w:numPr>
          <w:ilvl w:val="0"/>
          <w:numId w:val="4"/>
        </w:numPr>
        <w:ind w:left="720" w:hanging="360"/>
      </w:pPr>
      <w:r>
        <w:rPr>
          <w:rFonts w:ascii="Arial" w:eastAsia="Arial" w:cs="Arial" w:hAnsi="Arial"/>
          <w:rtl/>
        </w:rPr>
        <w:t xml:space="preserve">The codebase must follow a </w:t>
      </w:r>
      <w:r>
        <w:rPr>
          <w:rFonts w:ascii="Arial" w:eastAsia="Arial" w:cs="Arial" w:hAnsi="Arial"/>
          <w:b/>
          <w:bCs/>
          <w:rtl/>
        </w:rPr>
        <w:t>clean and organized structure</w:t>
      </w:r>
      <w:r>
        <w:rPr>
          <w:rFonts w:ascii="Arial" w:eastAsia="Arial" w:cs="Arial" w:hAnsi="Arial"/>
          <w:rtl/>
        </w:rPr>
        <w:t xml:space="preserve"> for easy learning and maintenance.</w:t>
      </w:r>
    </w:p>
    <w:p>
      <w:pPr>
        <w:numPr>
          <w:ilvl w:val="0"/>
          <w:numId w:val="4"/>
        </w:numPr>
        <w:ind w:left="720" w:hanging="360"/>
      </w:pPr>
      <w:r>
        <w:rPr>
          <w:rFonts w:ascii="Arial" w:eastAsia="Arial" w:cs="Arial" w:hAnsi="Arial"/>
          <w:rtl/>
        </w:rPr>
        <w:t xml:space="preserve">The application should run locally using </w:t>
      </w:r>
      <w:r>
        <w:rPr>
          <w:rFonts w:ascii="Arial" w:eastAsia="Arial" w:cs="Arial" w:hAnsi="Arial"/>
          <w:b/>
          <w:bCs/>
          <w:rtl/>
        </w:rPr>
        <w:t>Node.js</w:t>
      </w:r>
      <w:r>
        <w:rPr>
          <w:rFonts w:ascii="Arial" w:eastAsia="Arial" w:cs="Arial" w:hAnsi="Arial"/>
          <w:rtl/>
        </w:rPr>
        <w:t xml:space="preserve"> and be easy to set up using environment variables.</w:t>
      </w:r>
    </w:p>
    <w:p>
      <w:pPr>
        <w:ind w:left="720" w:firstLine="0"/>
        <w:rPr>
          <w:rFonts w:ascii="Arial" w:eastAsia="Arial" w:cs="Arial" w:hAnsi="Arial"/>
          <w:color w:val="000000"/>
        </w:rPr>
      </w:pPr>
    </w:p>
    <w:p>
      <w:pPr>
        <w:ind w:left="720" w:firstLine="0"/>
        <w:rPr>
          <w:rFonts w:ascii="Arial" w:eastAsia="Arial" w:cs="Arial" w:hAnsi="Arial"/>
          <w:color w:val="000000"/>
        </w:rPr>
      </w:pPr>
      <w:r>
        <w:drawing>
          <wp:inline distT="114300" distB="114300" distL="114300" distR="114300">
            <wp:extent cx="5734050" cy="6081040"/>
            <wp:effectExtent l="0" t="0" r="0" b="0"/>
            <wp:docPr id="1" name="Image 1"/>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5734050" cy="6081040"/>
                    </a:xfrm>
                    <a:prstGeom prst="rect"/>
                    <a:noFill/>
                    <a:ln w="12700" cmpd="sng" cap="flat">
                      <a:solidFill>
                        <a:srgbClr val="000000"/>
                      </a:solidFill>
                      <a:prstDash val="solid"/>
                      <a:round/>
                    </a:ln>
                  </pic:spPr>
                </pic:pic>
              </a:graphicData>
            </a:graphic>
          </wp:inline>
        </w:drawing>
      </w:r>
    </w:p>
    <w:p>
      <w:pPr>
        <w:rPr>
          <w:b/>
          <w:bCs/>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variable"/>
    <w:sig w:usb0="00000000" w:usb1="00000000" w:usb2="00000000" w:usb3="00000000" w:csb0="00000000" w:csb1="00000000"/>
  </w:font>
  <w:font w:name="Quattrocento Sans">
    <w:altName w:val="Times New Roman"/>
    <w:panose1 w:val="00000000000000000000"/>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 w:name="Noto Sans Symbols">
    <w:panose1 w:val="00000000000000000000"/>
    <w:charset w:val="00"/>
    <w:family w:val="auto"/>
    <w:pitch w:val="variable"/>
  </w:font>
  <w:font w:name="Courier New">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1">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2">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3">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00"/>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Office</Application>
  <Pages>2</Pages>
  <Words>336</Words>
  <Characters>1904</Characters>
  <Lines>55</Lines>
  <Paragraphs>41</Paragraphs>
  <CharactersWithSpaces>2201</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2026-03-08T09:56:04Z</dcterms:modified>
</cp:coreProperties>
</file>