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SpendWise: A Simple Backend Learning Project</w:t>
      </w:r>
    </w:p>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Empathize &amp; Discover</w:t>
      </w:r>
    </w:p>
    <w:p>
      <w:pPr>
        <w:spacing w:after="0"/>
        <w:jc w:val="center"/>
        <w:rPr>
          <w:b/>
          <w:bCs/>
          <w:sz w:val="28"/>
          <w:szCs w:val="28"/>
        </w:rPr>
      </w:pPr>
    </w:p>
    <w:tbl>
      <w:tblPr>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rPr>
          <w:cantSplit/>
          <w:tblHeader/>
        </w:trPr>
        <w:tc>
          <w:tcPr/>
          <w:p>
            <w:r>
              <w:rPr>
                <w:rtl/>
              </w:rPr>
              <w:t>Date</w:t>
            </w:r>
          </w:p>
        </w:tc>
        <w:tc>
          <w:tcPr/>
          <w:p>
            <w:r>
              <w:t xml:space="preserve">08 march </w:t>
            </w:r>
            <w:bookmarkStart w:id="0" w:name="_GoBack"/>
            <w:bookmarkEnd w:id="0"/>
            <w:r>
              <w:rPr>
                <w:rtl/>
              </w:rPr>
              <w:t xml:space="preserve"> 2026</w:t>
            </w:r>
          </w:p>
        </w:tc>
      </w:tr>
      <w:tr>
        <w:trPr>
          <w:cantSplit/>
          <w:tblHeader/>
        </w:trPr>
        <w:tc>
          <w:tcPr/>
          <w:p>
            <w:r>
              <w:rPr>
                <w:rtl/>
              </w:rPr>
              <w:t>Team ID</w:t>
            </w:r>
          </w:p>
        </w:tc>
        <w:tc>
          <w:tcPr/>
          <w:p>
            <w:r>
              <w:t>SWTID-2026-9625</w:t>
            </w:r>
          </w:p>
        </w:tc>
      </w:tr>
      <w:tr>
        <w:trPr>
          <w:cantSplit/>
          <w:tblHeader/>
        </w:trPr>
        <w:tc>
          <w:tcPr/>
          <w:p>
            <w:r>
              <w:rPr>
                <w:rtl/>
              </w:rPr>
              <w:t>Project Name</w:t>
            </w:r>
          </w:p>
        </w:tc>
        <w:tc>
          <w:tcPr/>
          <w:p>
            <w:r>
              <w:rPr>
                <w:rtl/>
              </w:rPr>
              <w:t>SpendWise</w:t>
            </w:r>
          </w:p>
        </w:tc>
      </w:tr>
      <w:tr>
        <w:trPr>
          <w:cantSplit/>
          <w:tblHeader/>
        </w:trPr>
        <w:tc>
          <w:tcPr/>
          <w:p>
            <w:r>
              <w:rPr>
                <w:rtl/>
              </w:rPr>
              <w:t>Maximum Marks</w:t>
            </w:r>
          </w:p>
        </w:tc>
        <w:tc>
          <w:tcPr/>
          <w:p>
            <w:r>
              <w:rPr>
                <w:rtl/>
              </w:rPr>
              <w:t>4 Marks</w:t>
            </w:r>
          </w:p>
        </w:tc>
      </w:tr>
    </w:tbl>
    <w:p>
      <w:pPr>
        <w:rPr>
          <w:b/>
          <w:bCs/>
          <w:sz w:val="24"/>
          <w:szCs w:val="24"/>
        </w:rPr>
      </w:pPr>
    </w:p>
    <w:p>
      <w:pPr>
        <w:rPr>
          <w:b/>
          <w:bCs/>
          <w:sz w:val="24"/>
          <w:szCs w:val="24"/>
        </w:rPr>
      </w:pPr>
      <w:r>
        <w:rPr>
          <w:b/>
          <w:bCs/>
          <w:sz w:val="24"/>
          <w:szCs w:val="24"/>
          <w:rtl/>
        </w:rPr>
        <w:t>Empathy Map Canvas:</w:t>
      </w:r>
    </w:p>
    <w:p>
      <w:pPr>
        <w:spacing w:line="240" w:lineRule="auto"/>
        <w:jc w:val="both"/>
        <w:rPr>
          <w:color w:val="2A2A2A"/>
          <w:sz w:val="24"/>
          <w:szCs w:val="24"/>
        </w:rPr>
      </w:pPr>
      <w:r>
        <w:rPr>
          <w:color w:val="2A2A2A"/>
          <w:sz w:val="24"/>
          <w:szCs w:val="24"/>
          <w:rtl/>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jc w:val="both"/>
        <w:rPr>
          <w:b/>
          <w:bCs/>
          <w:color w:val="2A2A2A"/>
          <w:sz w:val="24"/>
          <w:szCs w:val="24"/>
        </w:rPr>
      </w:pPr>
      <w:r>
        <w:rPr>
          <w:b/>
          <w:bCs/>
          <w:color w:val="2A2A2A"/>
          <w:sz w:val="24"/>
          <w:szCs w:val="24"/>
          <w:rtl/>
        </w:rPr>
        <w:t>Example:</w:t>
      </w:r>
    </w:p>
    <w:p>
      <w:pPr>
        <w:jc w:val="both"/>
        <w:rPr>
          <w:b/>
          <w:bCs/>
          <w:color w:val="2A2A2A"/>
          <w:sz w:val="24"/>
          <w:szCs w:val="24"/>
        </w:rPr>
      </w:pPr>
      <w:r>
        <w:rPr>
          <w:b/>
          <w:bCs/>
          <w:color w:val="2A2A2A"/>
          <w:sz w:val="24"/>
          <w:szCs w:val="24"/>
        </w:rPr>
        <w:drawing>
          <wp:inline distT="114300" distB="114300" distL="114300" distR="114300">
            <wp:extent cx="5510213" cy="5553075"/>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510213" cy="5553075"/>
                    </a:xfrm>
                    <a:prstGeom prst="rect"/>
                    <a:noFill/>
                    <a:ln w="12700" cmpd="sng" cap="flat">
                      <a:solidFill>
                        <a:srgbClr val="000000"/>
                      </a:solidFill>
                      <a:prstDash val="solid"/>
                      <a:round/>
                    </a:ln>
                  </pic:spPr>
                </pic:pic>
              </a:graphicData>
            </a:graphic>
          </wp:inline>
        </w:drawing>
      </w:r>
    </w:p>
    <w:p>
      <w:pPr>
        <w:rPr>
          <w:sz w:val="24"/>
          <w:szCs w:val="24"/>
        </w:rPr>
      </w:pPr>
    </w:p>
    <w:p>
      <w:r>
        <w:drawing>
          <wp:inline distT="114300" distB="114300" distL="114300" distR="114300">
            <wp:extent cx="5731200" cy="8597900"/>
            <wp:effectExtent l="0" t="0" r="0" b="0"/>
            <wp:docPr id="4" name="Image 4"/>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5731200" cy="8597900"/>
                    </a:xfrm>
                    <a:prstGeom prst="rect"/>
                    <a:noFill/>
                    <a:ln w="12700" cmpd="sng" cap="flat">
                      <a:solidFill>
                        <a:srgbClr val="000000"/>
                      </a:solidFill>
                      <a:prstDash val="solid"/>
                      <a:round/>
                    </a:ln>
                  </pic:spPr>
                </pic:pic>
              </a:graphicData>
            </a:graphic>
          </wp:inline>
        </w:drawing>
      </w:r>
    </w:p>
    <w:p>
      <w:pPr>
        <w:jc w:val="both"/>
        <w:rPr>
          <w:b/>
          <w:bCs/>
          <w:color w:val="2A2A2A"/>
          <w:sz w:val="24"/>
          <w:szCs w:val="24"/>
        </w:rPr>
      </w:pPr>
    </w:p>
    <w:p>
      <w:pPr>
        <w:jc w:val="both"/>
        <w:rPr>
          <w:b/>
          <w:bCs/>
          <w:color w:val="2A2A2A"/>
          <w:sz w:val="24"/>
          <w:szCs w:val="24"/>
        </w:rPr>
      </w:pPr>
    </w:p>
    <w:p>
      <w:pPr>
        <w:jc w:val="both"/>
        <w:rPr>
          <w:b/>
          <w:bCs/>
          <w:color w:val="2A2A2A"/>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96</Words>
  <Characters>522</Characters>
  <Lines>25</Lines>
  <Paragraphs>14</Paragraphs>
  <CharactersWithSpaces>601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2026-03-08T10:05:46Z</dcterms:modified>
</cp:coreProperties>
</file>