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70BFCB">
      <w:pPr>
        <w:pStyle w:val="2"/>
      </w:pPr>
      <w:r>
        <w:t>Lab 2 - Models and DbContext</w:t>
      </w:r>
    </w:p>
    <w:p w14:paraId="3BDF311A">
      <w:pPr>
        <w:pStyle w:val="3"/>
      </w:pPr>
      <w:r>
        <w:t>Objective</w:t>
      </w:r>
    </w:p>
    <w:p w14:paraId="4B2ABF79">
      <w:r>
        <w:t>Create Product and Category models, configure DbContext to use SQLite.</w:t>
      </w:r>
    </w:p>
    <w:p w14:paraId="037B1647">
      <w:pPr>
        <w:pStyle w:val="3"/>
      </w:pPr>
      <w:r>
        <w:t>Category.cs</w:t>
      </w:r>
    </w:p>
    <w:p w14:paraId="5BF99A69">
      <w:r>
        <w:rPr>
          <w:rFonts w:ascii="Courier New" w:hAnsi="Courier New"/>
          <w:sz w:val="20"/>
        </w:rPr>
        <w:t>public class Category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int Id { get; set;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string Name { get; set;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List&lt;Product&gt; Products { get; set; } = new();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73809A5D">
      <w:pPr>
        <w:pStyle w:val="3"/>
      </w:pPr>
      <w:r>
        <w:t>Product.cs</w:t>
      </w:r>
    </w:p>
    <w:p w14:paraId="3A2E56D5">
      <w:r>
        <w:rPr>
          <w:rFonts w:ascii="Courier New" w:hAnsi="Courier New"/>
          <w:sz w:val="20"/>
        </w:rPr>
        <w:t>public class Product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int Id { get; set;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string Name { get; set;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decimal Price { get; set;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int CategoryId { get; set;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Category Category { get; set;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48796F79">
      <w:pPr>
        <w:pStyle w:val="3"/>
      </w:pPr>
      <w:r>
        <w:t>AppDbContext.cs</w:t>
      </w:r>
    </w:p>
    <w:p w14:paraId="20AD934A">
      <w:r>
        <w:rPr>
          <w:rFonts w:ascii="Courier New" w:hAnsi="Courier New"/>
          <w:sz w:val="20"/>
        </w:rPr>
        <w:t>public class AppDbContext : DbContext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DbSet&lt;Product&gt; Products =&gt; Set&lt;Product&gt;();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public DbSet&lt;Category&gt; Categories =&gt; Set&lt;Category&gt;();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protected override void OnConfiguring(DbContextOptionsBuilder optionsBuilder) {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    optionsBuilder.UseSqlite("Data Source=retail.db");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 xml:space="preserve">    }</w:t>
      </w:r>
      <w:r>
        <w:rPr>
          <w:rFonts w:ascii="Courier New" w:hAnsi="Courier New"/>
          <w:sz w:val="20"/>
        </w:rPr>
        <w:br w:type="textWrapping"/>
      </w:r>
      <w:r>
        <w:rPr>
          <w:rFonts w:ascii="Courier New" w:hAnsi="Courier New"/>
          <w:sz w:val="20"/>
        </w:rPr>
        <w:t>}</w:t>
      </w:r>
    </w:p>
    <w:p w14:paraId="2E7CB5C7">
      <w:pPr>
        <w:pStyle w:val="3"/>
        <w:rPr>
          <w:rFonts w:hint="default"/>
          <w:lang w:val="en-US"/>
        </w:rPr>
      </w:pPr>
      <w:r>
        <w:t>Screenshot</w:t>
      </w:r>
      <w:r>
        <w:rPr>
          <w:rFonts w:hint="default"/>
          <w:lang w:val="en-US"/>
        </w:rPr>
        <w:t>s</w:t>
      </w:r>
    </w:p>
    <w:p w14:paraId="369B3659">
      <w:r>
        <w:drawing>
          <wp:inline distT="0" distB="0" distL="114300" distR="114300">
            <wp:extent cx="5476875" cy="25850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3225" cy="215646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64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F43DCE"/>
    <w:rsid w:val="2A31013E"/>
    <w:rsid w:val="683E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2025-07-06T06:51:11Z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A4CB49A4625441EFB146E05FCC266086_13</vt:lpwstr>
  </property>
</Properties>
</file>