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b/>
          <w:bCs/>
          <w:sz w:val="22"/>
          <w:szCs w:val="22"/>
        </w:rPr>
        <w:t xml:space="preserve">Name: K Sivaraman</w:t>
      </w:r>
    </w:p>
    <w:p>
      <w:pPr>
        <w:spacing w:after="320"/>
        <w:jc w:val="right"/>
      </w:pPr>
      <w:r>
        <w:rPr>
          <w:rFonts w:ascii="Calibri" w:cs="Calibri" w:eastAsia="Calibri" w:hAnsi="Calibri"/>
          <w:b/>
          <w:bCs/>
          <w:sz w:val="22"/>
          <w:szCs w:val="22"/>
        </w:rPr>
        <w:t xml:space="preserve">Roll No.: 241201054</w:t>
      </w:r>
    </w:p>
    <w:p>
      <w:pPr>
        <w:spacing w:after="80"/>
        <w:jc w:val="center"/>
      </w:pPr>
      <w:r>
        <w:rPr>
          <w:rFonts w:ascii="Calibri" w:cs="Calibri" w:eastAsia="Calibri" w:hAnsi="Calibri"/>
          <w:b/>
          <w:bCs/>
          <w:color w:val="1F3864"/>
          <w:sz w:val="28"/>
          <w:szCs w:val="28"/>
        </w:rPr>
        <w:t xml:space="preserve">Experiment 9</w:t>
      </w:r>
    </w:p>
    <w:p>
      <w:pPr>
        <w:spacing w:after="280"/>
        <w:jc w:val="center"/>
      </w:pPr>
      <w:r>
        <w:rPr>
          <w:rFonts w:ascii="Calibri" w:cs="Calibri" w:eastAsia="Calibri" w:hAnsi="Calibri"/>
          <w:b/>
          <w:bCs/>
          <w:sz w:val="26"/>
          <w:szCs w:val="26"/>
        </w:rPr>
        <w:t xml:space="preserve">Exploration of AI-Enabled Capabilities Embedded in Modern No-Code Applications</w:t>
      </w:r>
    </w:p>
    <w:p>
      <w:pPr>
        <w:pStyle w:val="Heading2"/>
        <w:spacing w:after="120" w:before="240"/>
      </w:pPr>
      <w:r>
        <w:rPr>
          <w:rFonts w:ascii="Calibri" w:cs="Calibri" w:eastAsia="Calibri" w:hAnsi="Calibri"/>
          <w:b/>
          <w:bCs/>
          <w:color w:val="1F3864"/>
          <w:sz w:val="26"/>
          <w:szCs w:val="26"/>
        </w:rPr>
        <w:t xml:space="preserve">1. Objective</w:t>
      </w:r>
    </w:p>
    <w:p>
      <w:pPr>
        <w:spacing w:after="140" w:line="300"/>
        <w:jc w:val="both"/>
      </w:pPr>
      <w:r>
        <w:rPr>
          <w:rFonts w:ascii="Calibri" w:cs="Calibri" w:eastAsia="Calibri" w:hAnsi="Calibri"/>
          <w:sz w:val="22"/>
          <w:szCs w:val="22"/>
        </w:rPr>
        <w:t xml:space="preserve">This experiment explores the artificial intelligence capabilities that are now built into modern no-code application platforms. It aims to identify the main categories of AI features, test representative examples and assess their usefulness, accuracy and limitations for everyday business applications.</w:t>
      </w:r>
    </w:p>
    <w:p>
      <w:pPr>
        <w:pStyle w:val="Heading2"/>
        <w:spacing w:after="120" w:before="240"/>
      </w:pPr>
      <w:r>
        <w:rPr>
          <w:rFonts w:ascii="Calibri" w:cs="Calibri" w:eastAsia="Calibri" w:hAnsi="Calibri"/>
          <w:b/>
          <w:bCs/>
          <w:color w:val="1F3864"/>
          <w:sz w:val="26"/>
          <w:szCs w:val="26"/>
        </w:rPr>
        <w:t xml:space="preserve">2. Background</w:t>
      </w:r>
    </w:p>
    <w:p>
      <w:pPr>
        <w:spacing w:after="140" w:line="300"/>
        <w:jc w:val="both"/>
      </w:pPr>
      <w:r>
        <w:rPr>
          <w:rFonts w:ascii="Calibri" w:cs="Calibri" w:eastAsia="Calibri" w:hAnsi="Calibri"/>
          <w:sz w:val="22"/>
          <w:szCs w:val="22"/>
        </w:rPr>
        <w:t xml:space="preserve">Many no-code platforms have added AI features to reduce manual effort further. These typically include text generation for emails and descriptions, automatic classification of records, extraction of data from documents and images, sentiment analysis of feedback, conversational assistants that answer questions from application data, and natural language generation of formulas or queries. The features are usually offered as blocks or actions within the same visual builder used for forms and workflows.</w:t>
      </w:r>
    </w:p>
    <w:p>
      <w:pPr>
        <w:pStyle w:val="Heading2"/>
        <w:spacing w:after="120" w:before="240"/>
      </w:pPr>
      <w:r>
        <w:rPr>
          <w:rFonts w:ascii="Calibri" w:cs="Calibri" w:eastAsia="Calibri" w:hAnsi="Calibri"/>
          <w:b/>
          <w:bCs/>
          <w:color w:val="1F3864"/>
          <w:sz w:val="26"/>
          <w:szCs w:val="26"/>
        </w:rPr>
        <w:t xml:space="preserve">3. Method</w:t>
      </w:r>
    </w:p>
    <w:p>
      <w:pPr>
        <w:spacing w:after="140" w:line="300"/>
        <w:jc w:val="both"/>
      </w:pPr>
      <w:r>
        <w:rPr>
          <w:rFonts w:ascii="Calibri" w:cs="Calibri" w:eastAsia="Calibri" w:hAnsi="Calibri"/>
          <w:sz w:val="22"/>
          <w:szCs w:val="22"/>
        </w:rPr>
        <w:t xml:space="preserve">The exploration used the AI features available in a free trial of a no-code platform and in a standalone AI assistant. Three test applications were built: a feedback classifier that labels comments as positive, neutral or negative; a document extractor that reads invoice details from uploaded files; and a query assistant that answers questions about a table of sales records. Each feature was tested with a set of sample inputs, and the outputs were compared against manually labelled answers.</w:t>
      </w:r>
    </w:p>
    <w:p>
      <w:pPr>
        <w:pStyle w:val="Heading2"/>
        <w:spacing w:after="120" w:before="240"/>
      </w:pPr>
      <w:r>
        <w:rPr>
          <w:rFonts w:ascii="Calibri" w:cs="Calibri" w:eastAsia="Calibri" w:hAnsi="Calibri"/>
          <w:b/>
          <w:bCs/>
          <w:color w:val="1F3864"/>
          <w:sz w:val="26"/>
          <w:szCs w:val="26"/>
        </w:rPr>
        <w:t xml:space="preserve">4. Results</w:t>
      </w:r>
    </w:p>
    <w:p>
      <w:pPr>
        <w:spacing w:after="140" w:line="300"/>
        <w:jc w:val="both"/>
      </w:pPr>
      <w:r>
        <w:rPr>
          <w:rFonts w:ascii="Calibri" w:cs="Calibri" w:eastAsia="Calibri" w:hAnsi="Calibri"/>
          <w:sz w:val="22"/>
          <w:szCs w:val="22"/>
        </w:rPr>
        <w:t xml:space="preserve">The feedback classifier achieved reasonable agreement with manual labels for clear comments, but struggled with sarcasm and mixed opinions. The invoice extractor correctly captured the invoice number, date and total in most clean scans, while handwritten or skewed documents produced more errors. The query assistant answered simple questions such as totals by category accurately, but its answers to complex multi-condition questions required checking.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AI Capability</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Typical Use</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Observed Accuracy</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Main Limitation</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Text generation</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Draft emails, descriptions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Good with review</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Needs human editing</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Classification</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Sorting feedback or tickets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Good on clear cases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Sarcasm and mixed text</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Document extraction</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Invoices, forms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High on clean scans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Poor quality or handwriting</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Query assistant</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Ask questions of data</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Good on simple queries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Complex logic needs checking</w:t>
            </w:r>
          </w:p>
        </w:tc>
      </w:tr>
    </w:tbl>
    <w:p>
      <w:pPr>
        <w:spacing w:after="120"/>
      </w:pPr>
    </w:p>
    <w:p>
      <w:pPr>
        <w:pStyle w:val="Heading2"/>
        <w:spacing w:after="120" w:before="240"/>
      </w:pPr>
      <w:r>
        <w:rPr>
          <w:rFonts w:ascii="Calibri" w:cs="Calibri" w:eastAsia="Calibri" w:hAnsi="Calibri"/>
          <w:b/>
          <w:bCs/>
          <w:color w:val="1F3864"/>
          <w:sz w:val="26"/>
          <w:szCs w:val="26"/>
        </w:rPr>
        <w:t xml:space="preserve">5. Discussion</w:t>
      </w:r>
    </w:p>
    <w:p>
      <w:pPr>
        <w:spacing w:after="140" w:line="300"/>
        <w:jc w:val="both"/>
      </w:pPr>
      <w:r>
        <w:rPr>
          <w:rFonts w:ascii="Calibri" w:cs="Calibri" w:eastAsia="Calibri" w:hAnsi="Calibri"/>
          <w:sz w:val="22"/>
          <w:szCs w:val="22"/>
        </w:rPr>
        <w:t xml:space="preserve">AI features lower the barrier to advanced functionality, allowing a small team to add classification or extraction without building custom models. However, the outputs are probabilistic and can be wrong in ways that are not obvious. Accuracy depends heavily on the quality of inputs and on the examples or instructions given to the model. Privacy is another concern, because business data may be sent to external services; organisations should check where data is processed and whether it is used for training. Human review remains necessary for decisions that affect customers, money or compliance.</w:t>
      </w:r>
    </w:p>
    <w:p>
      <w:pPr>
        <w:pStyle w:val="Heading2"/>
        <w:spacing w:after="120" w:before="240"/>
      </w:pPr>
      <w:r>
        <w:rPr>
          <w:rFonts w:ascii="Calibri" w:cs="Calibri" w:eastAsia="Calibri" w:hAnsi="Calibri"/>
          <w:b/>
          <w:bCs/>
          <w:color w:val="1F3864"/>
          <w:sz w:val="26"/>
          <w:szCs w:val="26"/>
        </w:rPr>
        <w:t xml:space="preserve">6. Conclusion</w:t>
      </w:r>
    </w:p>
    <w:p>
      <w:pPr>
        <w:spacing w:after="140" w:line="300"/>
        <w:jc w:val="both"/>
      </w:pPr>
      <w:r>
        <w:rPr>
          <w:rFonts w:ascii="Calibri" w:cs="Calibri" w:eastAsia="Calibri" w:hAnsi="Calibri"/>
          <w:sz w:val="22"/>
          <w:szCs w:val="22"/>
        </w:rPr>
        <w:t xml:space="preserve">AI-enabled capabilities make no-code applications more powerful and can save considerable effort in routine tasks. Their effective use requires testing against representative data, a clear understanding of their limitations, attention to data privacy and an appropriate level of human oversight.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Experiment 9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2026-10-18T13:54:45.590Z</dcterms:created>
  <dcterms:modified xsi:type="dcterms:W3CDTF">2026-10-18T13:54:45.590Z</dcterms:modified>
</cp:coreProperties>
</file>

<file path=docProps/custom.xml><?xml version="1.0" encoding="utf-8"?>
<Properties xmlns="http://schemas.openxmlformats.org/officeDocument/2006/custom-properties" xmlns:vt="http://schemas.openxmlformats.org/officeDocument/2006/docPropsVTypes"/>
</file>