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12</w:t>
      </w:r>
    </w:p>
    <w:p>
      <w:pPr>
        <w:spacing w:after="280"/>
        <w:jc w:val="center"/>
      </w:pPr>
      <w:r>
        <w:rPr>
          <w:rFonts w:ascii="Calibri" w:cs="Calibri" w:eastAsia="Calibri" w:hAnsi="Calibri"/>
          <w:b/>
          <w:bCs/>
          <w:sz w:val="26"/>
          <w:szCs w:val="26"/>
        </w:rPr>
        <w:t xml:space="preserve">Creating Reports and Dashboards for Data Visualization in Zoho Creator</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demonstrates how to create reports and dashboards in Zoho Creator to summarise and visualise business data. The aim is to present information in a form that supports decisions, using filters, summaries and charts drawn from the application’s data.</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Reports in Zoho Creator display records from a form in table, card or calendar views, and can be filtered, sorted and grouped. Charts such as bar, column, pie and line charts can be built from report data and placed on dashboard pages. Good visualisation selects the chart type that matches the question being asked, keeps the scales honest and avoids clutter.</w:t>
      </w:r>
    </w:p>
    <w:p>
      <w:pPr>
        <w:pStyle w:val="Heading2"/>
        <w:spacing w:after="120" w:before="240"/>
      </w:pPr>
      <w:r>
        <w:rPr>
          <w:rFonts w:ascii="Calibri" w:cs="Calibri" w:eastAsia="Calibri" w:hAnsi="Calibri"/>
          <w:b/>
          <w:bCs/>
          <w:color w:val="1F3864"/>
          <w:sz w:val="26"/>
          <w:szCs w:val="26"/>
        </w:rPr>
        <w:t xml:space="preserve">3. Data Source</w:t>
      </w:r>
    </w:p>
    <w:p>
      <w:pPr>
        <w:spacing w:after="140" w:line="300"/>
        <w:jc w:val="both"/>
      </w:pPr>
      <w:r>
        <w:rPr>
          <w:rFonts w:ascii="Calibri" w:cs="Calibri" w:eastAsia="Calibri" w:hAnsi="Calibri"/>
          <w:sz w:val="22"/>
          <w:szCs w:val="22"/>
        </w:rPr>
        <w:t xml:space="preserve">The data used was from the Library Operations System introduced in the previous experiment, consisting of a table of 240 issue transactions recorded over four months. Each transaction contained the issue date, return date, book category, member department and status. Dates were checked for consistency and blank return dates were treated as books still on loan.</w:t>
      </w:r>
    </w:p>
    <w:p>
      <w:pPr>
        <w:pStyle w:val="Heading2"/>
        <w:spacing w:after="120" w:before="240"/>
      </w:pPr>
      <w:r>
        <w:rPr>
          <w:rFonts w:ascii="Calibri" w:cs="Calibri" w:eastAsia="Calibri" w:hAnsi="Calibri"/>
          <w:b/>
          <w:bCs/>
          <w:color w:val="1F3864"/>
          <w:sz w:val="26"/>
          <w:szCs w:val="26"/>
        </w:rPr>
        <w:t xml:space="preserve">4. Reports Created</w:t>
      </w:r>
    </w:p>
    <w:p>
      <w:pPr>
        <w:spacing w:after="140" w:line="300"/>
        <w:jc w:val="both"/>
      </w:pPr>
      <w:r>
        <w:rPr>
          <w:rFonts w:ascii="Calibri" w:cs="Calibri" w:eastAsia="Calibri" w:hAnsi="Calibri"/>
          <w:sz w:val="22"/>
          <w:szCs w:val="22"/>
        </w:rPr>
        <w:t xml:space="preserve">Three reports were created. The first is a detailed transaction report with filters for date range, department and status. The second is a summary report grouped by book category showing the number of issues and the average loan period. The third is an overdue report that displays items whose return date has passed, sorted by number of days overdue. Conditional formatting was applied so that overdue rows appear in a highlighted colour.</w:t>
      </w:r>
    </w:p>
    <w:p>
      <w:pPr>
        <w:pStyle w:val="Heading2"/>
        <w:spacing w:after="120" w:before="240"/>
      </w:pPr>
      <w:r>
        <w:rPr>
          <w:rFonts w:ascii="Calibri" w:cs="Calibri" w:eastAsia="Calibri" w:hAnsi="Calibri"/>
          <w:b/>
          <w:bCs/>
          <w:color w:val="1F3864"/>
          <w:sz w:val="26"/>
          <w:szCs w:val="26"/>
        </w:rPr>
        <w:t xml:space="preserve">5. Dashboard and Charts</w:t>
      </w:r>
    </w:p>
    <w:p>
      <w:pPr>
        <w:spacing w:after="140" w:line="300"/>
        <w:jc w:val="both"/>
      </w:pPr>
      <w:r>
        <w:rPr>
          <w:rFonts w:ascii="Calibri" w:cs="Calibri" w:eastAsia="Calibri" w:hAnsi="Calibri"/>
          <w:sz w:val="22"/>
          <w:szCs w:val="22"/>
        </w:rPr>
        <w:t xml:space="preserve">A dashboard page was created with four components: a count tile for books currently on loan, a column chart of issues by department, a pie chart of issues by book category, and a line chart of monthly issue volume. Filters at the top of the dashboard allow the user to narrow the view by academic year. The charts update automatically when new records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color="auto" w:val="clear"/>
            <w:tcMar>
              <w:top w:type="dxa" w:w="60"/>
              <w:left w:type="dxa" w:w="100"/>
              <w:bottom w:type="dxa" w:w="60"/>
              <w:right w:type="dxa" w:w="100"/>
            </w:tcMar>
          </w:tcPr>
          <w:p>
            <w:r>
              <w:rPr>
                <w:rFonts w:ascii="Calibri" w:cs="Calibri" w:eastAsia="Calibri" w:hAnsi="Calibri"/>
                <w:b/>
                <w:bCs/>
                <w:sz w:val="20"/>
                <w:szCs w:val="20"/>
              </w:rPr>
              <w:t xml:space="preserve">Visual</w:t>
            </w:r>
          </w:p>
        </w:tc>
        <w:tc>
          <w:tcPr>
            <w:tcW w:type="dxa" w:w="3120"/>
            <w:shd w:fill="D9E2F3" w:color="auto" w:val="clear"/>
            <w:tcMar>
              <w:top w:type="dxa" w:w="60"/>
              <w:left w:type="dxa" w:w="100"/>
              <w:bottom w:type="dxa" w:w="60"/>
              <w:right w:type="dxa" w:w="100"/>
            </w:tcMar>
          </w:tcPr>
          <w:p>
            <w:r>
              <w:rPr>
                <w:rFonts w:ascii="Calibri" w:cs="Calibri" w:eastAsia="Calibri" w:hAnsi="Calibri"/>
                <w:b/>
                <w:bCs/>
                <w:sz w:val="20"/>
                <w:szCs w:val="20"/>
              </w:rPr>
              <w:t xml:space="preserve">Question Answered</w:t>
            </w:r>
          </w:p>
        </w:tc>
        <w:tc>
          <w:tcPr>
            <w:tcW w:type="dxa" w:w="3120"/>
            <w:shd w:fill="D9E2F3" w:color="auto" w:val="clear"/>
            <w:tcMar>
              <w:top w:type="dxa" w:w="60"/>
              <w:left w:type="dxa" w:w="100"/>
              <w:bottom w:type="dxa" w:w="60"/>
              <w:right w:type="dxa" w:w="100"/>
            </w:tcMar>
          </w:tcPr>
          <w:p>
            <w:r>
              <w:rPr>
                <w:rFonts w:ascii="Calibri" w:cs="Calibri" w:eastAsia="Calibri" w:hAnsi="Calibri"/>
                <w:b/>
                <w:bCs/>
                <w:sz w:val="20"/>
                <w:szCs w:val="20"/>
              </w:rPr>
              <w:t xml:space="preserve">Chart Type Chosen</w:t>
            </w:r>
          </w:p>
        </w:tc>
      </w:tr>
      <w:tr>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Books on loan</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How many items are out now?</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Count tile</w:t>
            </w:r>
          </w:p>
        </w:tc>
      </w:tr>
      <w:tr>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Issues by department</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Which departments borrow most?</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Column chart</w:t>
            </w:r>
          </w:p>
        </w:tc>
      </w:tr>
      <w:tr>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Issues by category</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What share does each category have?</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Pie chart (few categories)</w:t>
            </w:r>
          </w:p>
        </w:tc>
      </w:tr>
      <w:tr>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Monthly issue volume</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Is usage rising or falling?</w:t>
            </w:r>
          </w:p>
        </w:tc>
        <w:tc>
          <w:tcPr>
            <w:tcW w:type="dxa" w:w="3120"/>
            <w:tcMar>
              <w:top w:type="dxa" w:w="60"/>
              <w:left w:type="dxa" w:w="100"/>
              <w:bottom w:type="dxa" w:w="60"/>
              <w:right w:type="dxa" w:w="100"/>
            </w:tcMar>
          </w:tcPr>
          <w:p>
            <w:r>
              <w:rPr>
                <w:rFonts w:ascii="Calibri" w:cs="Calibri" w:eastAsia="Calibri" w:hAnsi="Calibri"/>
                <w:b w:val="false"/>
                <w:bCs w:val="false"/>
                <w:sz w:val="20"/>
                <w:szCs w:val="20"/>
              </w:rPr>
              <w:t xml:space="preserve">Line chart</w:t>
            </w:r>
          </w:p>
        </w:tc>
      </w:tr>
    </w:tbl>
    <w:p>
      <w:pPr>
        <w:spacing w:after="120"/>
      </w:pPr>
    </w:p>
    <w:p>
      <w:pPr>
        <w:pStyle w:val="Heading2"/>
        <w:spacing w:after="120" w:before="240"/>
      </w:pPr>
      <w:r>
        <w:rPr>
          <w:rFonts w:ascii="Calibri" w:cs="Calibri" w:eastAsia="Calibri" w:hAnsi="Calibri"/>
          <w:b/>
          <w:bCs/>
          <w:color w:val="1F3864"/>
          <w:sz w:val="26"/>
          <w:szCs w:val="26"/>
        </w:rPr>
        <w:t xml:space="preserve">6. Observations and Discussion</w:t>
      </w:r>
    </w:p>
    <w:p>
      <w:pPr>
        <w:spacing w:after="140" w:line="300"/>
        <w:jc w:val="both"/>
      </w:pPr>
      <w:r>
        <w:rPr>
          <w:rFonts w:ascii="Calibri" w:cs="Calibri" w:eastAsia="Calibri" w:hAnsi="Calibri"/>
          <w:sz w:val="22"/>
          <w:szCs w:val="22"/>
        </w:rPr>
        <w:t xml:space="preserve">The line chart showed a clear increase in issues before examination periods, which suggests that library demand is seasonal. The department chart revealed that one department accounted for a large share of loans, which led to a discussion about targeted promotion. The pie chart was useful only because there were few categories; with more than six categories, a bar chart would be easier to read. Testing showed that dashboard filters must be checked carefully, as a filter applied to one component does not always affect the others unless it is configured to do so.</w:t>
      </w:r>
    </w:p>
    <w:p>
      <w:pPr>
        <w:pStyle w:val="Heading2"/>
        <w:spacing w:after="120" w:before="240"/>
      </w:pPr>
      <w:r>
        <w:rPr>
          <w:rFonts w:ascii="Calibri" w:cs="Calibri" w:eastAsia="Calibri" w:hAnsi="Calibri"/>
          <w:b/>
          <w:bCs/>
          <w:color w:val="1F3864"/>
          <w:sz w:val="26"/>
          <w:szCs w:val="26"/>
        </w:rPr>
        <w:t xml:space="preserve">7. Conclusion</w:t>
      </w:r>
    </w:p>
    <w:p>
      <w:pPr>
        <w:spacing w:after="140" w:line="300"/>
        <w:jc w:val="both"/>
      </w:pPr>
      <w:r>
        <w:rPr>
          <w:rFonts w:ascii="Calibri" w:cs="Calibri" w:eastAsia="Calibri" w:hAnsi="Calibri"/>
          <w:sz w:val="22"/>
          <w:szCs w:val="22"/>
        </w:rPr>
        <w:t xml:space="preserve">Reports and dashboards turn raw records into information that supports decisions. The experiment showed how to design reports with filters and conditional formatting and how to choose appropriate charts for specific questions. Zoho Creator provides these capabilities without external tools, which makes it practical for small organisations.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12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2026-10-18T13:55:15.003Z</dcterms:created>
  <dcterms:modified xsi:type="dcterms:W3CDTF">2026-10-18T13:55:15.003Z</dcterms:modified>
</cp:coreProperties>
</file>

<file path=docProps/custom.xml><?xml version="1.0" encoding="utf-8"?>
<Properties xmlns="http://schemas.openxmlformats.org/officeDocument/2006/custom-properties" xmlns:vt="http://schemas.openxmlformats.org/officeDocument/2006/docPropsVTypes"/>
</file>