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06C1" w:rsidRDefault="001506C1" w:rsidP="000C1381">
      <w:pPr>
        <w:jc w:val="center"/>
        <w:rPr>
          <w:b/>
          <w:bCs/>
          <w:sz w:val="40"/>
          <w:szCs w:val="40"/>
          <w:lang w:val="en-US"/>
        </w:rPr>
      </w:pPr>
      <w:r>
        <w:rPr>
          <w:b/>
          <w:bCs/>
          <w:sz w:val="40"/>
          <w:szCs w:val="40"/>
          <w:lang w:val="en-US"/>
        </w:rPr>
        <w:t>BHARATHIDASAN UNIVERSITY</w:t>
      </w:r>
    </w:p>
    <w:p w:rsidR="009F6378" w:rsidRPr="000C1381" w:rsidRDefault="000C1381" w:rsidP="000C1381">
      <w:pPr>
        <w:jc w:val="center"/>
        <w:rPr>
          <w:b/>
          <w:bCs/>
          <w:sz w:val="48"/>
          <w:szCs w:val="48"/>
          <w:lang w:val="en-US"/>
        </w:rPr>
      </w:pPr>
      <w:r>
        <w:rPr>
          <w:b/>
          <w:bCs/>
          <w:sz w:val="40"/>
          <w:szCs w:val="40"/>
          <w:lang w:val="en-US"/>
        </w:rPr>
        <w:t>URUMU DHANALAKSHMI COLLEGE</w:t>
      </w:r>
    </w:p>
    <w:p w:rsidR="000C1381" w:rsidRDefault="000C1381" w:rsidP="000C1381">
      <w:pPr>
        <w:jc w:val="center"/>
        <w:rPr>
          <w:b/>
          <w:bCs/>
          <w:sz w:val="40"/>
          <w:szCs w:val="40"/>
          <w:lang w:val="en-US"/>
        </w:rPr>
      </w:pPr>
      <w:r>
        <w:rPr>
          <w:b/>
          <w:bCs/>
          <w:sz w:val="40"/>
          <w:szCs w:val="40"/>
          <w:lang w:val="en-US"/>
        </w:rPr>
        <w:t>KATTUR, TRICHIRAPALLI-620019</w:t>
      </w:r>
    </w:p>
    <w:p w:rsidR="000C1381" w:rsidRDefault="000C1381" w:rsidP="000C1381">
      <w:pPr>
        <w:jc w:val="center"/>
        <w:rPr>
          <w:b/>
          <w:bCs/>
          <w:sz w:val="32"/>
          <w:szCs w:val="32"/>
          <w:lang w:val="en-US"/>
        </w:rPr>
      </w:pPr>
      <w:r>
        <w:rPr>
          <w:b/>
          <w:bCs/>
          <w:sz w:val="32"/>
          <w:szCs w:val="32"/>
          <w:lang w:val="en-US"/>
        </w:rPr>
        <w:t>NAAN MUDHALVAN SCHEME</w:t>
      </w:r>
    </w:p>
    <w:p w:rsidR="000C1381" w:rsidRDefault="000C1381" w:rsidP="000C1381">
      <w:pPr>
        <w:jc w:val="center"/>
        <w:rPr>
          <w:b/>
          <w:bCs/>
          <w:sz w:val="36"/>
          <w:szCs w:val="36"/>
          <w:lang w:val="en-US"/>
        </w:rPr>
      </w:pPr>
      <w:r>
        <w:rPr>
          <w:b/>
          <w:bCs/>
          <w:sz w:val="36"/>
          <w:szCs w:val="36"/>
          <w:lang w:val="en-US"/>
        </w:rPr>
        <w:t>PG &amp; RESEARCH DEPARTMENT OF PHYSICS</w:t>
      </w:r>
    </w:p>
    <w:p w:rsidR="000C1381" w:rsidRDefault="000C1381" w:rsidP="000C1381">
      <w:pPr>
        <w:jc w:val="center"/>
        <w:rPr>
          <w:b/>
          <w:bCs/>
          <w:sz w:val="36"/>
          <w:szCs w:val="36"/>
          <w:lang w:val="en-US"/>
        </w:rPr>
      </w:pPr>
      <w:r>
        <w:rPr>
          <w:b/>
          <w:bCs/>
          <w:sz w:val="36"/>
          <w:szCs w:val="36"/>
          <w:lang w:val="en-US"/>
        </w:rPr>
        <w:t xml:space="preserve">TITLE: Measuring the Pulse of Prosperity </w:t>
      </w:r>
      <w:proofErr w:type="gramStart"/>
      <w:r>
        <w:rPr>
          <w:b/>
          <w:bCs/>
          <w:sz w:val="36"/>
          <w:szCs w:val="36"/>
          <w:lang w:val="en-US"/>
        </w:rPr>
        <w:t>An</w:t>
      </w:r>
      <w:proofErr w:type="gramEnd"/>
      <w:r>
        <w:rPr>
          <w:b/>
          <w:bCs/>
          <w:sz w:val="36"/>
          <w:szCs w:val="36"/>
          <w:lang w:val="en-US"/>
        </w:rPr>
        <w:t xml:space="preserve"> Index of </w:t>
      </w:r>
    </w:p>
    <w:p w:rsidR="000C1381" w:rsidRDefault="000C1381" w:rsidP="000C1381">
      <w:pPr>
        <w:jc w:val="center"/>
        <w:rPr>
          <w:b/>
          <w:bCs/>
          <w:sz w:val="36"/>
          <w:szCs w:val="36"/>
          <w:lang w:val="en-US"/>
        </w:rPr>
      </w:pPr>
      <w:r>
        <w:rPr>
          <w:b/>
          <w:bCs/>
          <w:sz w:val="36"/>
          <w:szCs w:val="36"/>
          <w:lang w:val="en-US"/>
        </w:rPr>
        <w:t>ECONOMIC FREEDOM ANALYSIS</w:t>
      </w:r>
    </w:p>
    <w:p w:rsidR="00D472E5" w:rsidRDefault="00D472E5" w:rsidP="000C1381">
      <w:pPr>
        <w:jc w:val="center"/>
        <w:rPr>
          <w:b/>
          <w:bCs/>
          <w:sz w:val="36"/>
          <w:szCs w:val="36"/>
          <w:lang w:val="en-US"/>
        </w:rPr>
      </w:pPr>
      <w:r>
        <w:rPr>
          <w:b/>
          <w:bCs/>
          <w:sz w:val="36"/>
          <w:szCs w:val="36"/>
          <w:lang w:val="en-US"/>
        </w:rPr>
        <w:t>TEAM MEMBER:</w:t>
      </w:r>
    </w:p>
    <w:p w:rsidR="00D472E5" w:rsidRDefault="00D472E5" w:rsidP="001506C1">
      <w:pPr>
        <w:rPr>
          <w:b/>
          <w:bCs/>
          <w:sz w:val="36"/>
          <w:szCs w:val="36"/>
          <w:lang w:val="en-US"/>
        </w:rPr>
      </w:pPr>
      <w:r>
        <w:rPr>
          <w:b/>
          <w:bCs/>
          <w:sz w:val="36"/>
          <w:szCs w:val="36"/>
          <w:lang w:val="en-US"/>
        </w:rPr>
        <w:t>1.D.SAM JEBASINGH</w:t>
      </w:r>
    </w:p>
    <w:p w:rsidR="001506C1" w:rsidRDefault="001506C1" w:rsidP="001506C1">
      <w:pPr>
        <w:rPr>
          <w:b/>
          <w:bCs/>
          <w:sz w:val="36"/>
          <w:szCs w:val="36"/>
          <w:lang w:val="en-US"/>
        </w:rPr>
      </w:pPr>
      <w:r>
        <w:rPr>
          <w:b/>
          <w:bCs/>
          <w:sz w:val="36"/>
          <w:szCs w:val="36"/>
          <w:lang w:val="en-US"/>
        </w:rPr>
        <w:t>2.</w:t>
      </w:r>
      <w:proofErr w:type="gramStart"/>
      <w:r>
        <w:rPr>
          <w:b/>
          <w:bCs/>
          <w:sz w:val="36"/>
          <w:szCs w:val="36"/>
          <w:lang w:val="en-US"/>
        </w:rPr>
        <w:t>M.SIVARANJANI</w:t>
      </w:r>
      <w:proofErr w:type="gramEnd"/>
    </w:p>
    <w:p w:rsidR="001506C1" w:rsidRDefault="001506C1" w:rsidP="001506C1">
      <w:pPr>
        <w:rPr>
          <w:b/>
          <w:bCs/>
          <w:sz w:val="36"/>
          <w:szCs w:val="36"/>
          <w:lang w:val="en-US"/>
        </w:rPr>
      </w:pPr>
      <w:r>
        <w:rPr>
          <w:b/>
          <w:bCs/>
          <w:sz w:val="36"/>
          <w:szCs w:val="36"/>
          <w:lang w:val="en-US"/>
        </w:rPr>
        <w:t>3.</w:t>
      </w:r>
      <w:proofErr w:type="gramStart"/>
      <w:r>
        <w:rPr>
          <w:b/>
          <w:bCs/>
          <w:sz w:val="36"/>
          <w:szCs w:val="36"/>
          <w:lang w:val="en-US"/>
        </w:rPr>
        <w:t>M.SUDHAKAR</w:t>
      </w:r>
      <w:proofErr w:type="gramEnd"/>
    </w:p>
    <w:p w:rsidR="001506C1" w:rsidRDefault="001506C1" w:rsidP="001506C1">
      <w:pPr>
        <w:rPr>
          <w:b/>
          <w:bCs/>
          <w:sz w:val="36"/>
          <w:szCs w:val="36"/>
          <w:lang w:val="en-US"/>
        </w:rPr>
      </w:pPr>
      <w:r>
        <w:rPr>
          <w:b/>
          <w:bCs/>
          <w:sz w:val="36"/>
          <w:szCs w:val="36"/>
          <w:lang w:val="en-US"/>
        </w:rPr>
        <w:t>4.</w:t>
      </w:r>
      <w:proofErr w:type="gramStart"/>
      <w:r>
        <w:rPr>
          <w:b/>
          <w:bCs/>
          <w:sz w:val="36"/>
          <w:szCs w:val="36"/>
          <w:lang w:val="en-US"/>
        </w:rPr>
        <w:t>P.SOWMIYA</w:t>
      </w:r>
      <w:proofErr w:type="gramEnd"/>
    </w:p>
    <w:p w:rsidR="001506C1" w:rsidRDefault="001506C1" w:rsidP="001506C1">
      <w:pPr>
        <w:rPr>
          <w:b/>
          <w:bCs/>
          <w:sz w:val="36"/>
          <w:szCs w:val="36"/>
          <w:lang w:val="en-US"/>
        </w:rPr>
      </w:pPr>
    </w:p>
    <w:p w:rsidR="00D472E5" w:rsidRDefault="00D472E5" w:rsidP="000C1381">
      <w:pPr>
        <w:jc w:val="center"/>
        <w:rPr>
          <w:b/>
          <w:bCs/>
          <w:sz w:val="36"/>
          <w:szCs w:val="36"/>
          <w:lang w:val="en-US"/>
        </w:rPr>
      </w:pPr>
    </w:p>
    <w:p w:rsidR="000C1381" w:rsidRDefault="000C1381" w:rsidP="000C1381">
      <w:pPr>
        <w:jc w:val="center"/>
        <w:rPr>
          <w:b/>
          <w:bCs/>
          <w:sz w:val="36"/>
          <w:szCs w:val="36"/>
          <w:lang w:val="en-US"/>
        </w:rPr>
      </w:pPr>
    </w:p>
    <w:p w:rsidR="000C1381" w:rsidRDefault="000C1381" w:rsidP="000C1381">
      <w:pPr>
        <w:jc w:val="center"/>
        <w:rPr>
          <w:b/>
          <w:bCs/>
          <w:sz w:val="36"/>
          <w:szCs w:val="36"/>
          <w:lang w:val="en-US"/>
        </w:rPr>
      </w:pPr>
    </w:p>
    <w:p w:rsidR="000C1381" w:rsidRDefault="000C1381" w:rsidP="000C1381">
      <w:pPr>
        <w:pStyle w:val="NoSpacing"/>
        <w:rPr>
          <w:lang w:val="en-US"/>
        </w:rPr>
      </w:pPr>
    </w:p>
    <w:p w:rsidR="000C1381" w:rsidRDefault="000C1381" w:rsidP="000C1381">
      <w:pPr>
        <w:tabs>
          <w:tab w:val="left" w:pos="2497"/>
        </w:tabs>
        <w:rPr>
          <w:b/>
          <w:bCs/>
          <w:sz w:val="36"/>
          <w:szCs w:val="36"/>
          <w:lang w:val="en-US"/>
        </w:rPr>
      </w:pPr>
      <w:r>
        <w:rPr>
          <w:b/>
          <w:bCs/>
          <w:sz w:val="36"/>
          <w:szCs w:val="36"/>
          <w:lang w:val="en-US"/>
        </w:rPr>
        <w:t>INTRODUCTION</w:t>
      </w:r>
      <w:r>
        <w:rPr>
          <w:b/>
          <w:bCs/>
          <w:sz w:val="36"/>
          <w:szCs w:val="36"/>
          <w:lang w:val="en-US"/>
        </w:rPr>
        <w:tab/>
      </w:r>
    </w:p>
    <w:p w:rsidR="000C1381" w:rsidRDefault="000C1381" w:rsidP="000C1381">
      <w:pPr>
        <w:jc w:val="center"/>
        <w:rPr>
          <w:b/>
          <w:bCs/>
          <w:sz w:val="36"/>
          <w:szCs w:val="36"/>
          <w:lang w:val="en-US"/>
        </w:rPr>
      </w:pPr>
    </w:p>
    <w:p w:rsidR="000C1381" w:rsidRPr="000C1381" w:rsidRDefault="000C1381" w:rsidP="000C1381">
      <w:pPr>
        <w:pStyle w:val="NoSpacing"/>
        <w:rPr>
          <w:rFonts w:ascii="Arial Rounded MT Bold" w:hAnsi="Arial Rounded MT Bold"/>
          <w:b/>
          <w:bCs/>
          <w:sz w:val="36"/>
          <w:szCs w:val="36"/>
          <w:lang w:val="en-US"/>
        </w:rPr>
      </w:pPr>
      <w:r w:rsidRPr="000C1381">
        <w:rPr>
          <w:rFonts w:ascii="Arial Black" w:hAnsi="Arial Black"/>
          <w:color w:val="333333"/>
          <w:shd w:val="clear" w:color="auto" w:fill="FFFFFF"/>
        </w:rPr>
        <w:t>An </w:t>
      </w:r>
      <w:hyperlink r:id="rId4" w:history="1">
        <w:r w:rsidRPr="000C1381">
          <w:rPr>
            <w:rStyle w:val="Hyperlink"/>
            <w:rFonts w:ascii="Arial Black" w:hAnsi="Arial Black"/>
            <w:color w:val="007BFF"/>
            <w:shd w:val="clear" w:color="auto" w:fill="FFFFFF"/>
          </w:rPr>
          <w:t>index of economic freedom</w:t>
        </w:r>
      </w:hyperlink>
      <w:r w:rsidRPr="000C1381">
        <w:rPr>
          <w:rFonts w:ascii="Arial Black" w:hAnsi="Arial Black"/>
          <w:color w:val="333333"/>
          <w:shd w:val="clear" w:color="auto" w:fill="FFFFFF"/>
        </w:rPr>
        <w:t> compares the jurisdictions against each other for various aspects, such as </w:t>
      </w:r>
      <w:hyperlink r:id="rId5" w:history="1">
        <w:r w:rsidRPr="000C1381">
          <w:rPr>
            <w:rStyle w:val="Hyperlink"/>
            <w:rFonts w:ascii="Arial Black" w:hAnsi="Arial Black"/>
            <w:color w:val="007BFF"/>
            <w:shd w:val="clear" w:color="auto" w:fill="FFFFFF"/>
          </w:rPr>
          <w:t>trade</w:t>
        </w:r>
      </w:hyperlink>
      <w:r w:rsidRPr="000C1381">
        <w:rPr>
          <w:rFonts w:ascii="Arial Black" w:hAnsi="Arial Black"/>
          <w:color w:val="333333"/>
          <w:shd w:val="clear" w:color="auto" w:fill="FFFFFF"/>
        </w:rPr>
        <w:t> freedom, judicial effectiveness, and tax burden. These factors may be weighed for their influence on economic freedom and collated into a single score for ranking. The ranking can be assigned based on a country or can contract to smaller sub-national units like st</w:t>
      </w:r>
      <w:r>
        <w:rPr>
          <w:rFonts w:ascii="Arial Black" w:hAnsi="Arial Black"/>
          <w:color w:val="333333"/>
          <w:shd w:val="clear" w:color="auto" w:fill="FFFFFF"/>
        </w:rPr>
        <w:t>ates.</w:t>
      </w:r>
    </w:p>
    <w:p w:rsidR="000C1381" w:rsidRPr="000C1381" w:rsidRDefault="000C1381" w:rsidP="000C1381">
      <w:pPr>
        <w:pStyle w:val="NoSpacing"/>
        <w:rPr>
          <w:rFonts w:ascii="Arial Black" w:hAnsi="Arial Black"/>
          <w:b/>
          <w:bCs/>
          <w:sz w:val="36"/>
          <w:szCs w:val="36"/>
          <w:lang w:val="en-US"/>
        </w:rPr>
      </w:pPr>
    </w:p>
    <w:p w:rsidR="000C1381" w:rsidRDefault="000C1381" w:rsidP="000C1381">
      <w:pPr>
        <w:jc w:val="center"/>
        <w:rPr>
          <w:b/>
          <w:bCs/>
          <w:sz w:val="36"/>
          <w:szCs w:val="36"/>
          <w:lang w:val="en-US"/>
        </w:rPr>
      </w:pPr>
    </w:p>
    <w:p w:rsidR="000C1381" w:rsidRPr="000C1381" w:rsidRDefault="000C1381" w:rsidP="000C1381">
      <w:pPr>
        <w:jc w:val="center"/>
        <w:rPr>
          <w:rFonts w:ascii="Arial Black" w:hAnsi="Arial Black"/>
          <w:b/>
          <w:bCs/>
          <w:sz w:val="36"/>
          <w:szCs w:val="36"/>
          <w:lang w:val="en-US"/>
        </w:rPr>
      </w:pPr>
    </w:p>
    <w:p w:rsidR="000C1381" w:rsidRPr="000C1381" w:rsidRDefault="000C1381" w:rsidP="000C1381">
      <w:pPr>
        <w:pStyle w:val="NormalWeb"/>
        <w:shd w:val="clear" w:color="auto" w:fill="FFFFFF"/>
        <w:spacing w:before="0" w:beforeAutospacing="0"/>
        <w:rPr>
          <w:rFonts w:ascii="Arial Black" w:hAnsi="Arial Black"/>
          <w:color w:val="333333"/>
        </w:rPr>
      </w:pPr>
      <w:r w:rsidRPr="000C1381">
        <w:rPr>
          <w:rFonts w:ascii="Arial Black" w:hAnsi="Arial Black"/>
          <w:color w:val="333333"/>
        </w:rPr>
        <w:t>An index of economic freedom measures and ranks countries according to relevant standards judged by the creators of the index. Not all economists will agree on the relevant criteria, of course.</w:t>
      </w:r>
    </w:p>
    <w:p w:rsidR="000C1381" w:rsidRPr="000C1381" w:rsidRDefault="000C1381" w:rsidP="000C1381">
      <w:pPr>
        <w:pStyle w:val="NormalWeb"/>
        <w:shd w:val="clear" w:color="auto" w:fill="FFFFFF"/>
        <w:spacing w:before="0" w:beforeAutospacing="0"/>
        <w:rPr>
          <w:rFonts w:ascii="Arial Black" w:hAnsi="Arial Black"/>
          <w:color w:val="333333"/>
        </w:rPr>
      </w:pPr>
      <w:r w:rsidRPr="000C1381">
        <w:rPr>
          <w:rFonts w:ascii="Arial Black" w:hAnsi="Arial Black"/>
          <w:color w:val="333333"/>
        </w:rPr>
        <w:t>Indices of economic freedom consider free-market economies at the high-end of the spectrum for analysis. There is a firm correlation between both the earnings a country's citizens enjoy and the index of economic freedom ranking of such country. Investors can use the index of economic freedom as a faster way to observe the changes in economies.</w:t>
      </w:r>
    </w:p>
    <w:p w:rsidR="000C1381" w:rsidRDefault="000C1381" w:rsidP="000C1381">
      <w:pPr>
        <w:pStyle w:val="NormalWeb"/>
        <w:shd w:val="clear" w:color="auto" w:fill="FFFFFF"/>
        <w:spacing w:before="0" w:beforeAutospacing="0"/>
        <w:rPr>
          <w:rFonts w:ascii="Arial Black" w:hAnsi="Arial Black"/>
          <w:color w:val="333333"/>
        </w:rPr>
      </w:pPr>
      <w:r w:rsidRPr="000C1381">
        <w:rPr>
          <w:rFonts w:ascii="Arial Black" w:hAnsi="Arial Black"/>
          <w:color w:val="333333"/>
        </w:rPr>
        <w:t>Using the Economic Freedom Index, users can discover innovative ways to use the index in science, public policy, enterprise, and advocacy. The index is an excellent analytical tool for evaluating 186 economies worldwide, and each country page is a platform for examining the political and economic trends of a nation in depth.</w:t>
      </w:r>
    </w:p>
    <w:p w:rsidR="000C1381" w:rsidRDefault="000C1381" w:rsidP="000C1381">
      <w:pPr>
        <w:pStyle w:val="NormalWeb"/>
        <w:shd w:val="clear" w:color="auto" w:fill="FFFFFF"/>
        <w:spacing w:before="0" w:beforeAutospacing="0"/>
        <w:rPr>
          <w:rFonts w:ascii="Arial Black" w:hAnsi="Arial Black"/>
          <w:color w:val="333333"/>
        </w:rPr>
      </w:pPr>
    </w:p>
    <w:p w:rsidR="000C1381" w:rsidRDefault="000C1381" w:rsidP="000C1381">
      <w:pPr>
        <w:pStyle w:val="NormalWeb"/>
        <w:shd w:val="clear" w:color="auto" w:fill="FFFFFF"/>
        <w:spacing w:before="0" w:beforeAutospacing="0"/>
        <w:rPr>
          <w:rFonts w:ascii="Arial Black" w:hAnsi="Arial Black"/>
          <w:color w:val="333333"/>
        </w:rPr>
      </w:pPr>
    </w:p>
    <w:p w:rsidR="000C1381" w:rsidRPr="000C1381" w:rsidRDefault="000C1381" w:rsidP="000C1381">
      <w:pPr>
        <w:pStyle w:val="NormalWeb"/>
        <w:shd w:val="clear" w:color="auto" w:fill="FFFFFF"/>
        <w:spacing w:before="0" w:beforeAutospacing="0"/>
        <w:rPr>
          <w:rFonts w:ascii="Arial Black" w:hAnsi="Arial Black"/>
          <w:color w:val="333333"/>
        </w:rPr>
      </w:pPr>
      <w:r>
        <w:rPr>
          <w:rFonts w:ascii="Arial Black" w:hAnsi="Arial Black"/>
          <w:color w:val="333333"/>
        </w:rPr>
        <w:t>PURPOSE</w:t>
      </w:r>
    </w:p>
    <w:p w:rsidR="000C1381" w:rsidRPr="002614E5" w:rsidRDefault="002614E5" w:rsidP="000C1381">
      <w:pPr>
        <w:jc w:val="center"/>
        <w:rPr>
          <w:rFonts w:ascii="Arial Black" w:hAnsi="Arial Black"/>
          <w:b/>
          <w:bCs/>
          <w:sz w:val="36"/>
          <w:szCs w:val="36"/>
          <w:lang w:val="en-US"/>
        </w:rPr>
      </w:pPr>
      <w:r w:rsidRPr="002614E5">
        <w:rPr>
          <w:rFonts w:ascii="Arial Black" w:hAnsi="Arial Black" w:cs="Arial"/>
          <w:color w:val="202122"/>
          <w:sz w:val="21"/>
          <w:szCs w:val="21"/>
          <w:shd w:val="clear" w:color="auto" w:fill="FFFFFF"/>
        </w:rPr>
        <w:t>One of the ways to measure economic competitiveness is by comparing an extent of economic freedom that countries have, which as surveys show can also largely explain differences in economic well-being across the world. Generally, countries with higher economic freedom have higher gross domestic product per capita and its growth rates, as well as better health care, education quality, environment protection, income equality, and happiness results. These trends of increasing prosperity are confirmed even when we compare these indicators within territories of countries. Nevertheless, despite these benefits societies have to be aware that with increasing economic freedom they will have to face going through a phase of increasing </w:t>
      </w:r>
      <w:hyperlink r:id="rId6" w:tooltip="Economic inequality" w:history="1">
        <w:r w:rsidRPr="002614E5">
          <w:rPr>
            <w:rStyle w:val="Hyperlink"/>
            <w:rFonts w:ascii="Arial Black" w:hAnsi="Arial Black" w:cs="Arial"/>
            <w:color w:val="3366CC"/>
            <w:sz w:val="21"/>
            <w:szCs w:val="21"/>
            <w:shd w:val="clear" w:color="auto" w:fill="FFFFFF"/>
          </w:rPr>
          <w:t>inequality</w:t>
        </w:r>
      </w:hyperlink>
      <w:r w:rsidRPr="002614E5">
        <w:rPr>
          <w:rFonts w:ascii="Arial Black" w:hAnsi="Arial Black" w:cs="Arial"/>
          <w:color w:val="202122"/>
          <w:sz w:val="21"/>
          <w:szCs w:val="21"/>
          <w:shd w:val="clear" w:color="auto" w:fill="FFFFFF"/>
        </w:rPr>
        <w:t>, which basically is a result of decreased redistribution, as well as other negative effects from </w:t>
      </w:r>
      <w:hyperlink r:id="rId7" w:tooltip="Economic liberalization" w:history="1">
        <w:r w:rsidRPr="002614E5">
          <w:rPr>
            <w:rStyle w:val="Hyperlink"/>
            <w:rFonts w:ascii="Arial Black" w:hAnsi="Arial Black" w:cs="Arial"/>
            <w:color w:val="3366CC"/>
            <w:sz w:val="21"/>
            <w:szCs w:val="21"/>
            <w:shd w:val="clear" w:color="auto" w:fill="FFFFFF"/>
          </w:rPr>
          <w:t>economic liberalization</w:t>
        </w:r>
      </w:hyperlink>
      <w:r w:rsidRPr="002614E5">
        <w:rPr>
          <w:rFonts w:ascii="Arial Black" w:hAnsi="Arial Black" w:cs="Arial"/>
          <w:color w:val="202122"/>
          <w:sz w:val="21"/>
          <w:szCs w:val="21"/>
          <w:shd w:val="clear" w:color="auto" w:fill="FFFFFF"/>
        </w:rPr>
        <w:t xml:space="preserve">, i.e., running of local enterprises out of business, takeover of competitive firms, enforcing of interests of foreign companies, dependence on foreign capital, deteriorating </w:t>
      </w:r>
      <w:r w:rsidRPr="002614E5">
        <w:rPr>
          <w:rFonts w:ascii="Arial Black" w:hAnsi="Arial Black" w:cs="Arial"/>
          <w:color w:val="202122"/>
          <w:sz w:val="21"/>
          <w:szCs w:val="21"/>
          <w:shd w:val="clear" w:color="auto" w:fill="FFFFFF"/>
        </w:rPr>
        <w:lastRenderedPageBreak/>
        <w:t xml:space="preserve">work rights, harmful manufacturing for the environment, introducing of commercial practices that are not </w:t>
      </w:r>
      <w:proofErr w:type="spellStart"/>
      <w:r w:rsidRPr="002614E5">
        <w:rPr>
          <w:rFonts w:ascii="Arial Black" w:hAnsi="Arial Black" w:cs="Arial"/>
          <w:color w:val="202122"/>
          <w:sz w:val="21"/>
          <w:szCs w:val="21"/>
          <w:shd w:val="clear" w:color="auto" w:fill="FFFFFF"/>
        </w:rPr>
        <w:t>favorable</w:t>
      </w:r>
      <w:proofErr w:type="spellEnd"/>
      <w:r w:rsidRPr="002614E5">
        <w:rPr>
          <w:rFonts w:ascii="Arial Black" w:hAnsi="Arial Black" w:cs="Arial"/>
          <w:color w:val="202122"/>
          <w:sz w:val="21"/>
          <w:szCs w:val="21"/>
          <w:shd w:val="clear" w:color="auto" w:fill="FFFFFF"/>
        </w:rPr>
        <w:t xml:space="preserve"> for consumers, as well as endangerment for survival of national cultures. However, these negative effects from economic freedom tend to be felt in a shorter term, and if countries use the opportunities of economic freedom in our increasingly globalized economy in a right way, as research shows their socioeconomic conditions will be significantly better than in a case of less economic freedom.</w:t>
      </w:r>
      <w:hyperlink r:id="rId8" w:anchor="cite_note-50" w:history="1">
        <w:r w:rsidRPr="002614E5">
          <w:rPr>
            <w:rStyle w:val="Hyperlink"/>
            <w:rFonts w:ascii="Arial Black" w:hAnsi="Arial Black" w:cs="Arial"/>
            <w:color w:val="3366CC"/>
            <w:sz w:val="17"/>
            <w:szCs w:val="17"/>
            <w:shd w:val="clear" w:color="auto" w:fill="FFFFFF"/>
            <w:vertAlign w:val="superscript"/>
          </w:rPr>
          <w:t>[50]</w:t>
        </w:r>
      </w:hyperlink>
    </w:p>
    <w:p w:rsidR="000C1381" w:rsidRDefault="000C1381" w:rsidP="000C1381">
      <w:pPr>
        <w:jc w:val="center"/>
        <w:rPr>
          <w:rFonts w:ascii="Arial Black" w:hAnsi="Arial Black"/>
          <w:b/>
          <w:bCs/>
          <w:sz w:val="36"/>
          <w:szCs w:val="36"/>
          <w:lang w:val="en-US"/>
        </w:rPr>
      </w:pPr>
    </w:p>
    <w:p w:rsidR="002614E5" w:rsidRDefault="002614E5" w:rsidP="002614E5">
      <w:pPr>
        <w:tabs>
          <w:tab w:val="left" w:pos="729"/>
        </w:tabs>
        <w:rPr>
          <w:rFonts w:ascii="Arial Black" w:hAnsi="Arial Black"/>
          <w:b/>
          <w:bCs/>
          <w:sz w:val="36"/>
          <w:szCs w:val="36"/>
          <w:lang w:val="en-US"/>
        </w:rPr>
      </w:pPr>
      <w:r>
        <w:rPr>
          <w:rFonts w:ascii="Arial Black" w:hAnsi="Arial Black"/>
          <w:b/>
          <w:bCs/>
          <w:sz w:val="36"/>
          <w:szCs w:val="36"/>
          <w:lang w:val="en-US"/>
        </w:rPr>
        <w:tab/>
        <w:t>DASH BOARD</w:t>
      </w:r>
      <w:r>
        <w:rPr>
          <w:noProof/>
        </w:rPr>
        <w:drawing>
          <wp:inline distT="0" distB="0" distL="0" distR="0" wp14:anchorId="643480BD" wp14:editId="07D6C6C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614E5" w:rsidRDefault="002614E5" w:rsidP="000C1381">
      <w:pPr>
        <w:jc w:val="center"/>
        <w:rPr>
          <w:rFonts w:ascii="Arial Black" w:hAnsi="Arial Black"/>
          <w:b/>
          <w:bCs/>
          <w:sz w:val="36"/>
          <w:szCs w:val="36"/>
          <w:lang w:val="en-US"/>
        </w:rPr>
      </w:pPr>
      <w:r>
        <w:rPr>
          <w:noProof/>
        </w:rPr>
        <w:lastRenderedPageBreak/>
        <w:drawing>
          <wp:inline distT="0" distB="0" distL="0" distR="0" wp14:anchorId="3D920195" wp14:editId="2A33C5D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614E5" w:rsidRDefault="002614E5" w:rsidP="000C1381">
      <w:pPr>
        <w:jc w:val="center"/>
        <w:rPr>
          <w:rFonts w:ascii="Arial Black" w:hAnsi="Arial Black"/>
          <w:b/>
          <w:bCs/>
          <w:sz w:val="36"/>
          <w:szCs w:val="36"/>
          <w:lang w:val="en-US"/>
        </w:rPr>
      </w:pPr>
    </w:p>
    <w:p w:rsidR="002614E5" w:rsidRDefault="002614E5" w:rsidP="002614E5">
      <w:pPr>
        <w:jc w:val="center"/>
        <w:rPr>
          <w:rFonts w:ascii="Arial Black" w:hAnsi="Arial Black"/>
          <w:b/>
          <w:bCs/>
          <w:sz w:val="36"/>
          <w:szCs w:val="36"/>
          <w:lang w:val="en-US"/>
        </w:rPr>
      </w:pPr>
    </w:p>
    <w:p w:rsidR="002614E5" w:rsidRDefault="002614E5" w:rsidP="000C1381">
      <w:pPr>
        <w:jc w:val="center"/>
        <w:rPr>
          <w:rFonts w:ascii="Arial Black" w:hAnsi="Arial Black"/>
          <w:b/>
          <w:bCs/>
          <w:sz w:val="36"/>
          <w:szCs w:val="36"/>
          <w:lang w:val="en-US"/>
        </w:rPr>
      </w:pPr>
      <w:r>
        <w:rPr>
          <w:noProof/>
        </w:rPr>
        <w:drawing>
          <wp:inline distT="0" distB="0" distL="0" distR="0" wp14:anchorId="590C85C3" wp14:editId="14A8ABD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614E5" w:rsidRDefault="002614E5" w:rsidP="000C1381">
      <w:pPr>
        <w:jc w:val="center"/>
        <w:rPr>
          <w:rFonts w:ascii="Arial Black" w:hAnsi="Arial Black"/>
          <w:b/>
          <w:bCs/>
          <w:sz w:val="36"/>
          <w:szCs w:val="36"/>
          <w:lang w:val="en-US"/>
        </w:rPr>
      </w:pPr>
    </w:p>
    <w:p w:rsidR="002614E5" w:rsidRDefault="002614E5" w:rsidP="000C1381">
      <w:pPr>
        <w:jc w:val="center"/>
        <w:rPr>
          <w:rFonts w:ascii="Arial Black" w:hAnsi="Arial Black"/>
          <w:b/>
          <w:bCs/>
          <w:sz w:val="36"/>
          <w:szCs w:val="36"/>
          <w:lang w:val="en-US"/>
        </w:rPr>
      </w:pPr>
    </w:p>
    <w:p w:rsidR="002614E5" w:rsidRDefault="002614E5" w:rsidP="000C1381">
      <w:pPr>
        <w:jc w:val="center"/>
        <w:rPr>
          <w:rFonts w:ascii="Arial Black" w:hAnsi="Arial Black"/>
          <w:b/>
          <w:bCs/>
          <w:sz w:val="36"/>
          <w:szCs w:val="36"/>
          <w:lang w:val="en-US"/>
        </w:rPr>
      </w:pPr>
      <w:r>
        <w:rPr>
          <w:rFonts w:ascii="Arial Black" w:hAnsi="Arial Black"/>
          <w:b/>
          <w:bCs/>
          <w:sz w:val="36"/>
          <w:szCs w:val="36"/>
          <w:lang w:val="en-US"/>
        </w:rPr>
        <w:t>ADVANTAGES:</w:t>
      </w:r>
    </w:p>
    <w:p w:rsidR="002614E5" w:rsidRDefault="002614E5" w:rsidP="000C1381">
      <w:pPr>
        <w:jc w:val="center"/>
        <w:rPr>
          <w:rFonts w:ascii="Arial Black" w:hAnsi="Arial Black"/>
          <w:b/>
          <w:bCs/>
          <w:sz w:val="36"/>
          <w:szCs w:val="36"/>
          <w:lang w:val="en-US"/>
        </w:rPr>
      </w:pPr>
    </w:p>
    <w:p w:rsidR="002614E5" w:rsidRDefault="00AC23BA" w:rsidP="000C1381">
      <w:pPr>
        <w:jc w:val="center"/>
        <w:rPr>
          <w:rFonts w:ascii="Arial Black" w:hAnsi="Arial Black"/>
          <w:color w:val="222222"/>
          <w:spacing w:val="2"/>
          <w:shd w:val="clear" w:color="auto" w:fill="FCFCFC"/>
        </w:rPr>
      </w:pPr>
      <w:r w:rsidRPr="00AC23BA">
        <w:rPr>
          <w:rFonts w:ascii="Arial Black" w:hAnsi="Arial Black"/>
          <w:color w:val="222222"/>
          <w:spacing w:val="2"/>
          <w:shd w:val="clear" w:color="auto" w:fill="FCFCFC"/>
        </w:rPr>
        <w:t>Free market economies allow business owners to innovate new ideas, develop new products and offer new services. Entrepreneurs need not depend on government agencies to tell them when the public needs a new product. They can study consumer demands, research popular trends and meet the customer's needs through innovation. Innovation also breeds competition among firms</w:t>
      </w:r>
      <w:r>
        <w:rPr>
          <w:rFonts w:ascii="Arial Black" w:hAnsi="Arial Black"/>
          <w:color w:val="222222"/>
          <w:spacing w:val="2"/>
          <w:shd w:val="clear" w:color="auto" w:fill="FCFCFC"/>
        </w:rPr>
        <w:t>.</w:t>
      </w:r>
    </w:p>
    <w:p w:rsidR="00AC23BA" w:rsidRDefault="00AC23BA" w:rsidP="000C1381">
      <w:pPr>
        <w:jc w:val="center"/>
        <w:rPr>
          <w:rFonts w:ascii="Arial Black" w:hAnsi="Arial Black"/>
          <w:color w:val="222222"/>
          <w:spacing w:val="2"/>
          <w:shd w:val="clear" w:color="auto" w:fill="FCFCFC"/>
        </w:rPr>
      </w:pPr>
    </w:p>
    <w:p w:rsidR="00AC23BA" w:rsidRPr="00AC23BA" w:rsidRDefault="00AC23BA" w:rsidP="000C1381">
      <w:pPr>
        <w:jc w:val="center"/>
        <w:rPr>
          <w:rFonts w:ascii="Arial Black" w:hAnsi="Arial Black"/>
          <w:color w:val="222222"/>
          <w:spacing w:val="2"/>
          <w:sz w:val="36"/>
          <w:szCs w:val="36"/>
          <w:shd w:val="clear" w:color="auto" w:fill="FCFCFC"/>
        </w:rPr>
      </w:pPr>
      <w:r w:rsidRPr="00AC23BA">
        <w:rPr>
          <w:rFonts w:ascii="Arial Black" w:hAnsi="Arial Black"/>
          <w:color w:val="222222"/>
          <w:spacing w:val="2"/>
          <w:sz w:val="36"/>
          <w:szCs w:val="36"/>
          <w:shd w:val="clear" w:color="auto" w:fill="FCFCFC"/>
        </w:rPr>
        <w:t>DISADVANTAGES:</w:t>
      </w:r>
    </w:p>
    <w:p w:rsidR="00AC23BA" w:rsidRDefault="00AC23BA" w:rsidP="000C1381">
      <w:pPr>
        <w:jc w:val="center"/>
        <w:rPr>
          <w:rFonts w:ascii="Arial Black" w:hAnsi="Arial Black"/>
          <w:color w:val="222222"/>
          <w:spacing w:val="2"/>
          <w:shd w:val="clear" w:color="auto" w:fill="FCFCFC"/>
        </w:rPr>
      </w:pPr>
    </w:p>
    <w:p w:rsidR="00AC23BA" w:rsidRDefault="00AC23BA" w:rsidP="000C1381">
      <w:pPr>
        <w:jc w:val="center"/>
        <w:rPr>
          <w:rFonts w:ascii="Arial Black" w:hAnsi="Arial Black"/>
          <w:color w:val="222222"/>
          <w:spacing w:val="2"/>
          <w:shd w:val="clear" w:color="auto" w:fill="FCFCFC"/>
        </w:rPr>
      </w:pPr>
      <w:r w:rsidRPr="00AC23BA">
        <w:rPr>
          <w:rFonts w:ascii="Arial Black" w:hAnsi="Arial Black"/>
          <w:color w:val="222222"/>
          <w:spacing w:val="2"/>
          <w:shd w:val="clear" w:color="auto" w:fill="FCFCFC"/>
        </w:rPr>
        <w:t xml:space="preserve">The primary objective for any company in a </w:t>
      </w:r>
      <w:proofErr w:type="gramStart"/>
      <w:r w:rsidRPr="00AC23BA">
        <w:rPr>
          <w:rFonts w:ascii="Arial Black" w:hAnsi="Arial Black"/>
          <w:color w:val="222222"/>
          <w:spacing w:val="2"/>
          <w:shd w:val="clear" w:color="auto" w:fill="FCFCFC"/>
        </w:rPr>
        <w:t>free market</w:t>
      </w:r>
      <w:proofErr w:type="gramEnd"/>
      <w:r w:rsidRPr="00AC23BA">
        <w:rPr>
          <w:rFonts w:ascii="Arial Black" w:hAnsi="Arial Black"/>
          <w:color w:val="222222"/>
          <w:spacing w:val="2"/>
          <w:shd w:val="clear" w:color="auto" w:fill="FCFCFC"/>
        </w:rPr>
        <w:t xml:space="preserve"> economy is to make a profit. In many cases, companies may sacrifice worker safety, environmental standards and ethical </w:t>
      </w:r>
      <w:proofErr w:type="spellStart"/>
      <w:r w:rsidRPr="00AC23BA">
        <w:rPr>
          <w:rFonts w:ascii="Arial Black" w:hAnsi="Arial Black"/>
          <w:color w:val="222222"/>
          <w:spacing w:val="2"/>
          <w:shd w:val="clear" w:color="auto" w:fill="FCFCFC"/>
        </w:rPr>
        <w:t>behavior</w:t>
      </w:r>
      <w:proofErr w:type="spellEnd"/>
      <w:r w:rsidRPr="00AC23BA">
        <w:rPr>
          <w:rFonts w:ascii="Arial Black" w:hAnsi="Arial Black"/>
          <w:color w:val="222222"/>
          <w:spacing w:val="2"/>
          <w:shd w:val="clear" w:color="auto" w:fill="FCFCFC"/>
        </w:rPr>
        <w:t xml:space="preserve"> to achieve those profits. The early 2000s saw such unethical </w:t>
      </w:r>
      <w:proofErr w:type="spellStart"/>
      <w:r w:rsidRPr="00AC23BA">
        <w:rPr>
          <w:rFonts w:ascii="Arial Black" w:hAnsi="Arial Black"/>
          <w:color w:val="222222"/>
          <w:spacing w:val="2"/>
          <w:shd w:val="clear" w:color="auto" w:fill="FCFCFC"/>
        </w:rPr>
        <w:t>behavior</w:t>
      </w:r>
      <w:proofErr w:type="spellEnd"/>
      <w:r w:rsidRPr="00AC23BA">
        <w:rPr>
          <w:rFonts w:ascii="Arial Black" w:hAnsi="Arial Black"/>
          <w:color w:val="222222"/>
          <w:spacing w:val="2"/>
          <w:shd w:val="clear" w:color="auto" w:fill="FCFCFC"/>
        </w:rPr>
        <w:t xml:space="preserve"> run rampant at companies such as Enron and WorldCom. The Deepwater Horizon oil spill in 2010, one of the largest environmental disasters in U.S. history, was largely attributable to the use of substandard cement and other cost-cutting measures.</w:t>
      </w:r>
    </w:p>
    <w:p w:rsidR="00AC23BA" w:rsidRDefault="00AC23BA" w:rsidP="000C1381">
      <w:pPr>
        <w:jc w:val="center"/>
        <w:rPr>
          <w:rFonts w:ascii="Arial Black" w:hAnsi="Arial Black"/>
          <w:color w:val="222222"/>
          <w:spacing w:val="2"/>
          <w:shd w:val="clear" w:color="auto" w:fill="FCFCFC"/>
        </w:rPr>
      </w:pPr>
    </w:p>
    <w:p w:rsidR="00AC23BA" w:rsidRDefault="00AC23BA" w:rsidP="000C1381">
      <w:pPr>
        <w:jc w:val="center"/>
        <w:rPr>
          <w:rFonts w:ascii="Arial Black" w:hAnsi="Arial Black"/>
          <w:color w:val="222222"/>
          <w:spacing w:val="2"/>
          <w:shd w:val="clear" w:color="auto" w:fill="FCFCFC"/>
        </w:rPr>
      </w:pPr>
      <w:r>
        <w:rPr>
          <w:rFonts w:ascii="Arial Black" w:hAnsi="Arial Black"/>
          <w:color w:val="222222"/>
          <w:spacing w:val="2"/>
          <w:shd w:val="clear" w:color="auto" w:fill="FCFCFC"/>
        </w:rPr>
        <w:t>STORY:</w:t>
      </w:r>
    </w:p>
    <w:p w:rsidR="00D472E5" w:rsidRDefault="00D472E5" w:rsidP="000C1381">
      <w:pPr>
        <w:jc w:val="center"/>
        <w:rPr>
          <w:rFonts w:ascii="Arial Black" w:hAnsi="Arial Black"/>
          <w:b/>
          <w:bCs/>
          <w:sz w:val="36"/>
          <w:szCs w:val="36"/>
          <w:lang w:val="en-US"/>
        </w:rPr>
      </w:pPr>
      <w:r>
        <w:rPr>
          <w:noProof/>
        </w:rPr>
        <w:drawing>
          <wp:inline distT="0" distB="0" distL="0" distR="0" wp14:anchorId="30F81390" wp14:editId="1AD646A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r>
        <w:rPr>
          <w:noProof/>
        </w:rPr>
        <w:drawing>
          <wp:inline distT="0" distB="0" distL="0" distR="0" wp14:anchorId="66718B37" wp14:editId="7274037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r>
        <w:rPr>
          <w:noProof/>
        </w:rPr>
        <w:lastRenderedPageBreak/>
        <w:drawing>
          <wp:inline distT="0" distB="0" distL="0" distR="0" wp14:anchorId="5F1B6A2B" wp14:editId="3277B71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r>
        <w:rPr>
          <w:noProof/>
        </w:rPr>
        <w:drawing>
          <wp:inline distT="0" distB="0" distL="0" distR="0" wp14:anchorId="026B97D8" wp14:editId="5CA7609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r>
        <w:rPr>
          <w:noProof/>
        </w:rPr>
        <w:drawing>
          <wp:inline distT="0" distB="0" distL="0" distR="0" wp14:anchorId="62FD884C" wp14:editId="236175D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r>
        <w:rPr>
          <w:noProof/>
        </w:rPr>
        <w:drawing>
          <wp:inline distT="0" distB="0" distL="0" distR="0" wp14:anchorId="78FBA550" wp14:editId="65D9A57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r>
        <w:rPr>
          <w:noProof/>
        </w:rPr>
        <w:lastRenderedPageBreak/>
        <w:drawing>
          <wp:inline distT="0" distB="0" distL="0" distR="0" wp14:anchorId="2ED36A0F" wp14:editId="4072589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p>
    <w:p w:rsidR="00D472E5" w:rsidRDefault="00D472E5" w:rsidP="000C1381">
      <w:pPr>
        <w:jc w:val="center"/>
        <w:rPr>
          <w:rFonts w:ascii="Arial Black" w:hAnsi="Arial Black"/>
          <w:b/>
          <w:bCs/>
          <w:sz w:val="36"/>
          <w:szCs w:val="36"/>
          <w:lang w:val="en-US"/>
        </w:rPr>
      </w:pPr>
      <w:r>
        <w:rPr>
          <w:rFonts w:ascii="Arial Black" w:hAnsi="Arial Black"/>
          <w:b/>
          <w:bCs/>
          <w:sz w:val="36"/>
          <w:szCs w:val="36"/>
          <w:lang w:val="en-US"/>
        </w:rPr>
        <w:t>EMPATHY MAP:</w:t>
      </w:r>
    </w:p>
    <w:p w:rsidR="00D472E5" w:rsidRDefault="00D472E5" w:rsidP="000C1381">
      <w:pPr>
        <w:jc w:val="center"/>
        <w:rPr>
          <w:rFonts w:ascii="Arial Black" w:hAnsi="Arial Black"/>
          <w:b/>
          <w:bCs/>
          <w:sz w:val="36"/>
          <w:szCs w:val="36"/>
          <w:lang w:val="en-US"/>
        </w:rPr>
      </w:pPr>
      <w:r>
        <w:rPr>
          <w:noProof/>
        </w:rPr>
        <w:drawing>
          <wp:inline distT="0" distB="0" distL="0" distR="0" wp14:anchorId="5B4C08BE" wp14:editId="11659BC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D472E5" w:rsidRDefault="00D472E5" w:rsidP="00D472E5">
      <w:pPr>
        <w:jc w:val="center"/>
        <w:rPr>
          <w:rFonts w:ascii="Arial Black" w:hAnsi="Arial Black"/>
          <w:b/>
          <w:bCs/>
          <w:sz w:val="36"/>
          <w:szCs w:val="36"/>
          <w:lang w:val="en-US"/>
        </w:rPr>
      </w:pPr>
    </w:p>
    <w:p w:rsidR="00D472E5" w:rsidRDefault="001506C1" w:rsidP="00D472E5">
      <w:pPr>
        <w:jc w:val="center"/>
        <w:rPr>
          <w:rFonts w:ascii="Arial Black" w:hAnsi="Arial Black"/>
          <w:b/>
          <w:bCs/>
          <w:sz w:val="36"/>
          <w:szCs w:val="36"/>
          <w:lang w:val="en-US"/>
        </w:rPr>
      </w:pPr>
      <w:r>
        <w:rPr>
          <w:rFonts w:ascii="Arial Black" w:hAnsi="Arial Black"/>
          <w:b/>
          <w:bCs/>
          <w:sz w:val="36"/>
          <w:szCs w:val="36"/>
          <w:lang w:val="en-US"/>
        </w:rPr>
        <w:t>CONCLUSION:</w:t>
      </w:r>
    </w:p>
    <w:p w:rsidR="001506C1" w:rsidRPr="001506C1" w:rsidRDefault="001506C1" w:rsidP="001506C1">
      <w:pPr>
        <w:spacing w:line="240" w:lineRule="auto"/>
        <w:rPr>
          <w:rFonts w:ascii="Times New Roman" w:eastAsia="Times New Roman" w:hAnsi="Times New Roman" w:cs="Times New Roman"/>
          <w:kern w:val="0"/>
          <w:sz w:val="24"/>
          <w:szCs w:val="24"/>
          <w:lang w:eastAsia="en-IN"/>
          <w14:ligatures w14:val="none"/>
        </w:rPr>
      </w:pPr>
    </w:p>
    <w:p w:rsidR="001506C1" w:rsidRPr="001506C1" w:rsidRDefault="001506C1" w:rsidP="001506C1">
      <w:pPr>
        <w:shd w:val="clear" w:color="auto" w:fill="FFFFFF"/>
        <w:spacing w:after="0" w:line="240" w:lineRule="auto"/>
        <w:textAlignment w:val="top"/>
        <w:rPr>
          <w:rFonts w:ascii="Arial" w:eastAsia="Times New Roman" w:hAnsi="Arial" w:cs="Arial"/>
          <w:color w:val="202124"/>
          <w:kern w:val="0"/>
          <w:sz w:val="27"/>
          <w:szCs w:val="27"/>
          <w:lang w:eastAsia="en-IN"/>
          <w14:ligatures w14:val="none"/>
        </w:rPr>
      </w:pPr>
      <w:r w:rsidRPr="001506C1">
        <w:rPr>
          <w:rFonts w:ascii="Arial" w:eastAsia="Times New Roman" w:hAnsi="Arial" w:cs="Arial"/>
          <w:noProof/>
          <w:color w:val="202124"/>
          <w:kern w:val="0"/>
          <w:sz w:val="27"/>
          <w:szCs w:val="27"/>
          <w:lang w:eastAsia="en-IN"/>
          <w14:ligatures w14:val="none"/>
        </w:rPr>
        <w:drawing>
          <wp:inline distT="0" distB="0" distL="0" distR="0" wp14:anchorId="489E70C0" wp14:editId="4788DEC4">
            <wp:extent cx="2060575" cy="1157605"/>
            <wp:effectExtent l="0" t="0" r="0" b="4445"/>
            <wp:docPr id="12" name="Picture 12" descr="Image result for economic freedom analysis conc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conomic freedom analysis conclu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0575" cy="1157605"/>
                    </a:xfrm>
                    <a:prstGeom prst="rect">
                      <a:avLst/>
                    </a:prstGeom>
                    <a:noFill/>
                    <a:ln>
                      <a:noFill/>
                    </a:ln>
                  </pic:spPr>
                </pic:pic>
              </a:graphicData>
            </a:graphic>
          </wp:inline>
        </w:drawing>
      </w:r>
    </w:p>
    <w:p w:rsidR="001506C1" w:rsidRPr="001506C1" w:rsidRDefault="001506C1" w:rsidP="001506C1">
      <w:pPr>
        <w:shd w:val="clear" w:color="auto" w:fill="FFFFFF"/>
        <w:spacing w:after="0" w:line="240" w:lineRule="auto"/>
        <w:rPr>
          <w:rFonts w:ascii="Arial Black" w:eastAsia="Times New Roman" w:hAnsi="Arial Black" w:cs="Arial"/>
          <w:color w:val="202124"/>
          <w:kern w:val="0"/>
          <w:sz w:val="27"/>
          <w:szCs w:val="27"/>
          <w:lang w:eastAsia="en-IN"/>
          <w14:ligatures w14:val="none"/>
        </w:rPr>
      </w:pPr>
      <w:r w:rsidRPr="001506C1">
        <w:rPr>
          <w:rFonts w:ascii="Arial Black" w:eastAsia="Times New Roman" w:hAnsi="Arial Black" w:cs="Arial"/>
          <w:color w:val="4D5156"/>
          <w:kern w:val="0"/>
          <w:sz w:val="24"/>
          <w:szCs w:val="24"/>
          <w:lang w:val="en" w:eastAsia="en-IN"/>
          <w14:ligatures w14:val="none"/>
        </w:rPr>
        <w:t>Individuals have economic freedom when property they acquire without the use of force, fraud, or theft is protected from physical invasions by others and they are free to use, exchange, or give their property as long as their actions do not violate the identical rights of others.</w:t>
      </w:r>
    </w:p>
    <w:p w:rsidR="001506C1" w:rsidRPr="00AC23BA" w:rsidRDefault="001506C1" w:rsidP="00D472E5">
      <w:pPr>
        <w:jc w:val="center"/>
        <w:rPr>
          <w:rFonts w:ascii="Arial Black" w:hAnsi="Arial Black"/>
          <w:b/>
          <w:bCs/>
          <w:sz w:val="36"/>
          <w:szCs w:val="36"/>
          <w:lang w:val="en-US"/>
        </w:rPr>
      </w:pPr>
    </w:p>
    <w:sectPr w:rsidR="001506C1" w:rsidRPr="00AC23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81"/>
    <w:rsid w:val="000C1381"/>
    <w:rsid w:val="001506C1"/>
    <w:rsid w:val="002614E5"/>
    <w:rsid w:val="003850C2"/>
    <w:rsid w:val="009F6378"/>
    <w:rsid w:val="00AC23BA"/>
    <w:rsid w:val="00C97B26"/>
    <w:rsid w:val="00D472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B0E92"/>
  <w15:chartTrackingRefBased/>
  <w15:docId w15:val="{584D84C6-9DB8-4C69-B54E-2BF2F04BA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3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C1381"/>
    <w:rPr>
      <w:color w:val="0000FF"/>
      <w:u w:val="single"/>
    </w:rPr>
  </w:style>
  <w:style w:type="paragraph" w:styleId="NoSpacing">
    <w:name w:val="No Spacing"/>
    <w:uiPriority w:val="1"/>
    <w:qFormat/>
    <w:rsid w:val="000C1381"/>
    <w:pPr>
      <w:spacing w:after="0" w:line="240" w:lineRule="auto"/>
    </w:pPr>
  </w:style>
  <w:style w:type="character" w:customStyle="1" w:styleId="Heading1Char">
    <w:name w:val="Heading 1 Char"/>
    <w:basedOn w:val="DefaultParagraphFont"/>
    <w:link w:val="Heading1"/>
    <w:uiPriority w:val="9"/>
    <w:rsid w:val="000C138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0C13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99726">
      <w:bodyDiv w:val="1"/>
      <w:marLeft w:val="0"/>
      <w:marRight w:val="0"/>
      <w:marTop w:val="0"/>
      <w:marBottom w:val="0"/>
      <w:divBdr>
        <w:top w:val="none" w:sz="0" w:space="0" w:color="auto"/>
        <w:left w:val="none" w:sz="0" w:space="0" w:color="auto"/>
        <w:bottom w:val="none" w:sz="0" w:space="0" w:color="auto"/>
        <w:right w:val="none" w:sz="0" w:space="0" w:color="auto"/>
      </w:divBdr>
    </w:div>
    <w:div w:id="1448739255">
      <w:bodyDiv w:val="1"/>
      <w:marLeft w:val="0"/>
      <w:marRight w:val="0"/>
      <w:marTop w:val="0"/>
      <w:marBottom w:val="0"/>
      <w:divBdr>
        <w:top w:val="none" w:sz="0" w:space="0" w:color="auto"/>
        <w:left w:val="none" w:sz="0" w:space="0" w:color="auto"/>
        <w:bottom w:val="none" w:sz="0" w:space="0" w:color="auto"/>
        <w:right w:val="none" w:sz="0" w:space="0" w:color="auto"/>
      </w:divBdr>
      <w:divsChild>
        <w:div w:id="253979184">
          <w:marLeft w:val="0"/>
          <w:marRight w:val="0"/>
          <w:marTop w:val="0"/>
          <w:marBottom w:val="0"/>
          <w:divBdr>
            <w:top w:val="none" w:sz="0" w:space="0" w:color="auto"/>
            <w:left w:val="none" w:sz="0" w:space="0" w:color="auto"/>
            <w:bottom w:val="none" w:sz="0" w:space="0" w:color="auto"/>
            <w:right w:val="none" w:sz="0" w:space="0" w:color="auto"/>
          </w:divBdr>
          <w:divsChild>
            <w:div w:id="658387712">
              <w:marLeft w:val="0"/>
              <w:marRight w:val="0"/>
              <w:marTop w:val="0"/>
              <w:marBottom w:val="0"/>
              <w:divBdr>
                <w:top w:val="none" w:sz="0" w:space="0" w:color="auto"/>
                <w:left w:val="none" w:sz="0" w:space="0" w:color="auto"/>
                <w:bottom w:val="none" w:sz="0" w:space="0" w:color="auto"/>
                <w:right w:val="none" w:sz="0" w:space="0" w:color="auto"/>
              </w:divBdr>
              <w:divsChild>
                <w:div w:id="118640737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20373863">
          <w:marLeft w:val="0"/>
          <w:marRight w:val="0"/>
          <w:marTop w:val="0"/>
          <w:marBottom w:val="0"/>
          <w:divBdr>
            <w:top w:val="none" w:sz="0" w:space="0" w:color="auto"/>
            <w:left w:val="none" w:sz="0" w:space="0" w:color="auto"/>
            <w:bottom w:val="none" w:sz="0" w:space="0" w:color="auto"/>
            <w:right w:val="none" w:sz="0" w:space="0" w:color="auto"/>
          </w:divBdr>
          <w:divsChild>
            <w:div w:id="1167786375">
              <w:marLeft w:val="0"/>
              <w:marRight w:val="0"/>
              <w:marTop w:val="0"/>
              <w:marBottom w:val="0"/>
              <w:divBdr>
                <w:top w:val="none" w:sz="0" w:space="0" w:color="auto"/>
                <w:left w:val="none" w:sz="0" w:space="0" w:color="auto"/>
                <w:bottom w:val="none" w:sz="0" w:space="0" w:color="auto"/>
                <w:right w:val="none" w:sz="0" w:space="0" w:color="auto"/>
              </w:divBdr>
              <w:divsChild>
                <w:div w:id="1409233248">
                  <w:marLeft w:val="0"/>
                  <w:marRight w:val="0"/>
                  <w:marTop w:val="0"/>
                  <w:marBottom w:val="0"/>
                  <w:divBdr>
                    <w:top w:val="none" w:sz="0" w:space="0" w:color="auto"/>
                    <w:left w:val="none" w:sz="0" w:space="0" w:color="auto"/>
                    <w:bottom w:val="none" w:sz="0" w:space="0" w:color="auto"/>
                    <w:right w:val="none" w:sz="0" w:space="0" w:color="auto"/>
                  </w:divBdr>
                  <w:divsChild>
                    <w:div w:id="1214004390">
                      <w:marLeft w:val="0"/>
                      <w:marRight w:val="0"/>
                      <w:marTop w:val="0"/>
                      <w:marBottom w:val="0"/>
                      <w:divBdr>
                        <w:top w:val="none" w:sz="0" w:space="0" w:color="auto"/>
                        <w:left w:val="none" w:sz="0" w:space="0" w:color="auto"/>
                        <w:bottom w:val="none" w:sz="0" w:space="0" w:color="auto"/>
                        <w:right w:val="none" w:sz="0" w:space="0" w:color="auto"/>
                      </w:divBdr>
                      <w:divsChild>
                        <w:div w:id="2129276926">
                          <w:marLeft w:val="0"/>
                          <w:marRight w:val="0"/>
                          <w:marTop w:val="0"/>
                          <w:marBottom w:val="0"/>
                          <w:divBdr>
                            <w:top w:val="none" w:sz="0" w:space="0" w:color="auto"/>
                            <w:left w:val="none" w:sz="0" w:space="0" w:color="auto"/>
                            <w:bottom w:val="none" w:sz="0" w:space="0" w:color="auto"/>
                            <w:right w:val="none" w:sz="0" w:space="0" w:color="auto"/>
                          </w:divBdr>
                          <w:divsChild>
                            <w:div w:id="811942676">
                              <w:marLeft w:val="300"/>
                              <w:marRight w:val="0"/>
                              <w:marTop w:val="0"/>
                              <w:marBottom w:val="0"/>
                              <w:divBdr>
                                <w:top w:val="none" w:sz="0" w:space="0" w:color="auto"/>
                                <w:left w:val="none" w:sz="0" w:space="0" w:color="auto"/>
                                <w:bottom w:val="none" w:sz="0" w:space="0" w:color="auto"/>
                                <w:right w:val="none" w:sz="0" w:space="0" w:color="auto"/>
                              </w:divBdr>
                              <w:divsChild>
                                <w:div w:id="1768227721">
                                  <w:marLeft w:val="0"/>
                                  <w:marRight w:val="0"/>
                                  <w:marTop w:val="0"/>
                                  <w:marBottom w:val="0"/>
                                  <w:divBdr>
                                    <w:top w:val="none" w:sz="0" w:space="0" w:color="auto"/>
                                    <w:left w:val="none" w:sz="0" w:space="0" w:color="auto"/>
                                    <w:bottom w:val="none" w:sz="0" w:space="0" w:color="auto"/>
                                    <w:right w:val="none" w:sz="0" w:space="0" w:color="auto"/>
                                  </w:divBdr>
                                  <w:divsChild>
                                    <w:div w:id="217011929">
                                      <w:marLeft w:val="0"/>
                                      <w:marRight w:val="0"/>
                                      <w:marTop w:val="0"/>
                                      <w:marBottom w:val="0"/>
                                      <w:divBdr>
                                        <w:top w:val="none" w:sz="0" w:space="0" w:color="auto"/>
                                        <w:left w:val="none" w:sz="0" w:space="0" w:color="auto"/>
                                        <w:bottom w:val="none" w:sz="0" w:space="0" w:color="auto"/>
                                        <w:right w:val="none" w:sz="0" w:space="0" w:color="auto"/>
                                      </w:divBdr>
                                      <w:divsChild>
                                        <w:div w:id="96561967">
                                          <w:marLeft w:val="0"/>
                                          <w:marRight w:val="0"/>
                                          <w:marTop w:val="0"/>
                                          <w:marBottom w:val="0"/>
                                          <w:divBdr>
                                            <w:top w:val="none" w:sz="0" w:space="0" w:color="auto"/>
                                            <w:left w:val="none" w:sz="0" w:space="0" w:color="auto"/>
                                            <w:bottom w:val="none" w:sz="0" w:space="0" w:color="auto"/>
                                            <w:right w:val="none" w:sz="0" w:space="0" w:color="auto"/>
                                          </w:divBdr>
                                          <w:divsChild>
                                            <w:div w:id="515534842">
                                              <w:marLeft w:val="0"/>
                                              <w:marRight w:val="0"/>
                                              <w:marTop w:val="0"/>
                                              <w:marBottom w:val="0"/>
                                              <w:divBdr>
                                                <w:top w:val="none" w:sz="0" w:space="0" w:color="auto"/>
                                                <w:left w:val="none" w:sz="0" w:space="0" w:color="auto"/>
                                                <w:bottom w:val="none" w:sz="0" w:space="0" w:color="auto"/>
                                                <w:right w:val="none" w:sz="0" w:space="0" w:color="auto"/>
                                              </w:divBdr>
                                              <w:divsChild>
                                                <w:div w:id="908150052">
                                                  <w:marLeft w:val="0"/>
                                                  <w:marRight w:val="0"/>
                                                  <w:marTop w:val="0"/>
                                                  <w:marBottom w:val="0"/>
                                                  <w:divBdr>
                                                    <w:top w:val="none" w:sz="0" w:space="0" w:color="auto"/>
                                                    <w:left w:val="none" w:sz="0" w:space="0" w:color="auto"/>
                                                    <w:bottom w:val="none" w:sz="0" w:space="0" w:color="auto"/>
                                                    <w:right w:val="none" w:sz="0" w:space="0" w:color="auto"/>
                                                  </w:divBdr>
                                                  <w:divsChild>
                                                    <w:div w:id="1506283529">
                                                      <w:marLeft w:val="0"/>
                                                      <w:marRight w:val="0"/>
                                                      <w:marTop w:val="0"/>
                                                      <w:marBottom w:val="0"/>
                                                      <w:divBdr>
                                                        <w:top w:val="none" w:sz="0" w:space="0" w:color="auto"/>
                                                        <w:left w:val="none" w:sz="0" w:space="0" w:color="auto"/>
                                                        <w:bottom w:val="none" w:sz="0" w:space="0" w:color="auto"/>
                                                        <w:right w:val="none" w:sz="0" w:space="0" w:color="auto"/>
                                                      </w:divBdr>
                                                      <w:divsChild>
                                                        <w:div w:id="1183201716">
                                                          <w:marLeft w:val="0"/>
                                                          <w:marRight w:val="0"/>
                                                          <w:marTop w:val="0"/>
                                                          <w:marBottom w:val="0"/>
                                                          <w:divBdr>
                                                            <w:top w:val="none" w:sz="0" w:space="0" w:color="auto"/>
                                                            <w:left w:val="none" w:sz="0" w:space="0" w:color="auto"/>
                                                            <w:bottom w:val="none" w:sz="0" w:space="0" w:color="auto"/>
                                                            <w:right w:val="none" w:sz="0" w:space="0" w:color="auto"/>
                                                          </w:divBdr>
                                                          <w:divsChild>
                                                            <w:div w:id="911156799">
                                                              <w:marLeft w:val="0"/>
                                                              <w:marRight w:val="0"/>
                                                              <w:marTop w:val="0"/>
                                                              <w:marBottom w:val="0"/>
                                                              <w:divBdr>
                                                                <w:top w:val="none" w:sz="0" w:space="0" w:color="auto"/>
                                                                <w:left w:val="none" w:sz="0" w:space="0" w:color="auto"/>
                                                                <w:bottom w:val="none" w:sz="0" w:space="0" w:color="auto"/>
                                                                <w:right w:val="none" w:sz="0" w:space="0" w:color="auto"/>
                                                              </w:divBdr>
                                                              <w:divsChild>
                                                                <w:div w:id="858086571">
                                                                  <w:marLeft w:val="0"/>
                                                                  <w:marRight w:val="0"/>
                                                                  <w:marTop w:val="0"/>
                                                                  <w:marBottom w:val="0"/>
                                                                  <w:divBdr>
                                                                    <w:top w:val="none" w:sz="0" w:space="0" w:color="auto"/>
                                                                    <w:left w:val="none" w:sz="0" w:space="0" w:color="auto"/>
                                                                    <w:bottom w:val="none" w:sz="0" w:space="0" w:color="auto"/>
                                                                    <w:right w:val="none" w:sz="0" w:space="0" w:color="auto"/>
                                                                  </w:divBdr>
                                                                  <w:divsChild>
                                                                    <w:div w:id="17565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2734527">
                      <w:marLeft w:val="0"/>
                      <w:marRight w:val="0"/>
                      <w:marTop w:val="0"/>
                      <w:marBottom w:val="0"/>
                      <w:divBdr>
                        <w:top w:val="none" w:sz="0" w:space="0" w:color="auto"/>
                        <w:left w:val="none" w:sz="0" w:space="0" w:color="auto"/>
                        <w:bottom w:val="none" w:sz="0" w:space="0" w:color="auto"/>
                        <w:right w:val="none" w:sz="0" w:space="0" w:color="auto"/>
                      </w:divBdr>
                      <w:divsChild>
                        <w:div w:id="552230224">
                          <w:marLeft w:val="0"/>
                          <w:marRight w:val="0"/>
                          <w:marTop w:val="0"/>
                          <w:marBottom w:val="0"/>
                          <w:divBdr>
                            <w:top w:val="none" w:sz="0" w:space="0" w:color="auto"/>
                            <w:left w:val="none" w:sz="0" w:space="0" w:color="auto"/>
                            <w:bottom w:val="none" w:sz="0" w:space="0" w:color="auto"/>
                            <w:right w:val="none" w:sz="0" w:space="0" w:color="auto"/>
                          </w:divBdr>
                          <w:divsChild>
                            <w:div w:id="9483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conomic_freed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en.wikipedia.org/wiki/Economic_liberalizatio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s://en.wikipedia.org/wiki/Economic_inequality" TargetMode="External"/><Relationship Id="rId11" Type="http://schemas.openxmlformats.org/officeDocument/2006/relationships/image" Target="media/image3.png"/><Relationship Id="rId5" Type="http://schemas.openxmlformats.org/officeDocument/2006/relationships/hyperlink" Target="https://cleartax.in/g/terms/trade"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hyperlink" Target="https://cleartax.in/g/terms/index-of-economic-freedom" TargetMode="Externa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10</Pages>
  <Words>715</Words>
  <Characters>4079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sivamaha654@gmail.com</dc:creator>
  <cp:keywords/>
  <dc:description/>
  <cp:lastModifiedBy>sivamaha654@gmail.com</cp:lastModifiedBy>
  <cp:revision>1</cp:revision>
  <dcterms:created xsi:type="dcterms:W3CDTF">2023-04-28T08:32:00Z</dcterms:created>
  <dcterms:modified xsi:type="dcterms:W3CDTF">2023-04-28T09:41:00Z</dcterms:modified>
</cp:coreProperties>
</file>