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3.14 Quick Sort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-557212</wp:posOffset>
                </wp:positionH>
                <wp:positionV relativeFrom="paragraph">
                  <wp:posOffset>0</wp:posOffset>
                </wp:positionV>
                <wp:extent cx="68484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-557212</wp:posOffset>
                </wp:positionH>
                <wp:positionV relativeFrom="paragraph">
                  <wp:posOffset>0</wp:posOffset>
                </wp:positionV>
                <wp:extent cx="6848475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uick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uick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sort marks of subjects in an ascending order through quickSort() and partition() methods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Quick 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sort marks of subjects in an ascending order through quickSort() and partition() methods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3.14.1: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Quick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Phase1Section4.33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3.14.2:</w:t>
      </w:r>
      <w:r w:rsidDel="00000000" w:rsidR="00000000" w:rsidRPr="00000000">
        <w:rPr>
          <w:sz w:val="24"/>
          <w:szCs w:val="24"/>
          <w:rtl w:val="0"/>
        </w:rPr>
        <w:t xml:space="preserve"> Adding a method runApp() in Program class that will use </w:t>
      </w:r>
      <w:r w:rsidDel="00000000" w:rsidR="00000000" w:rsidRPr="00000000">
        <w:rPr>
          <w:sz w:val="24"/>
          <w:szCs w:val="24"/>
          <w:rtl w:val="0"/>
        </w:rPr>
        <w:t xml:space="preserve">Quick Sort</w:t>
      </w:r>
      <w:r w:rsidDel="00000000" w:rsidR="00000000" w:rsidRPr="00000000">
        <w:rPr>
          <w:sz w:val="24"/>
          <w:szCs w:val="24"/>
          <w:rtl w:val="0"/>
        </w:rPr>
        <w:t xml:space="preserve"> to sort marks of subjects in an ascending order through quickSort() and partition() methods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_33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quickSort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quickSort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quickSort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quickSort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pivot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pivot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3.14.3: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3.14.4: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3.14.5: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8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600" w:hanging="600"/>
      </w:pPr>
      <w:rPr/>
    </w:lvl>
    <w:lvl w:ilvl="1">
      <w:start w:val="14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rAmwKQN/b9WYRFddiyZX3nrA==">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