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F63B7A1" w:rsidP="3F63B7A1" w:rsidRDefault="3F63B7A1" w14:paraId="1586D79F" w14:textId="14BE82B8">
      <w:pPr>
        <w:rPr>
          <w:rFonts w:ascii="Calibri" w:hAnsi="Calibri" w:eastAsia="Calibri" w:cs="Calibri"/>
          <w:noProof w:val="0"/>
          <w:sz w:val="22"/>
          <w:szCs w:val="22"/>
          <w:lang w:val="en-US"/>
        </w:rPr>
      </w:pPr>
    </w:p>
    <w:p w:rsidR="3F63B7A1" w:rsidRDefault="3F63B7A1" w14:noSpellErr="1" w14:paraId="2CC8C865" w14:textId="63E5B57E">
      <w:r w:rsidRPr="3F63B7A1" w:rsidR="3F63B7A1">
        <w:rPr>
          <w:rFonts w:ascii="Calibri" w:hAnsi="Calibri" w:eastAsia="Calibri" w:cs="Calibri"/>
          <w:noProof w:val="0"/>
          <w:sz w:val="22"/>
          <w:szCs w:val="22"/>
          <w:lang w:val="en-US"/>
        </w:rPr>
        <w:t xml:space="preserve">**1) One Trigger Per Object**  </w:t>
      </w:r>
    </w:p>
    <w:p w:rsidR="3F63B7A1" w:rsidRDefault="3F63B7A1" w14:noSpellErr="1" w14:paraId="0450A158" w14:textId="3C13DF92">
      <w:r w:rsidRPr="3F63B7A1" w:rsidR="3F63B7A1">
        <w:rPr>
          <w:rFonts w:ascii="Calibri" w:hAnsi="Calibri" w:eastAsia="Calibri" w:cs="Calibri"/>
          <w:noProof w:val="0"/>
          <w:sz w:val="22"/>
          <w:szCs w:val="22"/>
          <w:lang w:val="en-US"/>
        </w:rPr>
        <w:t xml:space="preserve">A single Apex Trigger is all you need for one particular object. If you write multiple Triggers for a single object, you have no way of controlling the order of execution if those Triggers can run in the same </w:t>
      </w:r>
      <w:proofErr w:type="gramStart"/>
      <w:r w:rsidRPr="3F63B7A1" w:rsidR="3F63B7A1">
        <w:rPr>
          <w:rFonts w:ascii="Calibri" w:hAnsi="Calibri" w:eastAsia="Calibri" w:cs="Calibri"/>
          <w:noProof w:val="0"/>
          <w:sz w:val="22"/>
          <w:szCs w:val="22"/>
          <w:lang w:val="en-US"/>
        </w:rPr>
        <w:t>contexts</w:t>
      </w:r>
      <w:proofErr w:type="gramEnd"/>
      <w:r w:rsidRPr="3F63B7A1" w:rsidR="3F63B7A1">
        <w:rPr>
          <w:rFonts w:ascii="Calibri" w:hAnsi="Calibri" w:eastAsia="Calibri" w:cs="Calibri"/>
          <w:noProof w:val="0"/>
          <w:sz w:val="22"/>
          <w:szCs w:val="22"/>
          <w:lang w:val="en-US"/>
        </w:rPr>
        <w:t xml:space="preserve"> variable. </w:t>
      </w:r>
    </w:p>
    <w:p w:rsidR="3F63B7A1" w:rsidRDefault="3F63B7A1" w14:paraId="06904C01" w14:textId="3287EFD4">
      <w:r w:rsidRPr="3F63B7A1" w:rsidR="3F63B7A1">
        <w:rPr>
          <w:rFonts w:ascii="Calibri" w:hAnsi="Calibri" w:eastAsia="Calibri" w:cs="Calibri"/>
          <w:noProof w:val="0"/>
          <w:sz w:val="22"/>
          <w:szCs w:val="22"/>
          <w:lang w:val="en-US"/>
        </w:rPr>
        <w:t xml:space="preserve">  </w:t>
      </w:r>
    </w:p>
    <w:p w:rsidR="3F63B7A1" w:rsidRDefault="3F63B7A1" w14:noSpellErr="1" w14:paraId="26BA01B0" w14:textId="060D9D27">
      <w:r w:rsidRPr="3F63B7A1" w:rsidR="3F63B7A1">
        <w:rPr>
          <w:rFonts w:ascii="Calibri" w:hAnsi="Calibri" w:eastAsia="Calibri" w:cs="Calibri"/>
          <w:noProof w:val="0"/>
          <w:sz w:val="22"/>
          <w:szCs w:val="22"/>
          <w:lang w:val="en-US"/>
        </w:rPr>
        <w:t xml:space="preserve">**2) Logic Less Triggers**  </w:t>
      </w:r>
    </w:p>
    <w:p w:rsidR="3F63B7A1" w:rsidRDefault="3F63B7A1" w14:noSpellErr="1" w14:paraId="722FFD95" w14:textId="3B153A7E">
      <w:r w:rsidRPr="3F63B7A1" w:rsidR="3F63B7A1">
        <w:rPr>
          <w:rFonts w:ascii="Calibri" w:hAnsi="Calibri" w:eastAsia="Calibri" w:cs="Calibri"/>
          <w:noProof w:val="0"/>
          <w:sz w:val="22"/>
          <w:szCs w:val="22"/>
          <w:lang w:val="en-US"/>
        </w:rPr>
        <w:t>If you write methods in your Triggers, those can’t be exposed for the test purposes. You also can’t expose logic to be re-used anywhere else in your org.</w:t>
      </w:r>
    </w:p>
    <w:p w:rsidR="3F63B7A1" w:rsidRDefault="3F63B7A1" w14:paraId="3258B363" w14:textId="5F9AB62F">
      <w:r w:rsidRPr="3F63B7A1" w:rsidR="3F63B7A1">
        <w:rPr>
          <w:rFonts w:ascii="Calibri" w:hAnsi="Calibri" w:eastAsia="Calibri" w:cs="Calibri"/>
          <w:noProof w:val="0"/>
          <w:sz w:val="22"/>
          <w:szCs w:val="22"/>
          <w:lang w:val="en-US"/>
        </w:rPr>
        <w:t xml:space="preserve">  </w:t>
      </w:r>
    </w:p>
    <w:p w:rsidR="3F63B7A1" w:rsidRDefault="3F63B7A1" w14:noSpellErr="1" w14:paraId="0E9F0F3B" w14:textId="03E81781">
      <w:r w:rsidRPr="3F63B7A1" w:rsidR="3F63B7A1">
        <w:rPr>
          <w:rFonts w:ascii="Calibri" w:hAnsi="Calibri" w:eastAsia="Calibri" w:cs="Calibri"/>
          <w:noProof w:val="0"/>
          <w:sz w:val="22"/>
          <w:szCs w:val="22"/>
          <w:lang w:val="en-US"/>
        </w:rPr>
        <w:t xml:space="preserve">**3) Context Specific Handler Methods**  </w:t>
      </w:r>
    </w:p>
    <w:p w:rsidR="3F63B7A1" w:rsidRDefault="3F63B7A1" w14:noSpellErr="1" w14:paraId="7F91DC53" w14:textId="4BD4BBE0">
      <w:r w:rsidRPr="3F63B7A1" w:rsidR="3F63B7A1">
        <w:rPr>
          <w:rFonts w:ascii="Calibri" w:hAnsi="Calibri" w:eastAsia="Calibri" w:cs="Calibri"/>
          <w:noProof w:val="0"/>
          <w:sz w:val="22"/>
          <w:szCs w:val="22"/>
          <w:lang w:val="en-US"/>
        </w:rPr>
        <w:t xml:space="preserve">Create </w:t>
      </w:r>
      <w:proofErr w:type="gramStart"/>
      <w:r w:rsidRPr="3F63B7A1" w:rsidR="3F63B7A1">
        <w:rPr>
          <w:rFonts w:ascii="Calibri" w:hAnsi="Calibri" w:eastAsia="Calibri" w:cs="Calibri"/>
          <w:noProof w:val="0"/>
          <w:sz w:val="22"/>
          <w:szCs w:val="22"/>
          <w:lang w:val="en-US"/>
        </w:rPr>
        <w:t>context</w:t>
      </w:r>
      <w:proofErr w:type="gramEnd"/>
      <w:r w:rsidRPr="3F63B7A1" w:rsidR="3F63B7A1">
        <w:rPr>
          <w:rFonts w:ascii="Calibri" w:hAnsi="Calibri" w:eastAsia="Calibri" w:cs="Calibri"/>
          <w:noProof w:val="0"/>
          <w:sz w:val="22"/>
          <w:szCs w:val="22"/>
          <w:lang w:val="en-US"/>
        </w:rPr>
        <w:t xml:space="preserve"> specific handler methods in Trigger handlers  </w:t>
      </w:r>
    </w:p>
    <w:p w:rsidR="3F63B7A1" w:rsidRDefault="3F63B7A1" w14:paraId="29C9223D" w14:textId="4F49E934">
      <w:r w:rsidRPr="3F63B7A1" w:rsidR="3F63B7A1">
        <w:rPr>
          <w:rFonts w:ascii="Calibri" w:hAnsi="Calibri" w:eastAsia="Calibri" w:cs="Calibri"/>
          <w:noProof w:val="0"/>
          <w:sz w:val="22"/>
          <w:szCs w:val="22"/>
          <w:lang w:val="en-US"/>
        </w:rPr>
        <w:t xml:space="preserve">  </w:t>
      </w:r>
    </w:p>
    <w:p w:rsidR="3F63B7A1" w:rsidRDefault="3F63B7A1" w14:paraId="0BA8C119" w14:textId="52F1F5B0">
      <w:r w:rsidRPr="3F63B7A1" w:rsidR="3F63B7A1">
        <w:rPr>
          <w:rFonts w:ascii="Calibri" w:hAnsi="Calibri" w:eastAsia="Calibri" w:cs="Calibri"/>
          <w:noProof w:val="0"/>
          <w:sz w:val="22"/>
          <w:szCs w:val="22"/>
          <w:lang w:val="en-US"/>
        </w:rPr>
        <w:t xml:space="preserve">**4) </w:t>
      </w:r>
      <w:proofErr w:type="spellStart"/>
      <w:r w:rsidRPr="3F63B7A1" w:rsidR="3F63B7A1">
        <w:rPr>
          <w:rFonts w:ascii="Calibri" w:hAnsi="Calibri" w:eastAsia="Calibri" w:cs="Calibri"/>
          <w:noProof w:val="0"/>
          <w:sz w:val="22"/>
          <w:szCs w:val="22"/>
          <w:lang w:val="en-US"/>
        </w:rPr>
        <w:t>Bulkify</w:t>
      </w:r>
      <w:proofErr w:type="spellEnd"/>
      <w:r w:rsidRPr="3F63B7A1" w:rsidR="3F63B7A1">
        <w:rPr>
          <w:rFonts w:ascii="Calibri" w:hAnsi="Calibri" w:eastAsia="Calibri" w:cs="Calibri"/>
          <w:noProof w:val="0"/>
          <w:sz w:val="22"/>
          <w:szCs w:val="22"/>
          <w:lang w:val="en-US"/>
        </w:rPr>
        <w:t xml:space="preserve"> your Code**  </w:t>
      </w:r>
    </w:p>
    <w:p w:rsidR="3F63B7A1" w:rsidRDefault="3F63B7A1" w14:paraId="21F1DE0B" w14:textId="401047A5">
      <w:proofErr w:type="spellStart"/>
      <w:r w:rsidRPr="3F63B7A1" w:rsidR="3F63B7A1">
        <w:rPr>
          <w:rFonts w:ascii="Calibri" w:hAnsi="Calibri" w:eastAsia="Calibri" w:cs="Calibri"/>
          <w:noProof w:val="0"/>
          <w:sz w:val="22"/>
          <w:szCs w:val="22"/>
          <w:lang w:val="en-US"/>
        </w:rPr>
        <w:t>Bulkifying</w:t>
      </w:r>
      <w:proofErr w:type="spellEnd"/>
      <w:r w:rsidRPr="3F63B7A1" w:rsidR="3F63B7A1">
        <w:rPr>
          <w:rFonts w:ascii="Calibri" w:hAnsi="Calibri" w:eastAsia="Calibri" w:cs="Calibri"/>
          <w:noProof w:val="0"/>
          <w:sz w:val="22"/>
          <w:szCs w:val="22"/>
          <w:lang w:val="en-US"/>
        </w:rPr>
        <w:t xml:space="preserve"> Apex code refers to the concept of making sure the code properly handles more than one record at a time.  </w:t>
      </w:r>
    </w:p>
    <w:p w:rsidR="3F63B7A1" w:rsidRDefault="3F63B7A1" w14:paraId="42E6ABDA" w14:textId="32DE5AB0">
      <w:r w:rsidRPr="3F63B7A1" w:rsidR="3F63B7A1">
        <w:rPr>
          <w:rFonts w:ascii="Calibri" w:hAnsi="Calibri" w:eastAsia="Calibri" w:cs="Calibri"/>
          <w:noProof w:val="0"/>
          <w:sz w:val="22"/>
          <w:szCs w:val="22"/>
          <w:lang w:val="en-US"/>
        </w:rPr>
        <w:t xml:space="preserve">  </w:t>
      </w:r>
    </w:p>
    <w:p w:rsidR="3F63B7A1" w:rsidRDefault="3F63B7A1" w14:noSpellErr="1" w14:paraId="6F27B542" w14:textId="7E02C77F">
      <w:r w:rsidRPr="3F63B7A1" w:rsidR="3F63B7A1">
        <w:rPr>
          <w:rFonts w:ascii="Calibri" w:hAnsi="Calibri" w:eastAsia="Calibri" w:cs="Calibri"/>
          <w:noProof w:val="0"/>
          <w:sz w:val="22"/>
          <w:szCs w:val="22"/>
          <w:lang w:val="en-US"/>
        </w:rPr>
        <w:t xml:space="preserve">**5) Avoid SOQL Queries or DML statements inside FOR Loops**  </w:t>
      </w:r>
    </w:p>
    <w:p w:rsidR="3F63B7A1" w:rsidRDefault="3F63B7A1" w14:noSpellErr="1" w14:paraId="3CB641AA" w14:textId="53ECADF7">
      <w:r w:rsidRPr="3F63B7A1" w:rsidR="3F63B7A1">
        <w:rPr>
          <w:rFonts w:ascii="Calibri" w:hAnsi="Calibri" w:eastAsia="Calibri" w:cs="Calibri"/>
          <w:noProof w:val="0"/>
          <w:sz w:val="22"/>
          <w:szCs w:val="22"/>
          <w:lang w:val="en-US"/>
        </w:rPr>
        <w:t xml:space="preserve">An individual Apex request gets a maximum of 100 SOQL queries before exceeding that governor limit. </w:t>
      </w:r>
    </w:p>
    <w:p w:rsidR="3F63B7A1" w:rsidRDefault="3F63B7A1" w14:noSpellErr="1" w14:paraId="20F6F7FA" w14:textId="4AEAB56D">
      <w:proofErr w:type="gramStart"/>
      <w:r w:rsidRPr="3F63B7A1" w:rsidR="3F63B7A1">
        <w:rPr>
          <w:rFonts w:ascii="Calibri" w:hAnsi="Calibri" w:eastAsia="Calibri" w:cs="Calibri"/>
          <w:noProof w:val="0"/>
          <w:sz w:val="22"/>
          <w:szCs w:val="22"/>
          <w:lang w:val="en-US"/>
        </w:rPr>
        <w:t>So</w:t>
      </w:r>
      <w:proofErr w:type="gramEnd"/>
      <w:r w:rsidRPr="3F63B7A1" w:rsidR="3F63B7A1">
        <w:rPr>
          <w:rFonts w:ascii="Calibri" w:hAnsi="Calibri" w:eastAsia="Calibri" w:cs="Calibri"/>
          <w:noProof w:val="0"/>
          <w:sz w:val="22"/>
          <w:szCs w:val="22"/>
          <w:lang w:val="en-US"/>
        </w:rPr>
        <w:t xml:space="preserve"> if this trigger is invoked by a batch of more than 100 Account records, the governor limit will throw a runtime exception error.</w:t>
      </w:r>
    </w:p>
    <w:p w:rsidR="3F63B7A1" w:rsidRDefault="3F63B7A1" w14:paraId="5F48CDAC" w14:textId="14832C34">
      <w:r w:rsidRPr="3F63B7A1" w:rsidR="3F63B7A1">
        <w:rPr>
          <w:rFonts w:ascii="Calibri" w:hAnsi="Calibri" w:eastAsia="Calibri" w:cs="Calibri"/>
          <w:noProof w:val="0"/>
          <w:sz w:val="22"/>
          <w:szCs w:val="22"/>
          <w:lang w:val="en-US"/>
        </w:rPr>
        <w:t xml:space="preserve">  </w:t>
      </w:r>
    </w:p>
    <w:p w:rsidR="3F63B7A1" w:rsidRDefault="3F63B7A1" w14:noSpellErr="1" w14:paraId="0CE431E9" w14:textId="6B16AE37">
      <w:r w:rsidRPr="3F63B7A1" w:rsidR="3F63B7A1">
        <w:rPr>
          <w:rFonts w:ascii="Calibri" w:hAnsi="Calibri" w:eastAsia="Calibri" w:cs="Calibri"/>
          <w:noProof w:val="0"/>
          <w:sz w:val="22"/>
          <w:szCs w:val="22"/>
          <w:lang w:val="en-US"/>
        </w:rPr>
        <w:t xml:space="preserve">**6) Using Collections, Streamlining Queries, and Efficient </w:t>
      </w:r>
      <w:proofErr w:type="gramStart"/>
      <w:r w:rsidRPr="3F63B7A1" w:rsidR="3F63B7A1">
        <w:rPr>
          <w:rFonts w:ascii="Calibri" w:hAnsi="Calibri" w:eastAsia="Calibri" w:cs="Calibri"/>
          <w:noProof w:val="0"/>
          <w:sz w:val="22"/>
          <w:szCs w:val="22"/>
          <w:lang w:val="en-US"/>
        </w:rPr>
        <w:t>For</w:t>
      </w:r>
      <w:proofErr w:type="gramEnd"/>
      <w:r w:rsidRPr="3F63B7A1" w:rsidR="3F63B7A1">
        <w:rPr>
          <w:rFonts w:ascii="Calibri" w:hAnsi="Calibri" w:eastAsia="Calibri" w:cs="Calibri"/>
          <w:noProof w:val="0"/>
          <w:sz w:val="22"/>
          <w:szCs w:val="22"/>
          <w:lang w:val="en-US"/>
        </w:rPr>
        <w:t xml:space="preserve"> Loops**  </w:t>
      </w:r>
    </w:p>
    <w:p w:rsidR="3F63B7A1" w:rsidRDefault="3F63B7A1" w14:noSpellErr="1" w14:paraId="251DD09C" w14:textId="097B9D88">
      <w:r w:rsidRPr="3F63B7A1" w:rsidR="3F63B7A1">
        <w:rPr>
          <w:rFonts w:ascii="Calibri" w:hAnsi="Calibri" w:eastAsia="Calibri" w:cs="Calibri"/>
          <w:noProof w:val="0"/>
          <w:sz w:val="22"/>
          <w:szCs w:val="22"/>
          <w:lang w:val="en-US"/>
        </w:rPr>
        <w:t>It is important to use Apex Collections to efficiently query data and store the data in a memory. A combination of using collections and streamlining SOQL queries can substantially help writing efficient Apex code and avoid governor limits.</w:t>
      </w:r>
    </w:p>
    <w:p w:rsidR="3F63B7A1" w:rsidRDefault="3F63B7A1" w14:paraId="70ECF721" w14:textId="5D7A6065">
      <w:r w:rsidRPr="3F63B7A1" w:rsidR="3F63B7A1">
        <w:rPr>
          <w:rFonts w:ascii="Calibri" w:hAnsi="Calibri" w:eastAsia="Calibri" w:cs="Calibri"/>
          <w:noProof w:val="0"/>
          <w:sz w:val="22"/>
          <w:szCs w:val="22"/>
          <w:lang w:val="en-US"/>
        </w:rPr>
        <w:t xml:space="preserve">  </w:t>
      </w:r>
    </w:p>
    <w:p w:rsidR="3F63B7A1" w:rsidRDefault="3F63B7A1" w14:noSpellErr="1" w14:paraId="18A84000" w14:textId="6F37AE44">
      <w:r w:rsidRPr="3F63B7A1" w:rsidR="3F63B7A1">
        <w:rPr>
          <w:rFonts w:ascii="Calibri" w:hAnsi="Calibri" w:eastAsia="Calibri" w:cs="Calibri"/>
          <w:noProof w:val="0"/>
          <w:sz w:val="22"/>
          <w:szCs w:val="22"/>
          <w:lang w:val="en-US"/>
        </w:rPr>
        <w:t xml:space="preserve">**7) Querying Large Data Sets**  </w:t>
      </w:r>
    </w:p>
    <w:p w:rsidR="3F63B7A1" w:rsidRDefault="3F63B7A1" w14:paraId="71AC9534" w14:textId="47381700">
      <w:r w:rsidRPr="3F63B7A1" w:rsidR="3F63B7A1">
        <w:rPr>
          <w:rFonts w:ascii="Calibri" w:hAnsi="Calibri" w:eastAsia="Calibri" w:cs="Calibri"/>
          <w:noProof w:val="0"/>
          <w:sz w:val="22"/>
          <w:szCs w:val="22"/>
          <w:lang w:val="en-US"/>
        </w:rPr>
        <w:t xml:space="preserve">The total number of records that can be returned by SOQL queries in a request is 50,000. If returning a large set of queries causes you to exceed your heap limit, then a SOQL query for loop must be used instead. It can process multiple batches of records through the use of internal calls to query and </w:t>
      </w:r>
      <w:proofErr w:type="spellStart"/>
      <w:r w:rsidRPr="3F63B7A1" w:rsidR="3F63B7A1">
        <w:rPr>
          <w:rFonts w:ascii="Calibri" w:hAnsi="Calibri" w:eastAsia="Calibri" w:cs="Calibri"/>
          <w:noProof w:val="0"/>
          <w:sz w:val="22"/>
          <w:szCs w:val="22"/>
          <w:lang w:val="en-US"/>
        </w:rPr>
        <w:t>queryMore</w:t>
      </w:r>
      <w:proofErr w:type="spellEnd"/>
      <w:r w:rsidRPr="3F63B7A1" w:rsidR="3F63B7A1">
        <w:rPr>
          <w:rFonts w:ascii="Calibri" w:hAnsi="Calibri" w:eastAsia="Calibri" w:cs="Calibri"/>
          <w:noProof w:val="0"/>
          <w:sz w:val="22"/>
          <w:szCs w:val="22"/>
          <w:lang w:val="en-US"/>
        </w:rPr>
        <w:t xml:space="preserve">  </w:t>
      </w:r>
    </w:p>
    <w:p w:rsidR="3F63B7A1" w:rsidRDefault="3F63B7A1" w14:paraId="2FBC7B1E" w14:textId="2CAAC75A">
      <w:r w:rsidRPr="3F63B7A1" w:rsidR="3F63B7A1">
        <w:rPr>
          <w:rFonts w:ascii="Calibri" w:hAnsi="Calibri" w:eastAsia="Calibri" w:cs="Calibri"/>
          <w:noProof w:val="0"/>
          <w:sz w:val="22"/>
          <w:szCs w:val="22"/>
          <w:lang w:val="en-US"/>
        </w:rPr>
        <w:t xml:space="preserve">  </w:t>
      </w:r>
    </w:p>
    <w:p w:rsidR="3F63B7A1" w:rsidRDefault="3F63B7A1" w14:noSpellErr="1" w14:paraId="0034F3E8" w14:textId="1D8198BD">
      <w:r w:rsidRPr="3F63B7A1" w:rsidR="3F63B7A1">
        <w:rPr>
          <w:rFonts w:ascii="Calibri" w:hAnsi="Calibri" w:eastAsia="Calibri" w:cs="Calibri"/>
          <w:noProof w:val="0"/>
          <w:sz w:val="22"/>
          <w:szCs w:val="22"/>
          <w:lang w:val="en-US"/>
        </w:rPr>
        <w:t xml:space="preserve">**8) Use @future Appropriately**  </w:t>
      </w:r>
    </w:p>
    <w:p w:rsidR="3F63B7A1" w:rsidRDefault="3F63B7A1" w14:noSpellErr="1" w14:paraId="2B2D5823" w14:textId="1AE89DE1">
      <w:r w:rsidRPr="3F63B7A1" w:rsidR="3F63B7A1">
        <w:rPr>
          <w:rFonts w:ascii="Calibri" w:hAnsi="Calibri" w:eastAsia="Calibri" w:cs="Calibri"/>
          <w:noProof w:val="0"/>
          <w:sz w:val="22"/>
          <w:szCs w:val="22"/>
          <w:lang w:val="en-US"/>
        </w:rPr>
        <w:t xml:space="preserve">It is critical to write your Apex code to efficiently handle bulk or many records at a time. This is also true for asynchronous Apex methods (those annotated with the @future keyword). The differences between synchronous and asynchronous Apex can be found  </w:t>
      </w:r>
    </w:p>
    <w:p w:rsidR="3F63B7A1" w:rsidRDefault="3F63B7A1" w14:paraId="45570903" w14:textId="6FEBFDF5">
      <w:r w:rsidRPr="3F63B7A1" w:rsidR="3F63B7A1">
        <w:rPr>
          <w:rFonts w:ascii="Calibri" w:hAnsi="Calibri" w:eastAsia="Calibri" w:cs="Calibri"/>
          <w:noProof w:val="0"/>
          <w:sz w:val="22"/>
          <w:szCs w:val="22"/>
          <w:lang w:val="en-US"/>
        </w:rPr>
        <w:t xml:space="preserve">  </w:t>
      </w:r>
    </w:p>
    <w:p w:rsidR="3F63B7A1" w:rsidRDefault="3F63B7A1" w14:noSpellErr="1" w14:paraId="5740FB83" w14:textId="7DDA83FD">
      <w:r w:rsidRPr="3F63B7A1" w:rsidR="3F63B7A1">
        <w:rPr>
          <w:rFonts w:ascii="Calibri" w:hAnsi="Calibri" w:eastAsia="Calibri" w:cs="Calibri"/>
          <w:noProof w:val="0"/>
          <w:sz w:val="22"/>
          <w:szCs w:val="22"/>
          <w:lang w:val="en-US"/>
        </w:rPr>
        <w:t xml:space="preserve">**9) Avoid Hardcoding IDs**  </w:t>
      </w:r>
    </w:p>
    <w:p w:rsidR="3F63B7A1" w:rsidRDefault="3F63B7A1" w14:noSpellErr="1" w14:paraId="636973AE" w14:textId="3C0D6DF7">
      <w:r w:rsidRPr="3F63B7A1" w:rsidR="3F63B7A1">
        <w:rPr>
          <w:rFonts w:ascii="Calibri" w:hAnsi="Calibri" w:eastAsia="Calibri" w:cs="Calibri"/>
          <w:noProof w:val="0"/>
          <w:sz w:val="22"/>
          <w:szCs w:val="22"/>
          <w:lang w:val="en-US"/>
        </w:rPr>
        <w:t xml:space="preserve">When deploying Apex code between sandbox and production environments, or installing Force.com AppExchange packages, it is essential to avoid hardcoding IDs in the Apex code. By doing so, if the record IDs change between environments, the logic can dynamically identify the proper data to operate against and not fail.  </w:t>
      </w:r>
    </w:p>
    <w:p w:rsidR="3F63B7A1" w:rsidRDefault="3F63B7A1" w14:paraId="3C3FF283" w14:textId="2FE7097F">
      <w:r w:rsidRPr="3F63B7A1" w:rsidR="3F63B7A1">
        <w:rPr>
          <w:rFonts w:ascii="Calibri" w:hAnsi="Calibri" w:eastAsia="Calibri" w:cs="Calibri"/>
          <w:noProof w:val="0"/>
          <w:sz w:val="22"/>
          <w:szCs w:val="22"/>
          <w:lang w:val="en-US"/>
        </w:rPr>
        <w:t xml:space="preserve">  </w:t>
      </w:r>
    </w:p>
    <w:p w:rsidR="3F63B7A1" w:rsidRDefault="3F63B7A1" w14:noSpellErr="1" w14:paraId="1C271652" w14:textId="6FE9AE80">
      <w:r w:rsidRPr="3F63B7A1" w:rsidR="3F63B7A1">
        <w:rPr>
          <w:rFonts w:ascii="Calibri" w:hAnsi="Calibri" w:eastAsia="Calibri" w:cs="Calibri"/>
          <w:noProof w:val="0"/>
          <w:sz w:val="22"/>
          <w:szCs w:val="22"/>
          <w:lang w:val="en-US"/>
        </w:rPr>
        <w:t xml:space="preserve">**Few more Best Practices for Triggers**  </w:t>
      </w:r>
    </w:p>
    <w:p w:rsidR="3F63B7A1" w:rsidRDefault="3F63B7A1" w14:noSpellErr="1" w14:paraId="112A3328" w14:textId="1116C678">
      <w:r w:rsidRPr="3F63B7A1" w:rsidR="3F63B7A1">
        <w:rPr>
          <w:rFonts w:ascii="Calibri" w:hAnsi="Calibri" w:eastAsia="Calibri" w:cs="Calibri"/>
          <w:noProof w:val="0"/>
          <w:sz w:val="22"/>
          <w:szCs w:val="22"/>
          <w:lang w:val="en-US"/>
        </w:rPr>
        <w:t xml:space="preserve">There should only be one trigger for each object.  </w:t>
      </w:r>
    </w:p>
    <w:p w:rsidR="3F63B7A1" w:rsidRDefault="3F63B7A1" w14:paraId="3C2D468B" w14:textId="2DF3C59A">
      <w:r w:rsidRPr="3F63B7A1" w:rsidR="3F63B7A1">
        <w:rPr>
          <w:rFonts w:ascii="Calibri" w:hAnsi="Calibri" w:eastAsia="Calibri" w:cs="Calibri"/>
          <w:noProof w:val="0"/>
          <w:sz w:val="22"/>
          <w:szCs w:val="22"/>
          <w:lang w:val="en-US"/>
        </w:rPr>
        <w:t xml:space="preserve">Avoid complex logic in triggers. To simplify testing and </w:t>
      </w:r>
      <w:proofErr w:type="spellStart"/>
      <w:r w:rsidRPr="3F63B7A1" w:rsidR="3F63B7A1">
        <w:rPr>
          <w:rFonts w:ascii="Calibri" w:hAnsi="Calibri" w:eastAsia="Calibri" w:cs="Calibri"/>
          <w:noProof w:val="0"/>
          <w:sz w:val="22"/>
          <w:szCs w:val="22"/>
          <w:lang w:val="en-US"/>
        </w:rPr>
        <w:t>resuse</w:t>
      </w:r>
      <w:proofErr w:type="spellEnd"/>
      <w:r w:rsidRPr="3F63B7A1" w:rsidR="3F63B7A1">
        <w:rPr>
          <w:rFonts w:ascii="Calibri" w:hAnsi="Calibri" w:eastAsia="Calibri" w:cs="Calibri"/>
          <w:noProof w:val="0"/>
          <w:sz w:val="22"/>
          <w:szCs w:val="22"/>
          <w:lang w:val="en-US"/>
        </w:rPr>
        <w:t xml:space="preserve">, triggers should delegate to Apex classes which contain the actual execution logic. See Mike Leach's excellent trigger template for more info.  </w:t>
      </w:r>
    </w:p>
    <w:p w:rsidR="3F63B7A1" w:rsidRDefault="3F63B7A1" w14:paraId="52666718" w14:textId="1AD6B809">
      <w:proofErr w:type="spellStart"/>
      <w:r w:rsidRPr="3F63B7A1" w:rsidR="3F63B7A1">
        <w:rPr>
          <w:rFonts w:ascii="Calibri" w:hAnsi="Calibri" w:eastAsia="Calibri" w:cs="Calibri"/>
          <w:noProof w:val="0"/>
          <w:sz w:val="22"/>
          <w:szCs w:val="22"/>
          <w:lang w:val="en-US"/>
        </w:rPr>
        <w:t>Bulkify</w:t>
      </w:r>
      <w:proofErr w:type="spellEnd"/>
      <w:r w:rsidRPr="3F63B7A1" w:rsidR="3F63B7A1">
        <w:rPr>
          <w:rFonts w:ascii="Calibri" w:hAnsi="Calibri" w:eastAsia="Calibri" w:cs="Calibri"/>
          <w:noProof w:val="0"/>
          <w:sz w:val="22"/>
          <w:szCs w:val="22"/>
          <w:lang w:val="en-US"/>
        </w:rPr>
        <w:t xml:space="preserve"> any "helper" classes and/or methods.  </w:t>
      </w:r>
    </w:p>
    <w:p w:rsidR="3F63B7A1" w:rsidRDefault="3F63B7A1" w14:paraId="42A9B3E2" w14:textId="14308F8E">
      <w:proofErr w:type="spellStart"/>
      <w:r w:rsidRPr="3F63B7A1" w:rsidR="3F63B7A1">
        <w:rPr>
          <w:rFonts w:ascii="Calibri" w:hAnsi="Calibri" w:eastAsia="Calibri" w:cs="Calibri"/>
          <w:noProof w:val="0"/>
          <w:sz w:val="22"/>
          <w:szCs w:val="22"/>
          <w:lang w:val="en-US"/>
        </w:rPr>
        <w:t>Trigers</w:t>
      </w:r>
      <w:proofErr w:type="spellEnd"/>
      <w:r w:rsidRPr="3F63B7A1" w:rsidR="3F63B7A1">
        <w:rPr>
          <w:rFonts w:ascii="Calibri" w:hAnsi="Calibri" w:eastAsia="Calibri" w:cs="Calibri"/>
          <w:noProof w:val="0"/>
          <w:sz w:val="22"/>
          <w:szCs w:val="22"/>
          <w:lang w:val="en-US"/>
        </w:rPr>
        <w:t xml:space="preserve"> should be "</w:t>
      </w:r>
      <w:proofErr w:type="spellStart"/>
      <w:r w:rsidRPr="3F63B7A1" w:rsidR="3F63B7A1">
        <w:rPr>
          <w:rFonts w:ascii="Calibri" w:hAnsi="Calibri" w:eastAsia="Calibri" w:cs="Calibri"/>
          <w:noProof w:val="0"/>
          <w:sz w:val="22"/>
          <w:szCs w:val="22"/>
          <w:lang w:val="en-US"/>
        </w:rPr>
        <w:t>bulkified</w:t>
      </w:r>
      <w:proofErr w:type="spellEnd"/>
      <w:r w:rsidRPr="3F63B7A1" w:rsidR="3F63B7A1">
        <w:rPr>
          <w:rFonts w:ascii="Calibri" w:hAnsi="Calibri" w:eastAsia="Calibri" w:cs="Calibri"/>
          <w:noProof w:val="0"/>
          <w:sz w:val="22"/>
          <w:szCs w:val="22"/>
          <w:lang w:val="en-US"/>
        </w:rPr>
        <w:t xml:space="preserve">" and be able to process up to 200 records for each call.  </w:t>
      </w:r>
    </w:p>
    <w:p w:rsidR="3F63B7A1" w:rsidRDefault="3F63B7A1" w14:noSpellErr="1" w14:paraId="447F1981" w14:textId="3C8D228A">
      <w:r w:rsidRPr="3F63B7A1" w:rsidR="3F63B7A1">
        <w:rPr>
          <w:rFonts w:ascii="Calibri" w:hAnsi="Calibri" w:eastAsia="Calibri" w:cs="Calibri"/>
          <w:noProof w:val="0"/>
          <w:sz w:val="22"/>
          <w:szCs w:val="22"/>
          <w:lang w:val="en-US"/>
        </w:rPr>
        <w:t xml:space="preserve">Execute DML statements using collections instead of individual records per DML statement.  </w:t>
      </w:r>
    </w:p>
    <w:p w:rsidR="3F63B7A1" w:rsidRDefault="3F63B7A1" w14:noSpellErr="1" w14:paraId="118D9623" w14:textId="2E539261">
      <w:r w:rsidRPr="3F63B7A1" w:rsidR="3F63B7A1">
        <w:rPr>
          <w:rFonts w:ascii="Calibri" w:hAnsi="Calibri" w:eastAsia="Calibri" w:cs="Calibri"/>
          <w:noProof w:val="0"/>
          <w:sz w:val="22"/>
          <w:szCs w:val="22"/>
          <w:lang w:val="en-US"/>
        </w:rPr>
        <w:t xml:space="preserve">Use Collections in SOQL "WHERE" clauses to retrieve all records back in </w:t>
      </w:r>
      <w:proofErr w:type="gramStart"/>
      <w:r w:rsidRPr="3F63B7A1" w:rsidR="3F63B7A1">
        <w:rPr>
          <w:rFonts w:ascii="Calibri" w:hAnsi="Calibri" w:eastAsia="Calibri" w:cs="Calibri"/>
          <w:noProof w:val="0"/>
          <w:sz w:val="22"/>
          <w:szCs w:val="22"/>
          <w:lang w:val="en-US"/>
        </w:rPr>
        <w:t>single</w:t>
      </w:r>
      <w:proofErr w:type="gramEnd"/>
      <w:r w:rsidRPr="3F63B7A1" w:rsidR="3F63B7A1">
        <w:rPr>
          <w:rFonts w:ascii="Calibri" w:hAnsi="Calibri" w:eastAsia="Calibri" w:cs="Calibri"/>
          <w:noProof w:val="0"/>
          <w:sz w:val="22"/>
          <w:szCs w:val="22"/>
          <w:lang w:val="en-US"/>
        </w:rPr>
        <w:t xml:space="preserve"> query  </w:t>
      </w:r>
    </w:p>
    <w:p w:rsidR="3F63B7A1" w:rsidP="3F63B7A1" w:rsidRDefault="3F63B7A1" w14:paraId="513485A2" w14:textId="6F5F35A7">
      <w:pPr>
        <w:pStyle w:val="Normal"/>
      </w:pPr>
      <w:r w:rsidRPr="3F63B7A1" w:rsidR="3F63B7A1">
        <w:rPr>
          <w:rFonts w:ascii="Calibri" w:hAnsi="Calibri" w:eastAsia="Calibri" w:cs="Calibri"/>
          <w:noProof w:val="0"/>
          <w:sz w:val="22"/>
          <w:szCs w:val="22"/>
          <w:lang w:val="en-US"/>
        </w:rPr>
        <w:t xml:space="preserve">Use a consistent naming convention including the object name (e.g., </w:t>
      </w:r>
      <w:proofErr w:type="spellStart"/>
      <w:r w:rsidRPr="3F63B7A1" w:rsidR="3F63B7A1">
        <w:rPr>
          <w:rFonts w:ascii="Calibri" w:hAnsi="Calibri" w:eastAsia="Calibri" w:cs="Calibri"/>
          <w:noProof w:val="0"/>
          <w:sz w:val="22"/>
          <w:szCs w:val="22"/>
          <w:lang w:val="en-US"/>
        </w:rPr>
        <w:t>AccountTrigger</w:t>
      </w:r>
      <w:proofErr w:type="spellEnd"/>
      <w:r w:rsidRPr="3F63B7A1" w:rsidR="3F63B7A1">
        <w:rPr>
          <w:rFonts w:ascii="Calibri" w:hAnsi="Calibri" w:eastAsia="Calibri" w:cs="Calibri"/>
          <w:noProof w:val="0"/>
          <w:sz w:val="22"/>
          <w:szCs w:val="22"/>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DFD7376"/>
  <w15:docId w15:val="{1c73454b-632e-478e-980d-7bf5f333ffe0}"/>
  <w:rsids>
    <w:rsidRoot w:val="4DFD7376"/>
    <w:rsid w:val="3F63B7A1"/>
    <w:rsid w:val="4DFD737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2019-03-08T07:12:42.0121972Z</dcterms:created>
  <dcterms:modified xsi:type="dcterms:W3CDTF">2019-03-08T07:13:15.3592414Z</dcterms:modified>
  <dc:creator>Afghan Khair</dc:creator>
  <lastModifiedBy>Afghan Khair</lastModifiedBy>
</coreProperties>
</file>