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CA01C" w14:textId="743D5529" w:rsidR="003369CD" w:rsidRDefault="00A13F7D" w:rsidP="00A13F7D">
      <w:pPr>
        <w:jc w:val="center"/>
        <w:rPr>
          <w:rFonts w:ascii="Times New Roman" w:hAnsi="Times New Roman" w:cs="Times New Roman"/>
          <w:b/>
          <w:bCs/>
          <w:sz w:val="48"/>
          <w:szCs w:val="48"/>
        </w:rPr>
      </w:pPr>
      <w:r w:rsidRPr="00A13F7D">
        <w:rPr>
          <w:rFonts w:ascii="Times New Roman" w:hAnsi="Times New Roman" w:cs="Times New Roman"/>
          <w:b/>
          <w:bCs/>
          <w:sz w:val="48"/>
          <w:szCs w:val="48"/>
        </w:rPr>
        <w:t>Comparative Analysis of Machine Learning Algorithms for Student Performance Prediction</w:t>
      </w:r>
    </w:p>
    <w:p w14:paraId="2A19F86D" w14:textId="415C3F7F" w:rsidR="00A13F7D" w:rsidRPr="00A13F7D" w:rsidRDefault="00A13F7D" w:rsidP="009610A6">
      <w:pPr>
        <w:rPr>
          <w:rFonts w:ascii="Times New Roman" w:hAnsi="Times New Roman" w:cs="Times New Roman"/>
          <w:b/>
          <w:bCs/>
          <w:sz w:val="48"/>
          <w:szCs w:val="48"/>
        </w:rPr>
      </w:pPr>
    </w:p>
    <w:p w14:paraId="0AFCB312" w14:textId="050C0BB7" w:rsidR="00A13F7D" w:rsidRPr="009610A6" w:rsidRDefault="00A13F7D" w:rsidP="00A13F7D">
      <w:pPr>
        <w:rPr>
          <w:rFonts w:ascii="Times New Roman" w:hAnsi="Times New Roman" w:cs="Times New Roman"/>
          <w:b/>
          <w:bCs/>
          <w:sz w:val="24"/>
          <w:szCs w:val="24"/>
        </w:rPr>
      </w:pPr>
      <w:r w:rsidRPr="009610A6">
        <w:rPr>
          <w:rFonts w:ascii="Times New Roman" w:hAnsi="Times New Roman" w:cs="Times New Roman"/>
          <w:b/>
          <w:bCs/>
          <w:sz w:val="24"/>
          <w:szCs w:val="24"/>
        </w:rPr>
        <w:t>Abstract</w:t>
      </w:r>
    </w:p>
    <w:p w14:paraId="4DE7E8AD" w14:textId="77777777" w:rsidR="001D4EF4" w:rsidRPr="009610A6" w:rsidRDefault="001D4EF4" w:rsidP="001D4EF4">
      <w:pPr>
        <w:pStyle w:val="NormalWeb"/>
        <w:jc w:val="both"/>
      </w:pPr>
      <w:r w:rsidRPr="009610A6">
        <w:t>Student performance prediction has emerged as a critical research area in educational data mining due to its potential to identify academically at-risk students at an early stage. This study presents a comparative analysis of five supervised machine learning algorithms—Logistic Regression, Decision Tree, Random Forest, Support Vector Machine (SVM), and K-Nearest Neighbors (KNN)—for predicting student academic performance. The UCI Student Performance dataset containing 395 student records was utilized. The final grade (G3) was transformed into a binary classification problem (Pass/Fail). Experimental evaluation using an 80–20 train-test split revealed that Logistic Regression achieved the highest accuracy of 73%, outperforming other models. The findings indicate that linear classification models are well-suited for structured educational datasets.</w:t>
      </w:r>
    </w:p>
    <w:p w14:paraId="54D618BA" w14:textId="77777777" w:rsidR="001D4EF4" w:rsidRPr="009610A6" w:rsidRDefault="001D4EF4" w:rsidP="001D4EF4">
      <w:pPr>
        <w:pStyle w:val="NormalWeb"/>
        <w:jc w:val="both"/>
      </w:pPr>
      <w:r w:rsidRPr="009610A6">
        <w:rPr>
          <w:rStyle w:val="Strong"/>
        </w:rPr>
        <w:t>Keywords—</w:t>
      </w:r>
      <w:r w:rsidRPr="009610A6">
        <w:t xml:space="preserve"> Machine Learning, Educational Data Mining, Student Performance Prediction, Classification Algorithms, Comparative Analysis.</w:t>
      </w:r>
    </w:p>
    <w:p w14:paraId="51A0633E" w14:textId="110C1CF0" w:rsidR="00A13F7D" w:rsidRPr="009610A6" w:rsidRDefault="00A13F7D" w:rsidP="001D4EF4">
      <w:pPr>
        <w:jc w:val="both"/>
        <w:rPr>
          <w:rFonts w:ascii="Times New Roman" w:hAnsi="Times New Roman" w:cs="Times New Roman"/>
          <w:sz w:val="24"/>
          <w:szCs w:val="24"/>
        </w:rPr>
      </w:pPr>
    </w:p>
    <w:p w14:paraId="2489B7B1" w14:textId="3AF2F2DF" w:rsidR="00A13F7D" w:rsidRPr="009610A6" w:rsidRDefault="00A13F7D" w:rsidP="001D4EF4">
      <w:pPr>
        <w:jc w:val="both"/>
        <w:rPr>
          <w:rFonts w:ascii="Times New Roman" w:hAnsi="Times New Roman" w:cs="Times New Roman"/>
          <w:b/>
          <w:bCs/>
          <w:sz w:val="24"/>
          <w:szCs w:val="24"/>
        </w:rPr>
      </w:pPr>
      <w:r w:rsidRPr="009610A6">
        <w:rPr>
          <w:rFonts w:ascii="Times New Roman" w:hAnsi="Times New Roman" w:cs="Times New Roman"/>
          <w:b/>
          <w:bCs/>
          <w:sz w:val="24"/>
          <w:szCs w:val="24"/>
        </w:rPr>
        <w:t>1. Introduction</w:t>
      </w:r>
    </w:p>
    <w:p w14:paraId="7599603B" w14:textId="77777777" w:rsidR="001D4EF4" w:rsidRPr="009610A6" w:rsidRDefault="001D4EF4" w:rsidP="001D4EF4">
      <w:pPr>
        <w:pStyle w:val="NormalWeb"/>
        <w:jc w:val="both"/>
      </w:pPr>
      <w:r w:rsidRPr="009610A6">
        <w:t>Artificial Intelligence (AI) and Machine Learning (ML) have significantly transformed various domains, including education. Educational institutions generate large volumes of structured student data, which can be analyzed to predict academic outcomes. Early prediction of student performance enables institutions to provide targeted interventions and improve overall success rates.</w:t>
      </w:r>
    </w:p>
    <w:p w14:paraId="180D9BC4" w14:textId="77777777" w:rsidR="001D4EF4" w:rsidRPr="009610A6" w:rsidRDefault="001D4EF4" w:rsidP="001D4EF4">
      <w:pPr>
        <w:pStyle w:val="NormalWeb"/>
        <w:jc w:val="both"/>
      </w:pPr>
      <w:r w:rsidRPr="009610A6">
        <w:t>Traditional statistical approaches often fail to capture complex patterns in academic datasets. Machine learning algorithms offer more adaptive and scalable solutions. This study aims to perform a comparative evaluation of multiple supervised learning algorithms to determine the most effective model for predicting student academic performance.</w:t>
      </w:r>
    </w:p>
    <w:p w14:paraId="179612D1" w14:textId="77777777" w:rsidR="001D4EF4" w:rsidRDefault="001D4EF4" w:rsidP="00A13F7D">
      <w:pPr>
        <w:jc w:val="both"/>
        <w:rPr>
          <w:rFonts w:ascii="Times New Roman" w:hAnsi="Times New Roman" w:cs="Times New Roman"/>
          <w:b/>
          <w:bCs/>
        </w:rPr>
      </w:pPr>
    </w:p>
    <w:p w14:paraId="40C83629" w14:textId="77777777" w:rsidR="001D4EF4" w:rsidRDefault="001D4EF4" w:rsidP="00A13F7D">
      <w:pPr>
        <w:jc w:val="both"/>
        <w:rPr>
          <w:rFonts w:ascii="Times New Roman" w:hAnsi="Times New Roman" w:cs="Times New Roman"/>
          <w:b/>
          <w:bCs/>
        </w:rPr>
      </w:pPr>
    </w:p>
    <w:p w14:paraId="30EE3F50" w14:textId="77777777" w:rsidR="009610A6" w:rsidRDefault="009610A6" w:rsidP="00A13F7D">
      <w:pPr>
        <w:jc w:val="both"/>
        <w:rPr>
          <w:rFonts w:ascii="Times New Roman" w:hAnsi="Times New Roman" w:cs="Times New Roman"/>
          <w:b/>
          <w:bCs/>
          <w:sz w:val="24"/>
          <w:szCs w:val="24"/>
        </w:rPr>
      </w:pPr>
    </w:p>
    <w:p w14:paraId="6FCB8FC8" w14:textId="77777777" w:rsidR="009610A6" w:rsidRDefault="009610A6" w:rsidP="00A13F7D">
      <w:pPr>
        <w:jc w:val="both"/>
        <w:rPr>
          <w:rFonts w:ascii="Times New Roman" w:hAnsi="Times New Roman" w:cs="Times New Roman"/>
          <w:b/>
          <w:bCs/>
          <w:sz w:val="24"/>
          <w:szCs w:val="24"/>
        </w:rPr>
      </w:pPr>
    </w:p>
    <w:p w14:paraId="155C1561" w14:textId="3EFFA0E0" w:rsidR="00A13F7D" w:rsidRPr="009610A6" w:rsidRDefault="00A13F7D" w:rsidP="00A13F7D">
      <w:pPr>
        <w:jc w:val="both"/>
        <w:rPr>
          <w:rFonts w:ascii="Times New Roman" w:hAnsi="Times New Roman" w:cs="Times New Roman"/>
          <w:b/>
          <w:bCs/>
          <w:sz w:val="24"/>
          <w:szCs w:val="24"/>
        </w:rPr>
      </w:pPr>
      <w:r w:rsidRPr="009610A6">
        <w:rPr>
          <w:rFonts w:ascii="Times New Roman" w:hAnsi="Times New Roman" w:cs="Times New Roman"/>
          <w:b/>
          <w:bCs/>
          <w:sz w:val="24"/>
          <w:szCs w:val="24"/>
        </w:rPr>
        <w:t>2. Literature Review</w:t>
      </w:r>
    </w:p>
    <w:p w14:paraId="7B4B3436" w14:textId="731A70E5" w:rsidR="00A13F7D" w:rsidRPr="009610A6" w:rsidRDefault="001D4EF4" w:rsidP="001D4EF4">
      <w:pPr>
        <w:ind w:firstLine="720"/>
        <w:jc w:val="both"/>
        <w:rPr>
          <w:rFonts w:ascii="Times New Roman" w:hAnsi="Times New Roman" w:cs="Times New Roman"/>
          <w:b/>
          <w:bCs/>
          <w:sz w:val="24"/>
          <w:szCs w:val="24"/>
        </w:rPr>
      </w:pPr>
      <w:r w:rsidRPr="009610A6">
        <w:rPr>
          <w:rFonts w:ascii="Times New Roman" w:hAnsi="Times New Roman" w:cs="Times New Roman"/>
          <w:sz w:val="24"/>
          <w:szCs w:val="24"/>
        </w:rPr>
        <w:t>Several studies have explored student performance prediction using machine learning techniques. Decision Trees and Neural Networks have been widely used due to their interpretability and predictive capabilities. Support Vector Machines have demonstrated strong classification performance in high-dimensional datasets. However, comparative evaluation across multiple classical algorithms remains essential to determine the optimal predictive model for structured academic data.</w:t>
      </w:r>
    </w:p>
    <w:p w14:paraId="2FE6991C" w14:textId="77777777" w:rsidR="00A13F7D" w:rsidRDefault="00A13F7D" w:rsidP="00A13F7D">
      <w:pPr>
        <w:jc w:val="both"/>
        <w:rPr>
          <w:rFonts w:ascii="Times New Roman" w:hAnsi="Times New Roman" w:cs="Times New Roman"/>
          <w:b/>
          <w:bCs/>
        </w:rPr>
      </w:pPr>
    </w:p>
    <w:p w14:paraId="78F2EE4E" w14:textId="77777777" w:rsidR="00A13F7D" w:rsidRDefault="00A13F7D" w:rsidP="00A13F7D">
      <w:pPr>
        <w:jc w:val="both"/>
        <w:rPr>
          <w:rFonts w:ascii="Times New Roman" w:hAnsi="Times New Roman" w:cs="Times New Roman"/>
          <w:b/>
          <w:bCs/>
        </w:rPr>
      </w:pPr>
    </w:p>
    <w:p w14:paraId="2F5CF284" w14:textId="3C8C99BE" w:rsidR="00A13F7D" w:rsidRPr="009610A6" w:rsidRDefault="00A13F7D" w:rsidP="00A13F7D">
      <w:pPr>
        <w:jc w:val="both"/>
        <w:rPr>
          <w:rFonts w:ascii="Times New Roman" w:hAnsi="Times New Roman" w:cs="Times New Roman"/>
          <w:b/>
          <w:bCs/>
          <w:sz w:val="24"/>
          <w:szCs w:val="24"/>
        </w:rPr>
      </w:pPr>
      <w:r w:rsidRPr="009610A6">
        <w:rPr>
          <w:rFonts w:ascii="Times New Roman" w:hAnsi="Times New Roman" w:cs="Times New Roman"/>
          <w:b/>
          <w:bCs/>
          <w:sz w:val="24"/>
          <w:szCs w:val="24"/>
        </w:rPr>
        <w:lastRenderedPageBreak/>
        <w:t>3. Methodology</w:t>
      </w:r>
    </w:p>
    <w:p w14:paraId="652B195F" w14:textId="77777777" w:rsidR="001D4EF4" w:rsidRPr="001D4EF4" w:rsidRDefault="001D4EF4" w:rsidP="001D4EF4">
      <w:pPr>
        <w:spacing w:before="100" w:beforeAutospacing="1" w:after="100" w:afterAutospacing="1" w:line="240" w:lineRule="auto"/>
        <w:outlineLvl w:val="1"/>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3.1 Dataset</w:t>
      </w:r>
    </w:p>
    <w:p w14:paraId="417936F7" w14:textId="77777777" w:rsidR="001D4EF4" w:rsidRPr="001D4EF4" w:rsidRDefault="001D4EF4" w:rsidP="001D4EF4">
      <w:p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The study utilized the UCI Student Performance dataset consisting of 395 student records. The dataset includes demographic, social, and academic attributes.</w:t>
      </w:r>
    </w:p>
    <w:p w14:paraId="623E7952" w14:textId="77777777" w:rsidR="001D4EF4" w:rsidRPr="001D4EF4" w:rsidRDefault="001D4EF4" w:rsidP="001D4EF4">
      <w:pPr>
        <w:spacing w:before="100" w:beforeAutospacing="1" w:after="100" w:afterAutospacing="1" w:line="240" w:lineRule="auto"/>
        <w:outlineLvl w:val="1"/>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3.2 Target Variable</w:t>
      </w:r>
    </w:p>
    <w:p w14:paraId="11C12598" w14:textId="77777777" w:rsidR="001D4EF4" w:rsidRPr="001D4EF4" w:rsidRDefault="001D4EF4" w:rsidP="001D4EF4">
      <w:p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The final grade (G3) was converted into a binary classification variable:</w:t>
      </w:r>
    </w:p>
    <w:p w14:paraId="39CBF3CA" w14:textId="77777777" w:rsidR="001D4EF4" w:rsidRPr="001D4EF4" w:rsidRDefault="001D4EF4" w:rsidP="001D4E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Pass (1): G3 ≥ 10</w:t>
      </w:r>
    </w:p>
    <w:p w14:paraId="60544F5E" w14:textId="77777777" w:rsidR="001D4EF4" w:rsidRPr="001D4EF4" w:rsidRDefault="001D4EF4" w:rsidP="001D4EF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Fail (0): G3 &lt; 10</w:t>
      </w:r>
    </w:p>
    <w:p w14:paraId="1D75B1D3" w14:textId="77777777" w:rsidR="001D4EF4" w:rsidRPr="001D4EF4" w:rsidRDefault="001D4EF4" w:rsidP="001D4EF4">
      <w:pPr>
        <w:spacing w:before="100" w:beforeAutospacing="1" w:after="100" w:afterAutospacing="1" w:line="240" w:lineRule="auto"/>
        <w:outlineLvl w:val="1"/>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3.3 Data Preprocessing</w:t>
      </w:r>
    </w:p>
    <w:p w14:paraId="4733BBFA" w14:textId="77777777" w:rsidR="001D4EF4" w:rsidRPr="001D4EF4" w:rsidRDefault="001D4EF4" w:rsidP="001D4E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Categorical variables were converted into numerical format using one-hot encoding.</w:t>
      </w:r>
    </w:p>
    <w:p w14:paraId="26BF34DF" w14:textId="77777777" w:rsidR="001D4EF4" w:rsidRPr="001D4EF4" w:rsidRDefault="001D4EF4" w:rsidP="001D4E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Features G1, G2, and G3 were excluded to prevent data leakage.</w:t>
      </w:r>
    </w:p>
    <w:p w14:paraId="105C1AB1" w14:textId="77777777" w:rsidR="001D4EF4" w:rsidRPr="001D4EF4" w:rsidRDefault="001D4EF4" w:rsidP="001D4E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Dataset was split into 80% training and 20% testing sets.</w:t>
      </w:r>
    </w:p>
    <w:p w14:paraId="3878BD4F" w14:textId="77777777" w:rsidR="001D4EF4" w:rsidRPr="001D4EF4" w:rsidRDefault="001D4EF4" w:rsidP="001D4EF4">
      <w:pPr>
        <w:spacing w:before="100" w:beforeAutospacing="1" w:after="100" w:afterAutospacing="1" w:line="240" w:lineRule="auto"/>
        <w:outlineLvl w:val="1"/>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3.4 Algorithms Evaluated</w:t>
      </w:r>
    </w:p>
    <w:p w14:paraId="0B0364B5" w14:textId="77777777" w:rsidR="001D4EF4" w:rsidRPr="001D4EF4" w:rsidRDefault="001D4EF4" w:rsidP="001D4EF4">
      <w:p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The following algorithms were implemented:</w:t>
      </w:r>
    </w:p>
    <w:p w14:paraId="1C3B218A" w14:textId="77777777" w:rsidR="001D4EF4" w:rsidRPr="001D4EF4" w:rsidRDefault="001D4EF4" w:rsidP="001D4E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Logistic Regression</w:t>
      </w:r>
    </w:p>
    <w:p w14:paraId="23825DF0" w14:textId="77777777" w:rsidR="001D4EF4" w:rsidRPr="001D4EF4" w:rsidRDefault="001D4EF4" w:rsidP="001D4E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Decision Tree</w:t>
      </w:r>
    </w:p>
    <w:p w14:paraId="5B5A7982" w14:textId="77777777" w:rsidR="001D4EF4" w:rsidRPr="001D4EF4" w:rsidRDefault="001D4EF4" w:rsidP="001D4E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Random Forest</w:t>
      </w:r>
    </w:p>
    <w:p w14:paraId="38F44858" w14:textId="77777777" w:rsidR="001D4EF4" w:rsidRPr="001D4EF4" w:rsidRDefault="001D4EF4" w:rsidP="001D4E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Support Vector Machine</w:t>
      </w:r>
    </w:p>
    <w:p w14:paraId="0E8822D3" w14:textId="77777777" w:rsidR="001D4EF4" w:rsidRPr="001D4EF4" w:rsidRDefault="001D4EF4" w:rsidP="001D4EF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K-Nearest Neighbors</w:t>
      </w:r>
    </w:p>
    <w:p w14:paraId="17ACBDBD" w14:textId="77777777" w:rsidR="001D4EF4" w:rsidRPr="001D4EF4" w:rsidRDefault="001D4EF4" w:rsidP="001D4EF4">
      <w:pPr>
        <w:spacing w:before="100" w:beforeAutospacing="1" w:after="100" w:afterAutospacing="1"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Model performance was evaluated using accuracy.</w:t>
      </w:r>
    </w:p>
    <w:p w14:paraId="7C4554FD" w14:textId="0ADA5C5C" w:rsidR="00A13F7D" w:rsidRDefault="00A13F7D" w:rsidP="00A13F7D">
      <w:pPr>
        <w:pStyle w:val="NormalWeb"/>
      </w:pPr>
    </w:p>
    <w:p w14:paraId="4E20EB76" w14:textId="77777777" w:rsidR="001D4EF4" w:rsidRDefault="001D4EF4" w:rsidP="00A13F7D">
      <w:pPr>
        <w:pStyle w:val="NormalWeb"/>
        <w:rPr>
          <w:b/>
          <w:bCs/>
        </w:rPr>
      </w:pPr>
    </w:p>
    <w:p w14:paraId="7615DF01" w14:textId="133AB43B" w:rsidR="00A13F7D" w:rsidRPr="00A13F7D" w:rsidRDefault="00A13F7D" w:rsidP="00A13F7D">
      <w:pPr>
        <w:pStyle w:val="NormalWeb"/>
        <w:rPr>
          <w:b/>
          <w:bCs/>
        </w:rPr>
      </w:pPr>
      <w:r w:rsidRPr="00A13F7D">
        <w:rPr>
          <w:b/>
          <w:bCs/>
        </w:rPr>
        <w:t>4. Results and Discussion</w:t>
      </w:r>
    </w:p>
    <w:p w14:paraId="77620175"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 xml:space="preserve">1 to 5 of 5 entries Filter </w:t>
      </w:r>
    </w:p>
    <w:p w14:paraId="05DECD0F"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×Copy table</w:t>
      </w:r>
    </w:p>
    <w:p w14:paraId="4F6D6D20" w14:textId="2687790E"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object w:dxaOrig="1440" w:dyaOrig="1440" w14:anchorId="482C9B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19.95pt;height:18.2pt" o:ole="">
            <v:imagedata r:id="rId5" o:title=""/>
          </v:shape>
          <w:control r:id="rId6" w:name="DefaultOcxName" w:shapeid="_x0000_i1047"/>
        </w:object>
      </w:r>
      <w:r w:rsidRPr="00A13F7D">
        <w:rPr>
          <w:rFonts w:ascii="Times New Roman" w:eastAsia="Times New Roman" w:hAnsi="Times New Roman" w:cs="Times New Roman"/>
          <w:sz w:val="24"/>
          <w:szCs w:val="24"/>
        </w:rPr>
        <w:t>CSV</w:t>
      </w:r>
      <w:r w:rsidRPr="00A13F7D">
        <w:rPr>
          <w:rFonts w:ascii="Times New Roman" w:eastAsia="Times New Roman" w:hAnsi="Times New Roman" w:cs="Times New Roman"/>
          <w:sz w:val="24"/>
          <w:szCs w:val="24"/>
        </w:rPr>
        <w:object w:dxaOrig="1440" w:dyaOrig="1440" w14:anchorId="724B77D3">
          <v:shape id="_x0000_i1044" type="#_x0000_t75" style="width:19.95pt;height:18.2pt" o:ole="">
            <v:imagedata r:id="rId7" o:title=""/>
          </v:shape>
          <w:control r:id="rId8" w:name="DefaultOcxName1" w:shapeid="_x0000_i1044"/>
        </w:object>
      </w:r>
      <w:r w:rsidRPr="00A13F7D">
        <w:rPr>
          <w:rFonts w:ascii="Times New Roman" w:eastAsia="Times New Roman" w:hAnsi="Times New Roman" w:cs="Times New Roman"/>
          <w:sz w:val="24"/>
          <w:szCs w:val="24"/>
        </w:rPr>
        <w:t>JSON</w:t>
      </w:r>
      <w:r w:rsidRPr="00A13F7D">
        <w:rPr>
          <w:rFonts w:ascii="Times New Roman" w:eastAsia="Times New Roman" w:hAnsi="Times New Roman" w:cs="Times New Roman"/>
          <w:sz w:val="24"/>
          <w:szCs w:val="24"/>
        </w:rPr>
        <w:object w:dxaOrig="1440" w:dyaOrig="1440" w14:anchorId="5440DA9A">
          <v:shape id="_x0000_i1046" type="#_x0000_t75" style="width:19.95pt;height:18.2pt" o:ole="">
            <v:imagedata r:id="rId7" o:title=""/>
          </v:shape>
          <w:control r:id="rId9" w:name="DefaultOcxName2" w:shapeid="_x0000_i1046"/>
        </w:object>
      </w:r>
      <w:r w:rsidRPr="00A13F7D">
        <w:rPr>
          <w:rFonts w:ascii="Times New Roman" w:eastAsia="Times New Roman" w:hAnsi="Times New Roman" w:cs="Times New Roman"/>
          <w:sz w:val="24"/>
          <w:szCs w:val="24"/>
        </w:rPr>
        <w:t>Markdown</w:t>
      </w:r>
    </w:p>
    <w:p w14:paraId="340032B4"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Copy</w:t>
      </w:r>
    </w:p>
    <w:p w14:paraId="06A5E136"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pict w14:anchorId="570F3703">
          <v:rect id="_x0000_i1025" style="width:0;height:1.5pt" o:hralign="center" o:hrstd="t" o:hr="t" fillcolor="#a0a0a0" stroked="f"/>
        </w:pict>
      </w:r>
    </w:p>
    <w:p w14:paraId="24BD827A" w14:textId="02399431" w:rsid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object w:dxaOrig="1440" w:dyaOrig="1440" w14:anchorId="7DBE4B99">
          <v:shape id="_x0000_i1038" type="#_x0000_t75" style="width:136.2pt;height:60.7pt" o:ole="">
            <v:imagedata r:id="rId10" o:title=""/>
          </v:shape>
          <w:control r:id="rId11" w:name="DefaultOcxName3" w:shapeid="_x0000_i1038"/>
        </w:object>
      </w:r>
    </w:p>
    <w:p w14:paraId="75F6CB01" w14:textId="77777777" w:rsidR="009610A6" w:rsidRPr="00A13F7D" w:rsidRDefault="009610A6" w:rsidP="00A13F7D">
      <w:pPr>
        <w:spacing w:after="0" w:line="240" w:lineRule="auto"/>
        <w:rPr>
          <w:rFonts w:ascii="Times New Roman" w:eastAsia="Times New Roman" w:hAnsi="Times New Roman" w:cs="Times New Roman"/>
          <w:sz w:val="24"/>
          <w:szCs w:val="24"/>
        </w:rPr>
      </w:pP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185"/>
        <w:gridCol w:w="3901"/>
        <w:gridCol w:w="4274"/>
      </w:tblGrid>
      <w:tr w:rsidR="00A13F7D" w:rsidRPr="00A13F7D" w14:paraId="3EB2F99E" w14:textId="77777777" w:rsidTr="00A13F7D">
        <w:trPr>
          <w:tblHeader/>
          <w:tblCellSpacing w:w="0" w:type="dxa"/>
        </w:trPr>
        <w:tc>
          <w:tcPr>
            <w:tcW w:w="0" w:type="auto"/>
            <w:vAlign w:val="center"/>
            <w:hideMark/>
          </w:tcPr>
          <w:p w14:paraId="15433C18" w14:textId="77777777" w:rsidR="00A13F7D" w:rsidRPr="00A13F7D" w:rsidRDefault="00A13F7D" w:rsidP="00A13F7D">
            <w:pPr>
              <w:spacing w:after="0" w:line="240" w:lineRule="auto"/>
              <w:jc w:val="center"/>
              <w:rPr>
                <w:rFonts w:ascii="Times New Roman" w:eastAsia="Times New Roman" w:hAnsi="Times New Roman" w:cs="Times New Roman"/>
                <w:b/>
                <w:bCs/>
                <w:sz w:val="24"/>
                <w:szCs w:val="24"/>
              </w:rPr>
            </w:pPr>
            <w:r w:rsidRPr="00A13F7D">
              <w:rPr>
                <w:rFonts w:ascii="Times New Roman" w:eastAsia="Times New Roman" w:hAnsi="Times New Roman" w:cs="Times New Roman"/>
                <w:b/>
                <w:bCs/>
                <w:sz w:val="24"/>
                <w:szCs w:val="24"/>
              </w:rPr>
              <w:t>index</w:t>
            </w:r>
          </w:p>
        </w:tc>
        <w:tc>
          <w:tcPr>
            <w:tcW w:w="0" w:type="auto"/>
            <w:vAlign w:val="center"/>
            <w:hideMark/>
          </w:tcPr>
          <w:p w14:paraId="4F6519EB" w14:textId="77777777" w:rsidR="00A13F7D" w:rsidRPr="00A13F7D" w:rsidRDefault="00A13F7D" w:rsidP="00A13F7D">
            <w:pPr>
              <w:spacing w:after="0" w:line="240" w:lineRule="auto"/>
              <w:jc w:val="center"/>
              <w:rPr>
                <w:rFonts w:ascii="Times New Roman" w:eastAsia="Times New Roman" w:hAnsi="Times New Roman" w:cs="Times New Roman"/>
                <w:b/>
                <w:bCs/>
                <w:sz w:val="24"/>
                <w:szCs w:val="24"/>
              </w:rPr>
            </w:pPr>
            <w:r w:rsidRPr="00A13F7D">
              <w:rPr>
                <w:rFonts w:ascii="Times New Roman" w:eastAsia="Times New Roman" w:hAnsi="Times New Roman" w:cs="Times New Roman"/>
                <w:b/>
                <w:bCs/>
                <w:sz w:val="24"/>
                <w:szCs w:val="24"/>
              </w:rPr>
              <w:t>Model</w:t>
            </w:r>
          </w:p>
        </w:tc>
        <w:tc>
          <w:tcPr>
            <w:tcW w:w="0" w:type="auto"/>
            <w:vAlign w:val="center"/>
            <w:hideMark/>
          </w:tcPr>
          <w:p w14:paraId="74A024DC" w14:textId="77777777" w:rsidR="00A13F7D" w:rsidRPr="00A13F7D" w:rsidRDefault="00A13F7D" w:rsidP="00A13F7D">
            <w:pPr>
              <w:spacing w:after="0" w:line="240" w:lineRule="auto"/>
              <w:jc w:val="center"/>
              <w:rPr>
                <w:rFonts w:ascii="Times New Roman" w:eastAsia="Times New Roman" w:hAnsi="Times New Roman" w:cs="Times New Roman"/>
                <w:b/>
                <w:bCs/>
                <w:sz w:val="24"/>
                <w:szCs w:val="24"/>
              </w:rPr>
            </w:pPr>
            <w:r w:rsidRPr="00A13F7D">
              <w:rPr>
                <w:rFonts w:ascii="Times New Roman" w:eastAsia="Times New Roman" w:hAnsi="Times New Roman" w:cs="Times New Roman"/>
                <w:b/>
                <w:bCs/>
                <w:sz w:val="24"/>
                <w:szCs w:val="24"/>
              </w:rPr>
              <w:t>Accuracy</w:t>
            </w:r>
          </w:p>
        </w:tc>
      </w:tr>
      <w:tr w:rsidR="00A13F7D" w:rsidRPr="00A13F7D" w14:paraId="0938086D" w14:textId="77777777" w:rsidTr="00A13F7D">
        <w:trPr>
          <w:tblCellSpacing w:w="0" w:type="dxa"/>
        </w:trPr>
        <w:tc>
          <w:tcPr>
            <w:tcW w:w="0" w:type="auto"/>
            <w:vAlign w:val="center"/>
            <w:hideMark/>
          </w:tcPr>
          <w:p w14:paraId="731EF93D"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w:t>
            </w:r>
          </w:p>
        </w:tc>
        <w:tc>
          <w:tcPr>
            <w:tcW w:w="0" w:type="auto"/>
            <w:vAlign w:val="center"/>
            <w:hideMark/>
          </w:tcPr>
          <w:p w14:paraId="064C8702"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Logistic Regression</w:t>
            </w:r>
          </w:p>
        </w:tc>
        <w:tc>
          <w:tcPr>
            <w:tcW w:w="0" w:type="auto"/>
            <w:vAlign w:val="center"/>
            <w:hideMark/>
          </w:tcPr>
          <w:p w14:paraId="40E4164B"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0.7341772151898734</w:t>
            </w:r>
          </w:p>
        </w:tc>
      </w:tr>
      <w:tr w:rsidR="00A13F7D" w:rsidRPr="00A13F7D" w14:paraId="152B324D" w14:textId="77777777" w:rsidTr="00A13F7D">
        <w:trPr>
          <w:tblCellSpacing w:w="0" w:type="dxa"/>
        </w:trPr>
        <w:tc>
          <w:tcPr>
            <w:tcW w:w="0" w:type="auto"/>
            <w:vAlign w:val="center"/>
            <w:hideMark/>
          </w:tcPr>
          <w:p w14:paraId="45A7F485"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4</w:t>
            </w:r>
          </w:p>
        </w:tc>
        <w:tc>
          <w:tcPr>
            <w:tcW w:w="0" w:type="auto"/>
            <w:vAlign w:val="center"/>
            <w:hideMark/>
          </w:tcPr>
          <w:p w14:paraId="575C71A0"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KNN</w:t>
            </w:r>
          </w:p>
        </w:tc>
        <w:tc>
          <w:tcPr>
            <w:tcW w:w="0" w:type="auto"/>
            <w:vAlign w:val="center"/>
            <w:hideMark/>
          </w:tcPr>
          <w:p w14:paraId="107FE2C4"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0.6835443037974683</w:t>
            </w:r>
          </w:p>
        </w:tc>
      </w:tr>
      <w:tr w:rsidR="00A13F7D" w:rsidRPr="00A13F7D" w14:paraId="756CE36D" w14:textId="77777777" w:rsidTr="00A13F7D">
        <w:trPr>
          <w:tblCellSpacing w:w="0" w:type="dxa"/>
        </w:trPr>
        <w:tc>
          <w:tcPr>
            <w:tcW w:w="0" w:type="auto"/>
            <w:vAlign w:val="center"/>
            <w:hideMark/>
          </w:tcPr>
          <w:p w14:paraId="3535772F"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2</w:t>
            </w:r>
          </w:p>
        </w:tc>
        <w:tc>
          <w:tcPr>
            <w:tcW w:w="0" w:type="auto"/>
            <w:vAlign w:val="center"/>
            <w:hideMark/>
          </w:tcPr>
          <w:p w14:paraId="5F2A1D4A"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Random Forest</w:t>
            </w:r>
          </w:p>
        </w:tc>
        <w:tc>
          <w:tcPr>
            <w:tcW w:w="0" w:type="auto"/>
            <w:vAlign w:val="center"/>
            <w:hideMark/>
          </w:tcPr>
          <w:p w14:paraId="6DB28A34"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0.6582278481012658</w:t>
            </w:r>
          </w:p>
        </w:tc>
      </w:tr>
      <w:tr w:rsidR="00A13F7D" w:rsidRPr="00A13F7D" w14:paraId="5E7BEADB" w14:textId="77777777" w:rsidTr="00A13F7D">
        <w:trPr>
          <w:tblCellSpacing w:w="0" w:type="dxa"/>
        </w:trPr>
        <w:tc>
          <w:tcPr>
            <w:tcW w:w="0" w:type="auto"/>
            <w:vAlign w:val="center"/>
            <w:hideMark/>
          </w:tcPr>
          <w:p w14:paraId="6D5DB439"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3</w:t>
            </w:r>
          </w:p>
        </w:tc>
        <w:tc>
          <w:tcPr>
            <w:tcW w:w="0" w:type="auto"/>
            <w:vAlign w:val="center"/>
            <w:hideMark/>
          </w:tcPr>
          <w:p w14:paraId="3ED7D0A4"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SVM</w:t>
            </w:r>
          </w:p>
        </w:tc>
        <w:tc>
          <w:tcPr>
            <w:tcW w:w="0" w:type="auto"/>
            <w:vAlign w:val="center"/>
            <w:hideMark/>
          </w:tcPr>
          <w:p w14:paraId="786BE6A3"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0.6582278481012658</w:t>
            </w:r>
          </w:p>
        </w:tc>
      </w:tr>
      <w:tr w:rsidR="00A13F7D" w:rsidRPr="00A13F7D" w14:paraId="1E5351EA" w14:textId="77777777" w:rsidTr="00A13F7D">
        <w:trPr>
          <w:tblCellSpacing w:w="0" w:type="dxa"/>
        </w:trPr>
        <w:tc>
          <w:tcPr>
            <w:tcW w:w="0" w:type="auto"/>
            <w:vAlign w:val="center"/>
            <w:hideMark/>
          </w:tcPr>
          <w:p w14:paraId="52EDC646"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1</w:t>
            </w:r>
          </w:p>
        </w:tc>
        <w:tc>
          <w:tcPr>
            <w:tcW w:w="0" w:type="auto"/>
            <w:vAlign w:val="center"/>
            <w:hideMark/>
          </w:tcPr>
          <w:p w14:paraId="06DC48CB"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Decision Tree</w:t>
            </w:r>
          </w:p>
        </w:tc>
        <w:tc>
          <w:tcPr>
            <w:tcW w:w="0" w:type="auto"/>
            <w:vAlign w:val="center"/>
            <w:hideMark/>
          </w:tcPr>
          <w:p w14:paraId="4BE153A9" w14:textId="77777777"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0.6455696202531646</w:t>
            </w:r>
          </w:p>
        </w:tc>
      </w:tr>
    </w:tbl>
    <w:p w14:paraId="7D7A3779" w14:textId="6E5533D4" w:rsidR="00A13F7D" w:rsidRP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 xml:space="preserve">Show </w:t>
      </w:r>
      <w:r w:rsidRPr="00A13F7D">
        <w:rPr>
          <w:rFonts w:ascii="Times New Roman" w:eastAsia="Times New Roman" w:hAnsi="Times New Roman" w:cs="Times New Roman"/>
          <w:sz w:val="24"/>
          <w:szCs w:val="24"/>
        </w:rPr>
        <w:object w:dxaOrig="1440" w:dyaOrig="1440" w14:anchorId="086720CD">
          <v:shape id="_x0000_i1037" type="#_x0000_t75" style="width:52.9pt;height:18.2pt" o:ole="">
            <v:imagedata r:id="rId12" o:title=""/>
          </v:shape>
          <w:control r:id="rId13" w:name="DefaultOcxName4" w:shapeid="_x0000_i1037"/>
        </w:object>
      </w:r>
      <w:r w:rsidRPr="00A13F7D">
        <w:rPr>
          <w:rFonts w:ascii="Times New Roman" w:eastAsia="Times New Roman" w:hAnsi="Times New Roman" w:cs="Times New Roman"/>
          <w:sz w:val="24"/>
          <w:szCs w:val="24"/>
        </w:rPr>
        <w:t>per page</w:t>
      </w:r>
    </w:p>
    <w:p w14:paraId="54AF295F" w14:textId="384D9865" w:rsidR="00A13F7D" w:rsidRDefault="00A13F7D" w:rsidP="00A13F7D">
      <w:pPr>
        <w:spacing w:after="0" w:line="240" w:lineRule="auto"/>
        <w:rPr>
          <w:rFonts w:ascii="Times New Roman" w:eastAsia="Times New Roman" w:hAnsi="Times New Roman" w:cs="Times New Roman"/>
          <w:sz w:val="24"/>
          <w:szCs w:val="24"/>
        </w:rPr>
      </w:pPr>
      <w:r w:rsidRPr="00A13F7D">
        <w:rPr>
          <w:rFonts w:ascii="Times New Roman" w:eastAsia="Times New Roman" w:hAnsi="Times New Roman" w:cs="Times New Roman"/>
          <w:sz w:val="24"/>
          <w:szCs w:val="24"/>
        </w:rPr>
        <w:t xml:space="preserve">Like what you see? Visit the </w:t>
      </w:r>
      <w:hyperlink r:id="rId14" w:tgtFrame="_blank" w:history="1">
        <w:r w:rsidRPr="00A13F7D">
          <w:rPr>
            <w:rFonts w:ascii="Times New Roman" w:eastAsia="Times New Roman" w:hAnsi="Times New Roman" w:cs="Times New Roman"/>
            <w:color w:val="0000FF"/>
            <w:sz w:val="24"/>
            <w:szCs w:val="24"/>
            <w:u w:val="single"/>
          </w:rPr>
          <w:t>data table notebook</w:t>
        </w:r>
      </w:hyperlink>
      <w:r w:rsidRPr="00A13F7D">
        <w:rPr>
          <w:rFonts w:ascii="Times New Roman" w:eastAsia="Times New Roman" w:hAnsi="Times New Roman" w:cs="Times New Roman"/>
          <w:sz w:val="24"/>
          <w:szCs w:val="24"/>
        </w:rPr>
        <w:t xml:space="preserve"> to learn more about interactive tables.</w:t>
      </w:r>
    </w:p>
    <w:p w14:paraId="13DC2BC4" w14:textId="0087C637" w:rsidR="001D4EF4" w:rsidRDefault="001D4EF4" w:rsidP="00A13F7D">
      <w:pPr>
        <w:spacing w:after="0" w:line="240" w:lineRule="auto"/>
        <w:rPr>
          <w:rFonts w:ascii="Times New Roman" w:eastAsia="Times New Roman" w:hAnsi="Times New Roman" w:cs="Times New Roman"/>
          <w:sz w:val="24"/>
          <w:szCs w:val="24"/>
        </w:rPr>
      </w:pPr>
    </w:p>
    <w:p w14:paraId="73CBCE72" w14:textId="6A4FF8C1" w:rsidR="001D4EF4" w:rsidRDefault="001D4EF4" w:rsidP="00A13F7D">
      <w:pPr>
        <w:spacing w:after="0" w:line="240" w:lineRule="auto"/>
        <w:rPr>
          <w:rFonts w:ascii="Times New Roman" w:eastAsia="Times New Roman" w:hAnsi="Times New Roman" w:cs="Times New Roman"/>
          <w:sz w:val="24"/>
          <w:szCs w:val="24"/>
        </w:rPr>
      </w:pPr>
    </w:p>
    <w:p w14:paraId="1906F9AE" w14:textId="77777777" w:rsidR="001D4EF4" w:rsidRDefault="001D4EF4" w:rsidP="00A13F7D">
      <w:pPr>
        <w:spacing w:after="0" w:line="240" w:lineRule="auto"/>
        <w:rPr>
          <w:rFonts w:ascii="Times New Roman" w:eastAsia="Times New Roman" w:hAnsi="Times New Roman" w:cs="Times New Roman"/>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
        <w:gridCol w:w="2004"/>
        <w:gridCol w:w="1078"/>
      </w:tblGrid>
      <w:tr w:rsidR="001D4EF4" w:rsidRPr="001D4EF4" w14:paraId="0B70F2AD" w14:textId="77777777" w:rsidTr="001D4EF4">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0C18F8" w14:textId="77777777" w:rsidR="001D4EF4" w:rsidRPr="001D4EF4" w:rsidRDefault="001D4EF4" w:rsidP="001D4EF4">
            <w:pPr>
              <w:spacing w:after="0" w:line="240" w:lineRule="auto"/>
              <w:rPr>
                <w:rFonts w:ascii="Times New Roman" w:eastAsia="Times New Roman" w:hAnsi="Times New Roman" w:cs="Times New Roman"/>
                <w:sz w:val="24"/>
                <w:szCs w:val="24"/>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926A5E8" w14:textId="77777777" w:rsidR="001D4EF4" w:rsidRPr="001D4EF4" w:rsidRDefault="001D4EF4" w:rsidP="001D4EF4">
            <w:pPr>
              <w:spacing w:after="0" w:line="240" w:lineRule="auto"/>
              <w:jc w:val="right"/>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77785" w14:textId="77777777" w:rsidR="001D4EF4" w:rsidRPr="001D4EF4" w:rsidRDefault="001D4EF4" w:rsidP="001D4EF4">
            <w:pPr>
              <w:spacing w:after="0" w:line="240" w:lineRule="auto"/>
              <w:jc w:val="right"/>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Accuracy</w:t>
            </w:r>
          </w:p>
        </w:tc>
      </w:tr>
      <w:tr w:rsidR="001D4EF4" w:rsidRPr="001D4EF4" w14:paraId="76A3E52C" w14:textId="77777777" w:rsidTr="001D4EF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71A83A9" w14:textId="77777777" w:rsidR="001D4EF4" w:rsidRPr="001D4EF4" w:rsidRDefault="001D4EF4" w:rsidP="001D4EF4">
            <w:pPr>
              <w:spacing w:after="0" w:line="240" w:lineRule="auto"/>
              <w:jc w:val="center"/>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98F56"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Logistic Regression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C9EC5"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0.734177</w:t>
            </w:r>
          </w:p>
        </w:tc>
      </w:tr>
      <w:tr w:rsidR="001D4EF4" w:rsidRPr="001D4EF4" w14:paraId="6D6CBF26" w14:textId="77777777" w:rsidTr="001D4EF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89BC1B3" w14:textId="77777777" w:rsidR="001D4EF4" w:rsidRPr="001D4EF4" w:rsidRDefault="001D4EF4" w:rsidP="001D4EF4">
            <w:pPr>
              <w:spacing w:after="0" w:line="240" w:lineRule="auto"/>
              <w:jc w:val="center"/>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2951E"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KNN</w:t>
            </w:r>
          </w:p>
        </w:tc>
        <w:tc>
          <w:tcPr>
            <w:tcW w:w="0" w:type="auto"/>
            <w:tcBorders>
              <w:top w:val="outset" w:sz="6" w:space="0" w:color="auto"/>
              <w:left w:val="outset" w:sz="6" w:space="0" w:color="auto"/>
              <w:bottom w:val="outset" w:sz="6" w:space="0" w:color="auto"/>
              <w:right w:val="outset" w:sz="6" w:space="0" w:color="auto"/>
            </w:tcBorders>
            <w:vAlign w:val="center"/>
            <w:hideMark/>
          </w:tcPr>
          <w:p w14:paraId="12FF765E"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0.683544</w:t>
            </w:r>
          </w:p>
        </w:tc>
      </w:tr>
      <w:tr w:rsidR="001D4EF4" w:rsidRPr="001D4EF4" w14:paraId="12C59210" w14:textId="77777777" w:rsidTr="001D4EF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FEE0E2F" w14:textId="77777777" w:rsidR="001D4EF4" w:rsidRPr="001D4EF4" w:rsidRDefault="001D4EF4" w:rsidP="001D4EF4">
            <w:pPr>
              <w:spacing w:after="0" w:line="240" w:lineRule="auto"/>
              <w:jc w:val="center"/>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32B2A"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Random Forest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BE179"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0.658228</w:t>
            </w:r>
          </w:p>
        </w:tc>
      </w:tr>
      <w:tr w:rsidR="001D4EF4" w:rsidRPr="001D4EF4" w14:paraId="3DC74F79" w14:textId="77777777" w:rsidTr="001D4EF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0811EA5" w14:textId="77777777" w:rsidR="001D4EF4" w:rsidRPr="001D4EF4" w:rsidRDefault="001D4EF4" w:rsidP="001D4EF4">
            <w:pPr>
              <w:spacing w:after="0" w:line="240" w:lineRule="auto"/>
              <w:jc w:val="center"/>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816793"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SVM</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F3EC1"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0.658228</w:t>
            </w:r>
          </w:p>
        </w:tc>
      </w:tr>
      <w:tr w:rsidR="001D4EF4" w:rsidRPr="001D4EF4" w14:paraId="4FA0073E" w14:textId="77777777" w:rsidTr="001D4EF4">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240BB3C" w14:textId="77777777" w:rsidR="001D4EF4" w:rsidRPr="001D4EF4" w:rsidRDefault="001D4EF4" w:rsidP="001D4EF4">
            <w:pPr>
              <w:spacing w:after="0" w:line="240" w:lineRule="auto"/>
              <w:jc w:val="center"/>
              <w:rPr>
                <w:rFonts w:ascii="Times New Roman" w:eastAsia="Times New Roman" w:hAnsi="Times New Roman" w:cs="Times New Roman"/>
                <w:b/>
                <w:bCs/>
                <w:sz w:val="24"/>
                <w:szCs w:val="24"/>
              </w:rPr>
            </w:pPr>
            <w:r w:rsidRPr="001D4EF4">
              <w:rPr>
                <w:rFonts w:ascii="Times New Roman" w:eastAsia="Times New Roman" w:hAnsi="Times New Roman" w:cs="Times New Roman"/>
                <w:b/>
                <w:bCs/>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BC451"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Decision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710E5" w14:textId="77777777" w:rsidR="001D4EF4" w:rsidRPr="001D4EF4"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0.645570</w:t>
            </w:r>
          </w:p>
        </w:tc>
      </w:tr>
    </w:tbl>
    <w:p w14:paraId="226B1CB8" w14:textId="17D6CFD7" w:rsidR="009610A6" w:rsidRDefault="001D4EF4" w:rsidP="001D4EF4">
      <w:pPr>
        <w:spacing w:after="0" w:line="240" w:lineRule="auto"/>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pict w14:anchorId="2578CAE2"/>
      </w:r>
    </w:p>
    <w:p w14:paraId="7F1E07FD" w14:textId="55CC84D3" w:rsidR="001D4EF4" w:rsidRPr="001D4EF4" w:rsidRDefault="001D4EF4" w:rsidP="001D4EF4">
      <w:p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The experimental results are summarized below:</w:t>
      </w:r>
    </w:p>
    <w:p w14:paraId="3E2577CF" w14:textId="77777777" w:rsidR="001D4EF4" w:rsidRPr="001D4EF4" w:rsidRDefault="001D4EF4" w:rsidP="001D4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Logistic Regression – 73%</w:t>
      </w:r>
    </w:p>
    <w:p w14:paraId="3E7226A0" w14:textId="77777777" w:rsidR="001D4EF4" w:rsidRPr="001D4EF4" w:rsidRDefault="001D4EF4" w:rsidP="001D4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KNN – 68%</w:t>
      </w:r>
    </w:p>
    <w:p w14:paraId="3C40AD94" w14:textId="77777777" w:rsidR="001D4EF4" w:rsidRPr="001D4EF4" w:rsidRDefault="001D4EF4" w:rsidP="001D4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Random Forest – 65%</w:t>
      </w:r>
    </w:p>
    <w:p w14:paraId="184FDE5C" w14:textId="77777777" w:rsidR="001D4EF4" w:rsidRPr="001D4EF4" w:rsidRDefault="001D4EF4" w:rsidP="001D4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SVM – 65%</w:t>
      </w:r>
    </w:p>
    <w:p w14:paraId="4B122FDC" w14:textId="77777777" w:rsidR="001D4EF4" w:rsidRPr="001D4EF4" w:rsidRDefault="001D4EF4" w:rsidP="001D4EF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Decision Tree – 64%</w:t>
      </w:r>
    </w:p>
    <w:p w14:paraId="13C2ECDB" w14:textId="60E925E5" w:rsidR="001D4EF4" w:rsidRDefault="001D4EF4" w:rsidP="001D4EF4">
      <w:pPr>
        <w:spacing w:before="100" w:beforeAutospacing="1" w:after="100" w:afterAutospacing="1" w:line="240" w:lineRule="auto"/>
        <w:jc w:val="both"/>
        <w:rPr>
          <w:rFonts w:ascii="Times New Roman" w:eastAsia="Times New Roman" w:hAnsi="Times New Roman" w:cs="Times New Roman"/>
          <w:sz w:val="24"/>
          <w:szCs w:val="24"/>
        </w:rPr>
      </w:pPr>
      <w:r w:rsidRPr="001D4EF4">
        <w:rPr>
          <w:rFonts w:ascii="Times New Roman" w:eastAsia="Times New Roman" w:hAnsi="Times New Roman" w:cs="Times New Roman"/>
          <w:sz w:val="24"/>
          <w:szCs w:val="24"/>
        </w:rPr>
        <w:t>Logistic Regression demonstrated superior performance compared to other models. This indicates that the dataset exhibits relatively linear separability. Decision Tree and Random Forest showed moderate performance, possibly due to the limited dataset size and potential overfitting.</w:t>
      </w:r>
    </w:p>
    <w:p w14:paraId="6B5FBA00" w14:textId="4F39291E" w:rsidR="009610A6" w:rsidRPr="009610A6" w:rsidRDefault="009610A6" w:rsidP="001D4EF4">
      <w:pPr>
        <w:spacing w:before="100" w:beforeAutospacing="1" w:after="100" w:afterAutospacing="1" w:line="240" w:lineRule="auto"/>
        <w:jc w:val="both"/>
        <w:rPr>
          <w:rFonts w:ascii="Times New Roman" w:hAnsi="Times New Roman" w:cs="Times New Roman"/>
          <w:b/>
          <w:bCs/>
          <w:sz w:val="24"/>
          <w:szCs w:val="24"/>
        </w:rPr>
      </w:pPr>
      <w:r w:rsidRPr="009610A6">
        <w:rPr>
          <w:rFonts w:ascii="Times New Roman" w:hAnsi="Times New Roman" w:cs="Times New Roman"/>
          <w:b/>
          <w:bCs/>
          <w:sz w:val="24"/>
          <w:szCs w:val="24"/>
        </w:rPr>
        <w:t xml:space="preserve">4.2 Confusion Matrix Analysis (Add This in </w:t>
      </w:r>
      <w:proofErr w:type="spellStart"/>
      <w:r w:rsidRPr="009610A6">
        <w:rPr>
          <w:rFonts w:ascii="Times New Roman" w:hAnsi="Times New Roman" w:cs="Times New Roman"/>
          <w:b/>
          <w:bCs/>
          <w:sz w:val="24"/>
          <w:szCs w:val="24"/>
        </w:rPr>
        <w:t>Colab</w:t>
      </w:r>
      <w:proofErr w:type="spellEnd"/>
      <w:r w:rsidRPr="009610A6">
        <w:rPr>
          <w:rFonts w:ascii="Times New Roman" w:hAnsi="Times New Roman" w:cs="Times New Roman"/>
          <w:b/>
          <w:bCs/>
          <w:sz w:val="24"/>
          <w:szCs w:val="24"/>
        </w:rPr>
        <w:t>)</w:t>
      </w:r>
    </w:p>
    <w:p w14:paraId="3ECC02EA" w14:textId="77777777" w:rsidR="009610A6" w:rsidRDefault="009610A6" w:rsidP="009610A6">
      <w:pPr>
        <w:pStyle w:val="NormalWeb"/>
        <w:ind w:firstLine="720"/>
      </w:pPr>
      <w:r>
        <w:t xml:space="preserve">The confusion matrix indicates that the model correctly classified the majority of passing students, while a smaller number of misclassifications occurred in the </w:t>
      </w:r>
      <w:proofErr w:type="gramStart"/>
      <w:r>
        <w:t>fail</w:t>
      </w:r>
      <w:proofErr w:type="gramEnd"/>
      <w:r>
        <w:t xml:space="preserve"> category.</w:t>
      </w:r>
    </w:p>
    <w:p w14:paraId="5EEB34E5" w14:textId="77777777" w:rsidR="009610A6" w:rsidRPr="009610A6" w:rsidRDefault="009610A6" w:rsidP="001D4EF4">
      <w:pPr>
        <w:spacing w:before="100" w:beforeAutospacing="1" w:after="100" w:afterAutospacing="1" w:line="240" w:lineRule="auto"/>
        <w:jc w:val="both"/>
        <w:rPr>
          <w:rFonts w:ascii="Times New Roman" w:eastAsia="Times New Roman" w:hAnsi="Times New Roman" w:cs="Times New Roman"/>
          <w:b/>
          <w:bCs/>
          <w:sz w:val="24"/>
          <w:szCs w:val="24"/>
        </w:rPr>
      </w:pPr>
    </w:p>
    <w:p w14:paraId="75D5C727" w14:textId="2546259F" w:rsidR="001D4EF4" w:rsidRDefault="001D4EF4" w:rsidP="001D4EF4">
      <w:pPr>
        <w:spacing w:before="100" w:beforeAutospacing="1" w:after="100" w:afterAutospacing="1" w:line="240" w:lineRule="auto"/>
        <w:jc w:val="both"/>
        <w:rPr>
          <w:rFonts w:ascii="Times New Roman" w:eastAsia="Times New Roman" w:hAnsi="Times New Roman" w:cs="Times New Roman"/>
          <w:sz w:val="24"/>
          <w:szCs w:val="24"/>
        </w:rPr>
      </w:pPr>
    </w:p>
    <w:p w14:paraId="0F1E0162" w14:textId="7FF8C606" w:rsidR="001D4EF4" w:rsidRPr="009610A6" w:rsidRDefault="001D4EF4" w:rsidP="001D4EF4">
      <w:pPr>
        <w:spacing w:before="100" w:beforeAutospacing="1" w:after="100" w:afterAutospacing="1" w:line="240" w:lineRule="auto"/>
        <w:jc w:val="both"/>
        <w:rPr>
          <w:rFonts w:ascii="Times New Roman" w:hAnsi="Times New Roman" w:cs="Times New Roman"/>
          <w:b/>
          <w:bCs/>
          <w:sz w:val="24"/>
          <w:szCs w:val="24"/>
        </w:rPr>
      </w:pPr>
      <w:r w:rsidRPr="009610A6">
        <w:rPr>
          <w:rFonts w:ascii="Times New Roman" w:hAnsi="Times New Roman" w:cs="Times New Roman"/>
          <w:b/>
          <w:bCs/>
          <w:sz w:val="24"/>
          <w:szCs w:val="24"/>
        </w:rPr>
        <w:t>5. Conclusion</w:t>
      </w:r>
    </w:p>
    <w:p w14:paraId="05D1DE20" w14:textId="10BB679B" w:rsidR="001D4EF4" w:rsidRPr="001D4EF4" w:rsidRDefault="001D4EF4" w:rsidP="001D4EF4">
      <w:pPr>
        <w:spacing w:before="100" w:beforeAutospacing="1" w:after="100" w:afterAutospacing="1" w:line="240" w:lineRule="auto"/>
        <w:ind w:firstLine="720"/>
        <w:jc w:val="both"/>
        <w:rPr>
          <w:rFonts w:ascii="Times New Roman" w:eastAsia="Times New Roman" w:hAnsi="Times New Roman" w:cs="Times New Roman"/>
          <w:b/>
          <w:bCs/>
          <w:sz w:val="24"/>
          <w:szCs w:val="24"/>
        </w:rPr>
      </w:pPr>
      <w:r w:rsidRPr="009610A6">
        <w:rPr>
          <w:rFonts w:ascii="Times New Roman" w:hAnsi="Times New Roman" w:cs="Times New Roman"/>
          <w:sz w:val="24"/>
          <w:szCs w:val="24"/>
        </w:rPr>
        <w:t>This study presented a comparative evaluation of five machine learning algorithms for student performance prediction. Among the evaluated models, Logistic Regression achieved the highest accuracy of 73%. The results suggest that simple linear models can effectively handle structured educational datasets. Future work may include hyperparameter tuning, feature engineering, and testing on larger datasets to improve predictive accuracy.</w:t>
      </w:r>
    </w:p>
    <w:p w14:paraId="0591F5C9" w14:textId="28CD3B52" w:rsidR="00A13F7D" w:rsidRPr="009610A6" w:rsidRDefault="009610A6" w:rsidP="00A13F7D">
      <w:pPr>
        <w:jc w:val="both"/>
        <w:rPr>
          <w:rFonts w:ascii="Times New Roman" w:hAnsi="Times New Roman" w:cs="Times New Roman"/>
          <w:b/>
          <w:bCs/>
          <w:sz w:val="24"/>
          <w:szCs w:val="24"/>
        </w:rPr>
      </w:pPr>
      <w:r w:rsidRPr="009610A6">
        <w:rPr>
          <w:rFonts w:ascii="Times New Roman" w:hAnsi="Times New Roman" w:cs="Times New Roman"/>
          <w:b/>
          <w:bCs/>
          <w:sz w:val="24"/>
          <w:szCs w:val="24"/>
        </w:rPr>
        <w:t>6. Future Work</w:t>
      </w:r>
    </w:p>
    <w:p w14:paraId="42CE33AB" w14:textId="77777777" w:rsidR="009610A6" w:rsidRPr="009610A6" w:rsidRDefault="009610A6" w:rsidP="009610A6">
      <w:pPr>
        <w:pStyle w:val="NormalWeb"/>
      </w:pPr>
      <w:proofErr w:type="gramStart"/>
      <w:r w:rsidRPr="009610A6">
        <w:rPr>
          <w:rFonts w:hAnsi="Symbol"/>
        </w:rPr>
        <w:t></w:t>
      </w:r>
      <w:r w:rsidRPr="009610A6">
        <w:t xml:space="preserve">  Hyperparameter</w:t>
      </w:r>
      <w:proofErr w:type="gramEnd"/>
      <w:r w:rsidRPr="009610A6">
        <w:t xml:space="preserve"> tuning</w:t>
      </w:r>
    </w:p>
    <w:p w14:paraId="7BA1054D" w14:textId="77777777" w:rsidR="009610A6" w:rsidRPr="009610A6" w:rsidRDefault="009610A6" w:rsidP="009610A6">
      <w:pPr>
        <w:pStyle w:val="NormalWeb"/>
      </w:pPr>
      <w:proofErr w:type="gramStart"/>
      <w:r w:rsidRPr="009610A6">
        <w:rPr>
          <w:rFonts w:hAnsi="Symbol"/>
        </w:rPr>
        <w:t></w:t>
      </w:r>
      <w:r w:rsidRPr="009610A6">
        <w:t xml:space="preserve">  Feature</w:t>
      </w:r>
      <w:proofErr w:type="gramEnd"/>
      <w:r w:rsidRPr="009610A6">
        <w:t xml:space="preserve"> selection techniques</w:t>
      </w:r>
    </w:p>
    <w:p w14:paraId="6B556789" w14:textId="77777777" w:rsidR="009610A6" w:rsidRPr="009610A6" w:rsidRDefault="009610A6" w:rsidP="009610A6">
      <w:pPr>
        <w:pStyle w:val="NormalWeb"/>
      </w:pPr>
      <w:proofErr w:type="gramStart"/>
      <w:r w:rsidRPr="009610A6">
        <w:rPr>
          <w:rFonts w:hAnsi="Symbol"/>
        </w:rPr>
        <w:t></w:t>
      </w:r>
      <w:r w:rsidRPr="009610A6">
        <w:t xml:space="preserve">  Cross</w:t>
      </w:r>
      <w:proofErr w:type="gramEnd"/>
      <w:r w:rsidRPr="009610A6">
        <w:t>-validation</w:t>
      </w:r>
    </w:p>
    <w:p w14:paraId="4671E9AE" w14:textId="77777777" w:rsidR="009610A6" w:rsidRPr="009610A6" w:rsidRDefault="009610A6" w:rsidP="009610A6">
      <w:pPr>
        <w:pStyle w:val="NormalWeb"/>
      </w:pPr>
      <w:proofErr w:type="gramStart"/>
      <w:r w:rsidRPr="009610A6">
        <w:rPr>
          <w:rFonts w:hAnsi="Symbol"/>
        </w:rPr>
        <w:t></w:t>
      </w:r>
      <w:r w:rsidRPr="009610A6">
        <w:t xml:space="preserve">  Inclusion</w:t>
      </w:r>
      <w:proofErr w:type="gramEnd"/>
      <w:r w:rsidRPr="009610A6">
        <w:t xml:space="preserve"> of larger and multi-institutional datasets</w:t>
      </w:r>
    </w:p>
    <w:p w14:paraId="1B1E9C3E" w14:textId="77777777" w:rsidR="009610A6" w:rsidRPr="009610A6" w:rsidRDefault="009610A6" w:rsidP="009610A6">
      <w:pPr>
        <w:pStyle w:val="NormalWeb"/>
      </w:pPr>
      <w:proofErr w:type="gramStart"/>
      <w:r w:rsidRPr="009610A6">
        <w:rPr>
          <w:rFonts w:hAnsi="Symbol"/>
        </w:rPr>
        <w:t></w:t>
      </w:r>
      <w:r w:rsidRPr="009610A6">
        <w:t xml:space="preserve">  Deep</w:t>
      </w:r>
      <w:proofErr w:type="gramEnd"/>
      <w:r w:rsidRPr="009610A6">
        <w:t xml:space="preserve"> learning model evaluation</w:t>
      </w:r>
    </w:p>
    <w:p w14:paraId="64699267" w14:textId="3C0A5B9E" w:rsidR="009610A6" w:rsidRDefault="009610A6" w:rsidP="00A13F7D">
      <w:pPr>
        <w:jc w:val="both"/>
        <w:rPr>
          <w:rFonts w:ascii="Times New Roman" w:hAnsi="Times New Roman" w:cs="Times New Roman"/>
          <w:b/>
          <w:bCs/>
          <w:sz w:val="24"/>
          <w:szCs w:val="24"/>
        </w:rPr>
      </w:pPr>
      <w:r w:rsidRPr="009610A6">
        <w:rPr>
          <w:rFonts w:ascii="Times New Roman" w:hAnsi="Times New Roman" w:cs="Times New Roman"/>
          <w:b/>
          <w:bCs/>
          <w:sz w:val="24"/>
          <w:szCs w:val="24"/>
        </w:rPr>
        <w:t>7. References</w:t>
      </w:r>
    </w:p>
    <w:p w14:paraId="02078B97" w14:textId="77777777" w:rsidR="009610A6" w:rsidRDefault="009610A6" w:rsidP="009610A6">
      <w:pPr>
        <w:pStyle w:val="NormalWeb"/>
      </w:pPr>
      <w:r>
        <w:t>[1] Cortez, P., &amp; Silva, A. (2008). Using data mining to predict student performance. UCI Machine Learning Repository.</w:t>
      </w:r>
    </w:p>
    <w:p w14:paraId="7682E443" w14:textId="77777777" w:rsidR="009610A6" w:rsidRDefault="009610A6" w:rsidP="009610A6">
      <w:pPr>
        <w:pStyle w:val="NormalWeb"/>
      </w:pPr>
      <w:r>
        <w:t xml:space="preserve">[2] Han, J., </w:t>
      </w:r>
      <w:proofErr w:type="spellStart"/>
      <w:r>
        <w:t>Kamber</w:t>
      </w:r>
      <w:proofErr w:type="spellEnd"/>
      <w:r>
        <w:t>, M., &amp; Pei, J. (2011). Data Mining: Concepts and Techniques. Morgan Kaufmann.</w:t>
      </w:r>
    </w:p>
    <w:p w14:paraId="167BD854" w14:textId="77777777" w:rsidR="009610A6" w:rsidRDefault="009610A6" w:rsidP="009610A6">
      <w:pPr>
        <w:pStyle w:val="NormalWeb"/>
      </w:pPr>
      <w:r>
        <w:t>[3] Bishop, C. M. (2006). Pattern Recognition and Machine Learning. Springer.</w:t>
      </w:r>
    </w:p>
    <w:p w14:paraId="2826CDFB" w14:textId="77777777" w:rsidR="009610A6" w:rsidRDefault="009610A6" w:rsidP="009610A6">
      <w:pPr>
        <w:pStyle w:val="NormalWeb"/>
      </w:pPr>
      <w:r>
        <w:t>[4] Witten, I. H., Frank, E., &amp; Hall, M. A. (2016). Data Mining: Practical Machine Learning Tools and Techniques. Morgan Kaufmann.</w:t>
      </w:r>
    </w:p>
    <w:sectPr w:rsidR="00961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733"/>
    <w:multiLevelType w:val="multilevel"/>
    <w:tmpl w:val="A742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7694B"/>
    <w:multiLevelType w:val="multilevel"/>
    <w:tmpl w:val="7C1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5384B"/>
    <w:multiLevelType w:val="multilevel"/>
    <w:tmpl w:val="C82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8515D"/>
    <w:multiLevelType w:val="multilevel"/>
    <w:tmpl w:val="2F8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F7D"/>
    <w:rsid w:val="001D4EF4"/>
    <w:rsid w:val="003369CD"/>
    <w:rsid w:val="009610A6"/>
    <w:rsid w:val="00A13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7384"/>
  <w15:chartTrackingRefBased/>
  <w15:docId w15:val="{55CC6B29-3456-407B-AE04-7143EB39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D4EF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3F7D"/>
    <w:pPr>
      <w:ind w:left="720"/>
      <w:contextualSpacing/>
    </w:pPr>
  </w:style>
  <w:style w:type="paragraph" w:styleId="NormalWeb">
    <w:name w:val="Normal (Web)"/>
    <w:basedOn w:val="Normal"/>
    <w:uiPriority w:val="99"/>
    <w:semiHidden/>
    <w:unhideWhenUsed/>
    <w:rsid w:val="00A13F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play-count">
    <w:name w:val="display-count"/>
    <w:basedOn w:val="DefaultParagraphFont"/>
    <w:rsid w:val="00A13F7D"/>
  </w:style>
  <w:style w:type="character" w:styleId="Hyperlink">
    <w:name w:val="Hyperlink"/>
    <w:basedOn w:val="DefaultParagraphFont"/>
    <w:uiPriority w:val="99"/>
    <w:semiHidden/>
    <w:unhideWhenUsed/>
    <w:rsid w:val="00A13F7D"/>
    <w:rPr>
      <w:color w:val="0000FF"/>
      <w:u w:val="single"/>
    </w:rPr>
  </w:style>
  <w:style w:type="paragraph" w:styleId="z-TopofForm">
    <w:name w:val="HTML Top of Form"/>
    <w:basedOn w:val="Normal"/>
    <w:next w:val="Normal"/>
    <w:link w:val="z-TopofFormChar"/>
    <w:hidden/>
    <w:uiPriority w:val="99"/>
    <w:semiHidden/>
    <w:unhideWhenUsed/>
    <w:rsid w:val="00A13F7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13F7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13F7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13F7D"/>
    <w:rPr>
      <w:rFonts w:ascii="Arial" w:hAnsi="Arial" w:cs="Arial"/>
      <w:vanish/>
      <w:sz w:val="16"/>
      <w:szCs w:val="16"/>
    </w:rPr>
  </w:style>
  <w:style w:type="character" w:styleId="Strong">
    <w:name w:val="Strong"/>
    <w:basedOn w:val="DefaultParagraphFont"/>
    <w:uiPriority w:val="22"/>
    <w:qFormat/>
    <w:rsid w:val="001D4EF4"/>
    <w:rPr>
      <w:b/>
      <w:bCs/>
    </w:rPr>
  </w:style>
  <w:style w:type="character" w:customStyle="1" w:styleId="Heading2Char">
    <w:name w:val="Heading 2 Char"/>
    <w:basedOn w:val="DefaultParagraphFont"/>
    <w:link w:val="Heading2"/>
    <w:uiPriority w:val="9"/>
    <w:rsid w:val="001D4EF4"/>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503283">
      <w:bodyDiv w:val="1"/>
      <w:marLeft w:val="0"/>
      <w:marRight w:val="0"/>
      <w:marTop w:val="0"/>
      <w:marBottom w:val="0"/>
      <w:divBdr>
        <w:top w:val="none" w:sz="0" w:space="0" w:color="auto"/>
        <w:left w:val="none" w:sz="0" w:space="0" w:color="auto"/>
        <w:bottom w:val="none" w:sz="0" w:space="0" w:color="auto"/>
        <w:right w:val="none" w:sz="0" w:space="0" w:color="auto"/>
      </w:divBdr>
    </w:div>
    <w:div w:id="393939971">
      <w:bodyDiv w:val="1"/>
      <w:marLeft w:val="0"/>
      <w:marRight w:val="0"/>
      <w:marTop w:val="0"/>
      <w:marBottom w:val="0"/>
      <w:divBdr>
        <w:top w:val="none" w:sz="0" w:space="0" w:color="auto"/>
        <w:left w:val="none" w:sz="0" w:space="0" w:color="auto"/>
        <w:bottom w:val="none" w:sz="0" w:space="0" w:color="auto"/>
        <w:right w:val="none" w:sz="0" w:space="0" w:color="auto"/>
      </w:divBdr>
    </w:div>
    <w:div w:id="576403540">
      <w:bodyDiv w:val="1"/>
      <w:marLeft w:val="0"/>
      <w:marRight w:val="0"/>
      <w:marTop w:val="0"/>
      <w:marBottom w:val="0"/>
      <w:divBdr>
        <w:top w:val="none" w:sz="0" w:space="0" w:color="auto"/>
        <w:left w:val="none" w:sz="0" w:space="0" w:color="auto"/>
        <w:bottom w:val="none" w:sz="0" w:space="0" w:color="auto"/>
        <w:right w:val="none" w:sz="0" w:space="0" w:color="auto"/>
      </w:divBdr>
    </w:div>
    <w:div w:id="597179713">
      <w:bodyDiv w:val="1"/>
      <w:marLeft w:val="0"/>
      <w:marRight w:val="0"/>
      <w:marTop w:val="0"/>
      <w:marBottom w:val="0"/>
      <w:divBdr>
        <w:top w:val="none" w:sz="0" w:space="0" w:color="auto"/>
        <w:left w:val="none" w:sz="0" w:space="0" w:color="auto"/>
        <w:bottom w:val="none" w:sz="0" w:space="0" w:color="auto"/>
        <w:right w:val="none" w:sz="0" w:space="0" w:color="auto"/>
      </w:divBdr>
    </w:div>
    <w:div w:id="798717922">
      <w:bodyDiv w:val="1"/>
      <w:marLeft w:val="0"/>
      <w:marRight w:val="0"/>
      <w:marTop w:val="0"/>
      <w:marBottom w:val="0"/>
      <w:divBdr>
        <w:top w:val="none" w:sz="0" w:space="0" w:color="auto"/>
        <w:left w:val="none" w:sz="0" w:space="0" w:color="auto"/>
        <w:bottom w:val="none" w:sz="0" w:space="0" w:color="auto"/>
        <w:right w:val="none" w:sz="0" w:space="0" w:color="auto"/>
      </w:divBdr>
      <w:divsChild>
        <w:div w:id="885526874">
          <w:marLeft w:val="0"/>
          <w:marRight w:val="0"/>
          <w:marTop w:val="0"/>
          <w:marBottom w:val="0"/>
          <w:divBdr>
            <w:top w:val="none" w:sz="0" w:space="0" w:color="auto"/>
            <w:left w:val="none" w:sz="0" w:space="0" w:color="auto"/>
            <w:bottom w:val="none" w:sz="0" w:space="0" w:color="auto"/>
            <w:right w:val="none" w:sz="0" w:space="0" w:color="auto"/>
          </w:divBdr>
          <w:divsChild>
            <w:div w:id="1559390000">
              <w:marLeft w:val="0"/>
              <w:marRight w:val="0"/>
              <w:marTop w:val="0"/>
              <w:marBottom w:val="0"/>
              <w:divBdr>
                <w:top w:val="none" w:sz="0" w:space="0" w:color="auto"/>
                <w:left w:val="none" w:sz="0" w:space="0" w:color="auto"/>
                <w:bottom w:val="none" w:sz="0" w:space="0" w:color="auto"/>
                <w:right w:val="none" w:sz="0" w:space="0" w:color="auto"/>
              </w:divBdr>
              <w:divsChild>
                <w:div w:id="75563958">
                  <w:marLeft w:val="0"/>
                  <w:marRight w:val="0"/>
                  <w:marTop w:val="0"/>
                  <w:marBottom w:val="0"/>
                  <w:divBdr>
                    <w:top w:val="none" w:sz="0" w:space="0" w:color="auto"/>
                    <w:left w:val="none" w:sz="0" w:space="0" w:color="auto"/>
                    <w:bottom w:val="none" w:sz="0" w:space="0" w:color="auto"/>
                    <w:right w:val="none" w:sz="0" w:space="0" w:color="auto"/>
                  </w:divBdr>
                  <w:divsChild>
                    <w:div w:id="571624090">
                      <w:marLeft w:val="0"/>
                      <w:marRight w:val="0"/>
                      <w:marTop w:val="0"/>
                      <w:marBottom w:val="0"/>
                      <w:divBdr>
                        <w:top w:val="none" w:sz="0" w:space="0" w:color="auto"/>
                        <w:left w:val="none" w:sz="0" w:space="0" w:color="auto"/>
                        <w:bottom w:val="none" w:sz="0" w:space="0" w:color="auto"/>
                        <w:right w:val="none" w:sz="0" w:space="0" w:color="auto"/>
                      </w:divBdr>
                      <w:divsChild>
                        <w:div w:id="856964862">
                          <w:marLeft w:val="0"/>
                          <w:marRight w:val="0"/>
                          <w:marTop w:val="0"/>
                          <w:marBottom w:val="0"/>
                          <w:divBdr>
                            <w:top w:val="none" w:sz="0" w:space="0" w:color="auto"/>
                            <w:left w:val="none" w:sz="0" w:space="0" w:color="auto"/>
                            <w:bottom w:val="none" w:sz="0" w:space="0" w:color="auto"/>
                            <w:right w:val="none" w:sz="0" w:space="0" w:color="auto"/>
                          </w:divBdr>
                          <w:divsChild>
                            <w:div w:id="971521567">
                              <w:marLeft w:val="0"/>
                              <w:marRight w:val="0"/>
                              <w:marTop w:val="0"/>
                              <w:marBottom w:val="0"/>
                              <w:divBdr>
                                <w:top w:val="none" w:sz="0" w:space="0" w:color="auto"/>
                                <w:left w:val="none" w:sz="0" w:space="0" w:color="auto"/>
                                <w:bottom w:val="none" w:sz="0" w:space="0" w:color="auto"/>
                                <w:right w:val="none" w:sz="0" w:space="0" w:color="auto"/>
                              </w:divBdr>
                              <w:divsChild>
                                <w:div w:id="1447314565">
                                  <w:marLeft w:val="0"/>
                                  <w:marRight w:val="0"/>
                                  <w:marTop w:val="0"/>
                                  <w:marBottom w:val="0"/>
                                  <w:divBdr>
                                    <w:top w:val="none" w:sz="0" w:space="0" w:color="auto"/>
                                    <w:left w:val="none" w:sz="0" w:space="0" w:color="auto"/>
                                    <w:bottom w:val="none" w:sz="0" w:space="0" w:color="auto"/>
                                    <w:right w:val="none" w:sz="0" w:space="0" w:color="auto"/>
                                  </w:divBdr>
                                </w:div>
                                <w:div w:id="1451322126">
                                  <w:marLeft w:val="0"/>
                                  <w:marRight w:val="0"/>
                                  <w:marTop w:val="0"/>
                                  <w:marBottom w:val="0"/>
                                  <w:divBdr>
                                    <w:top w:val="none" w:sz="0" w:space="0" w:color="auto"/>
                                    <w:left w:val="none" w:sz="0" w:space="0" w:color="auto"/>
                                    <w:bottom w:val="none" w:sz="0" w:space="0" w:color="auto"/>
                                    <w:right w:val="none" w:sz="0" w:space="0" w:color="auto"/>
                                  </w:divBdr>
                                  <w:divsChild>
                                    <w:div w:id="1647278047">
                                      <w:marLeft w:val="0"/>
                                      <w:marRight w:val="0"/>
                                      <w:marTop w:val="0"/>
                                      <w:marBottom w:val="0"/>
                                      <w:divBdr>
                                        <w:top w:val="none" w:sz="0" w:space="0" w:color="auto"/>
                                        <w:left w:val="none" w:sz="0" w:space="0" w:color="auto"/>
                                        <w:bottom w:val="none" w:sz="0" w:space="0" w:color="auto"/>
                                        <w:right w:val="none" w:sz="0" w:space="0" w:color="auto"/>
                                      </w:divBdr>
                                      <w:divsChild>
                                        <w:div w:id="1745906104">
                                          <w:marLeft w:val="0"/>
                                          <w:marRight w:val="0"/>
                                          <w:marTop w:val="0"/>
                                          <w:marBottom w:val="0"/>
                                          <w:divBdr>
                                            <w:top w:val="none" w:sz="0" w:space="0" w:color="auto"/>
                                            <w:left w:val="none" w:sz="0" w:space="0" w:color="auto"/>
                                            <w:bottom w:val="none" w:sz="0" w:space="0" w:color="auto"/>
                                            <w:right w:val="none" w:sz="0" w:space="0" w:color="auto"/>
                                          </w:divBdr>
                                          <w:divsChild>
                                            <w:div w:id="9737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636165">
                                  <w:marLeft w:val="0"/>
                                  <w:marRight w:val="0"/>
                                  <w:marTop w:val="0"/>
                                  <w:marBottom w:val="0"/>
                                  <w:divBdr>
                                    <w:top w:val="none" w:sz="0" w:space="0" w:color="auto"/>
                                    <w:left w:val="none" w:sz="0" w:space="0" w:color="auto"/>
                                    <w:bottom w:val="none" w:sz="0" w:space="0" w:color="auto"/>
                                    <w:right w:val="none" w:sz="0" w:space="0" w:color="auto"/>
                                  </w:divBdr>
                                  <w:divsChild>
                                    <w:div w:id="216019381">
                                      <w:marLeft w:val="0"/>
                                      <w:marRight w:val="0"/>
                                      <w:marTop w:val="0"/>
                                      <w:marBottom w:val="0"/>
                                      <w:divBdr>
                                        <w:top w:val="none" w:sz="0" w:space="0" w:color="auto"/>
                                        <w:left w:val="none" w:sz="0" w:space="0" w:color="auto"/>
                                        <w:bottom w:val="none" w:sz="0" w:space="0" w:color="auto"/>
                                        <w:right w:val="none" w:sz="0" w:space="0" w:color="auto"/>
                                      </w:divBdr>
                                      <w:divsChild>
                                        <w:div w:id="705830141">
                                          <w:marLeft w:val="0"/>
                                          <w:marRight w:val="0"/>
                                          <w:marTop w:val="0"/>
                                          <w:marBottom w:val="0"/>
                                          <w:divBdr>
                                            <w:top w:val="none" w:sz="0" w:space="0" w:color="auto"/>
                                            <w:left w:val="none" w:sz="0" w:space="0" w:color="auto"/>
                                            <w:bottom w:val="none" w:sz="0" w:space="0" w:color="auto"/>
                                            <w:right w:val="none" w:sz="0" w:space="0" w:color="auto"/>
                                          </w:divBdr>
                                        </w:div>
                                        <w:div w:id="1131900759">
                                          <w:marLeft w:val="0"/>
                                          <w:marRight w:val="0"/>
                                          <w:marTop w:val="0"/>
                                          <w:marBottom w:val="0"/>
                                          <w:divBdr>
                                            <w:top w:val="none" w:sz="0" w:space="0" w:color="auto"/>
                                            <w:left w:val="none" w:sz="0" w:space="0" w:color="auto"/>
                                            <w:bottom w:val="none" w:sz="0" w:space="0" w:color="auto"/>
                                            <w:right w:val="none" w:sz="0" w:space="0" w:color="auto"/>
                                          </w:divBdr>
                                          <w:divsChild>
                                            <w:div w:id="52405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9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8954422">
      <w:bodyDiv w:val="1"/>
      <w:marLeft w:val="0"/>
      <w:marRight w:val="0"/>
      <w:marTop w:val="0"/>
      <w:marBottom w:val="0"/>
      <w:divBdr>
        <w:top w:val="none" w:sz="0" w:space="0" w:color="auto"/>
        <w:left w:val="none" w:sz="0" w:space="0" w:color="auto"/>
        <w:bottom w:val="none" w:sz="0" w:space="0" w:color="auto"/>
        <w:right w:val="none" w:sz="0" w:space="0" w:color="auto"/>
      </w:divBdr>
    </w:div>
    <w:div w:id="940261157">
      <w:bodyDiv w:val="1"/>
      <w:marLeft w:val="0"/>
      <w:marRight w:val="0"/>
      <w:marTop w:val="0"/>
      <w:marBottom w:val="0"/>
      <w:divBdr>
        <w:top w:val="none" w:sz="0" w:space="0" w:color="auto"/>
        <w:left w:val="none" w:sz="0" w:space="0" w:color="auto"/>
        <w:bottom w:val="none" w:sz="0" w:space="0" w:color="auto"/>
        <w:right w:val="none" w:sz="0" w:space="0" w:color="auto"/>
      </w:divBdr>
    </w:div>
    <w:div w:id="971444755">
      <w:bodyDiv w:val="1"/>
      <w:marLeft w:val="0"/>
      <w:marRight w:val="0"/>
      <w:marTop w:val="0"/>
      <w:marBottom w:val="0"/>
      <w:divBdr>
        <w:top w:val="none" w:sz="0" w:space="0" w:color="auto"/>
        <w:left w:val="none" w:sz="0" w:space="0" w:color="auto"/>
        <w:bottom w:val="none" w:sz="0" w:space="0" w:color="auto"/>
        <w:right w:val="none" w:sz="0" w:space="0" w:color="auto"/>
      </w:divBdr>
    </w:div>
    <w:div w:id="1046755476">
      <w:bodyDiv w:val="1"/>
      <w:marLeft w:val="0"/>
      <w:marRight w:val="0"/>
      <w:marTop w:val="0"/>
      <w:marBottom w:val="0"/>
      <w:divBdr>
        <w:top w:val="none" w:sz="0" w:space="0" w:color="auto"/>
        <w:left w:val="none" w:sz="0" w:space="0" w:color="auto"/>
        <w:bottom w:val="none" w:sz="0" w:space="0" w:color="auto"/>
        <w:right w:val="none" w:sz="0" w:space="0" w:color="auto"/>
      </w:divBdr>
    </w:div>
    <w:div w:id="1576236351">
      <w:marLeft w:val="0"/>
      <w:marRight w:val="0"/>
      <w:marTop w:val="0"/>
      <w:marBottom w:val="0"/>
      <w:divBdr>
        <w:top w:val="none" w:sz="0" w:space="0" w:color="auto"/>
        <w:left w:val="none" w:sz="0" w:space="0" w:color="auto"/>
        <w:bottom w:val="none" w:sz="0" w:space="0" w:color="auto"/>
        <w:right w:val="none" w:sz="0" w:space="0" w:color="auto"/>
      </w:divBdr>
    </w:div>
    <w:div w:id="1730302955">
      <w:bodyDiv w:val="1"/>
      <w:marLeft w:val="0"/>
      <w:marRight w:val="0"/>
      <w:marTop w:val="0"/>
      <w:marBottom w:val="0"/>
      <w:divBdr>
        <w:top w:val="none" w:sz="0" w:space="0" w:color="auto"/>
        <w:left w:val="none" w:sz="0" w:space="0" w:color="auto"/>
        <w:bottom w:val="none" w:sz="0" w:space="0" w:color="auto"/>
        <w:right w:val="none" w:sz="0" w:space="0" w:color="auto"/>
      </w:divBdr>
    </w:div>
    <w:div w:id="1779372715">
      <w:bodyDiv w:val="1"/>
      <w:marLeft w:val="0"/>
      <w:marRight w:val="0"/>
      <w:marTop w:val="0"/>
      <w:marBottom w:val="0"/>
      <w:divBdr>
        <w:top w:val="none" w:sz="0" w:space="0" w:color="auto"/>
        <w:left w:val="none" w:sz="0" w:space="0" w:color="auto"/>
        <w:bottom w:val="none" w:sz="0" w:space="0" w:color="auto"/>
        <w:right w:val="none" w:sz="0" w:space="0" w:color="auto"/>
      </w:divBdr>
    </w:div>
    <w:div w:id="1991325810">
      <w:bodyDiv w:val="1"/>
      <w:marLeft w:val="0"/>
      <w:marRight w:val="0"/>
      <w:marTop w:val="0"/>
      <w:marBottom w:val="0"/>
      <w:divBdr>
        <w:top w:val="none" w:sz="0" w:space="0" w:color="auto"/>
        <w:left w:val="none" w:sz="0" w:space="0" w:color="auto"/>
        <w:bottom w:val="none" w:sz="0" w:space="0" w:color="auto"/>
        <w:right w:val="none" w:sz="0" w:space="0" w:color="auto"/>
      </w:divBdr>
    </w:div>
    <w:div w:id="210287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control" Target="activeX/activeX5.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image" Target="media/image4.w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4.xml"/><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hyperlink" Target="https://colab.research.google.com/notebooks/data_table.ipynb"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Sai</dc:creator>
  <cp:keywords/>
  <dc:description/>
  <cp:lastModifiedBy>Sri Sai</cp:lastModifiedBy>
  <cp:revision>1</cp:revision>
  <dcterms:created xsi:type="dcterms:W3CDTF">2026-03-02T19:43:00Z</dcterms:created>
  <dcterms:modified xsi:type="dcterms:W3CDTF">2026-03-02T20:18:00Z</dcterms:modified>
</cp:coreProperties>
</file>