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A365D"/>
          <w:sz w:val="52"/>
          <w:szCs w:val="52"/>
        </w:rPr>
        <w:t xml:space="preserve">Brain MRI Segmentation Project</w:t>
      </w:r>
    </w:p>
    <w:p>
      <w:pPr>
        <w:spacing w:after="120"/>
        <w:jc w:val="center"/>
      </w:pPr>
      <w:r>
        <w:rPr>
          <w:rFonts w:ascii="Arial" w:cs="Arial" w:eastAsia="Arial" w:hAnsi="Arial"/>
          <w:color w:val="3D6098"/>
          <w:sz w:val="32"/>
          <w:szCs w:val="32"/>
        </w:rPr>
        <w:t xml:space="preserve">Expanded Pipeline Documentation</w:t>
      </w:r>
    </w:p>
    <w:p>
      <w:pPr>
        <w:pBdr>
          <w:bottom w:val="single" w:color="2B4C7E" w:sz="6" w:space="12"/>
        </w:pBdr>
        <w:spacing w:after="400"/>
        <w:jc w:val="center"/>
      </w:pPr>
    </w:p>
    <w:p>
      <w:pPr>
        <w:spacing w:after="80"/>
        <w:jc w:val="center"/>
      </w:pPr>
      <w:r>
        <w:rPr>
          <w:rFonts w:ascii="Arial" w:cs="Arial" w:eastAsia="Arial" w:hAnsi="Arial"/>
          <w:color w:val="555555"/>
          <w:sz w:val="24"/>
          <w:szCs w:val="24"/>
        </w:rPr>
        <w:t xml:space="preserve">A complete guide to understanding every step of the brain tumor</w:t>
      </w:r>
    </w:p>
    <w:p>
      <w:pPr>
        <w:spacing w:after="80"/>
        <w:jc w:val="center"/>
      </w:pPr>
      <w:r>
        <w:rPr>
          <w:rFonts w:ascii="Arial" w:cs="Arial" w:eastAsia="Arial" w:hAnsi="Arial"/>
          <w:color w:val="555555"/>
          <w:sz w:val="24"/>
          <w:szCs w:val="24"/>
        </w:rPr>
        <w:t xml:space="preserve">segmentation pipeline, from raw MRI data to model predictions.</w:t>
      </w: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jc w:val="center"/>
      </w:pPr>
      <w:r>
        <w:rPr>
          <w:rFonts w:ascii="Arial" w:cs="Arial" w:eastAsia="Arial" w:hAnsi="Arial"/>
          <w:color w:val="888888"/>
          <w:sz w:val="22"/>
          <w:szCs w:val="22"/>
        </w:rPr>
        <w:t xml:space="preserve">SwinBrain Project</w:t>
      </w:r>
    </w:p>
    <w:p>
      <w:r>
        <w:br w:type="page"/>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sz w:val="32"/>
          <w:szCs w:val="32"/>
        </w:rPr>
        <w:t xml:space="preserve">1. What This Project Does</w:t>
      </w:r>
    </w:p>
    <w:p>
      <w:pPr>
        <w:spacing w:after="160" w:line="276"/>
      </w:pPr>
      <w:r>
        <w:rPr>
          <w:rFonts w:ascii="Arial" w:cs="Arial" w:eastAsia="Arial" w:hAnsi="Arial"/>
          <w:sz w:val="22"/>
          <w:szCs w:val="22"/>
        </w:rPr>
        <w:t xml:space="preserve">This project tackles one of the most important problems in medical AI: </w:t>
      </w:r>
      <w:r>
        <w:rPr>
          <w:rFonts w:ascii="Arial" w:cs="Arial" w:eastAsia="Arial" w:hAnsi="Arial"/>
          <w:b/>
          <w:bCs/>
          <w:sz w:val="22"/>
          <w:szCs w:val="22"/>
        </w:rPr>
        <w:t xml:space="preserve">automatically identifying brain tumors in MRI scans</w:t>
      </w:r>
      <w:r>
        <w:rPr>
          <w:rFonts w:ascii="Arial" w:cs="Arial" w:eastAsia="Arial" w:hAnsi="Arial"/>
          <w:sz w:val="22"/>
          <w:szCs w:val="22"/>
        </w:rPr>
        <w:t xml:space="preserve">. When a patient gets an MRI of their brain, a radiologist has to manually look through hundreds of 2D image slices and outline where the tumor is. This is slow, subjective, and exhausting. The goal of this project is to train a computer to do this automatically.</w:t>
      </w:r>
    </w:p>
    <w:p>
      <w:pPr>
        <w:spacing w:after="160" w:line="276"/>
      </w:pPr>
      <w:r>
        <w:rPr>
          <w:rFonts w:ascii="Arial" w:cs="Arial" w:eastAsia="Arial" w:hAnsi="Arial"/>
          <w:sz w:val="22"/>
          <w:szCs w:val="22"/>
        </w:rPr>
        <w:t xml:space="preserve">The project uses two completely different deep learning approaches to solve this problem, which makes it a useful comparison of classical vs. modern architectures:</w:t>
      </w:r>
    </w:p>
    <w:p>
      <w:pPr>
        <w:pStyle w:val="ListParagraph"/>
        <w:numPr>
          <w:ilvl w:val="0"/>
          <w:numId w:val="2"/>
        </w:numPr>
        <w:spacing w:after="80" w:line="276"/>
      </w:pPr>
      <w:r>
        <w:rPr>
          <w:rFonts w:ascii="Arial" w:cs="Arial" w:eastAsia="Arial" w:hAnsi="Arial"/>
          <w:b/>
          <w:bCs/>
          <w:sz w:val="22"/>
          <w:szCs w:val="22"/>
        </w:rPr>
        <w:t xml:space="preserve">Pipeline 1: nnU-Net</w:t>
      </w:r>
      <w:r>
        <w:rPr>
          <w:rFonts w:ascii="Arial" w:cs="Arial" w:eastAsia="Arial" w:hAnsi="Arial"/>
          <w:sz w:val="22"/>
          <w:szCs w:val="22"/>
        </w:rPr>
        <w:t xml:space="preserve"> — A convolutional neural network (CNN) approach. Think of this as the “established workhorse” of medical image segmentation. You used a model that someone else already trained, and you just ran it on new brain scans to see how well it performs. This is called </w:t>
      </w:r>
      <w:r>
        <w:rPr>
          <w:rFonts w:ascii="Arial" w:cs="Arial" w:eastAsia="Arial" w:hAnsi="Arial"/>
          <w:i/>
          <w:iCs/>
          <w:sz w:val="22"/>
          <w:szCs w:val="22"/>
        </w:rPr>
        <w:t xml:space="preserve">inference</w:t>
      </w:r>
      <w:r>
        <w:rPr>
          <w:rFonts w:ascii="Arial" w:cs="Arial" w:eastAsia="Arial" w:hAnsi="Arial"/>
          <w:sz w:val="22"/>
          <w:szCs w:val="22"/>
        </w:rPr>
        <w:t xml:space="preserve">.</w:t>
      </w:r>
    </w:p>
    <w:p>
      <w:pPr>
        <w:pStyle w:val="ListParagraph"/>
        <w:numPr>
          <w:ilvl w:val="0"/>
          <w:numId w:val="2"/>
        </w:numPr>
        <w:spacing w:after="80" w:line="276"/>
      </w:pPr>
      <w:r>
        <w:rPr>
          <w:rFonts w:ascii="Arial" w:cs="Arial" w:eastAsia="Arial" w:hAnsi="Arial"/>
          <w:b/>
          <w:bCs/>
          <w:sz w:val="22"/>
          <w:szCs w:val="22"/>
        </w:rPr>
        <w:t xml:space="preserve">Pipeline 2: SwinUNETR</w:t>
      </w:r>
      <w:r>
        <w:rPr>
          <w:rFonts w:ascii="Arial" w:cs="Arial" w:eastAsia="Arial" w:hAnsi="Arial"/>
          <w:sz w:val="22"/>
          <w:szCs w:val="22"/>
        </w:rPr>
        <w:t xml:space="preserve"> — A transformer-based approach (the same family of architectures behind ChatGPT, but adapted for 3D images). For this pipeline, you did the full workflow yourself: preprocessing the raw MRI data, loading a pre-trained encoder, and fine-tuning it to learn tumor segmentation. This is the more technically involved and original part of the project.</w:t>
      </w:r>
    </w:p>
    <w:p>
      <w:pPr>
        <w:spacing w:after="160" w:line="276"/>
      </w:pPr>
      <w:r>
        <w:rPr>
          <w:rFonts w:ascii="Arial" w:cs="Arial" w:eastAsia="Arial" w:hAnsi="Arial"/>
          <w:sz w:val="22"/>
          <w:szCs w:val="22"/>
        </w:rPr>
        <w:t xml:space="preserve">Both pipelines work on data from the </w:t>
      </w:r>
      <w:r>
        <w:rPr>
          <w:rFonts w:ascii="Arial" w:cs="Arial" w:eastAsia="Arial" w:hAnsi="Arial"/>
          <w:b/>
          <w:bCs/>
          <w:sz w:val="22"/>
          <w:szCs w:val="22"/>
        </w:rPr>
        <w:t xml:space="preserve">BraTS (Brain Tumor Segmentation) Challenge</w:t>
      </w:r>
      <w:r>
        <w:rPr>
          <w:rFonts w:ascii="Arial" w:cs="Arial" w:eastAsia="Arial" w:hAnsi="Arial"/>
          <w:sz w:val="22"/>
          <w:szCs w:val="22"/>
        </w:rPr>
        <w:t xml:space="preserve">, which is the gold-standard benchmark dataset in this field. It provides brain MRI scans where expert radiologists have already manually outlined every tumor, giving you ground truth labels to train and evaluate against.</w:t>
      </w:r>
    </w:p>
    <w:p>
      <w:pPr>
        <w:pBdr>
          <w:bottom w:val="single" w:color="2B4C7E" w:sz="4" w:space="8"/>
        </w:pBdr>
        <w:spacing w:before="200" w:after="200"/>
      </w:pPr>
    </w:p>
    <w:p>
      <w:pPr>
        <w:pStyle w:val="Heading1"/>
        <w:spacing w:before="360" w:after="200"/>
      </w:pPr>
      <w:r>
        <w:rPr>
          <w:rFonts w:ascii="Arial" w:cs="Arial" w:eastAsia="Arial" w:hAnsi="Arial"/>
          <w:b/>
          <w:bCs/>
          <w:sz w:val="32"/>
          <w:szCs w:val="32"/>
        </w:rPr>
        <w:t xml:space="preserve">2. Understanding the Data: What Are Brain MRI Scans?</w:t>
      </w:r>
    </w:p>
    <w:p>
      <w:pPr>
        <w:pStyle w:val="Heading2"/>
        <w:spacing w:before="240" w:after="200"/>
      </w:pPr>
      <w:r>
        <w:rPr>
          <w:rFonts w:ascii="Arial" w:cs="Arial" w:eastAsia="Arial" w:hAnsi="Arial"/>
          <w:b/>
          <w:bCs/>
          <w:sz w:val="28"/>
          <w:szCs w:val="28"/>
        </w:rPr>
        <w:t xml:space="preserve">2.1 What Is an MRI?</w:t>
      </w:r>
    </w:p>
    <w:p>
      <w:pPr>
        <w:spacing w:after="160" w:line="276"/>
      </w:pPr>
      <w:r>
        <w:rPr>
          <w:rFonts w:ascii="Arial" w:cs="Arial" w:eastAsia="Arial" w:hAnsi="Arial"/>
          <w:sz w:val="22"/>
          <w:szCs w:val="22"/>
        </w:rPr>
        <w:t xml:space="preserve">MRI (Magnetic Resonance Imaging) uses strong magnetic fields and radio waves to create detailed pictures of the inside of the body. Unlike X-rays or CT scans, MRI does not use radiation, making it safe for repeated use. For brain imaging, MRI is the preferred method because it gives excellent contrast between different types of soft tissue — you can clearly see the difference between gray matter, white matter, fluid, and abnormal tissue like tumors.</w:t>
      </w:r>
    </w:p>
    <w:p>
      <w:pPr>
        <w:spacing w:after="160" w:line="276"/>
      </w:pPr>
      <w:r>
        <w:rPr>
          <w:rFonts w:ascii="Arial" w:cs="Arial" w:eastAsia="Arial" w:hAnsi="Arial"/>
          <w:sz w:val="22"/>
          <w:szCs w:val="22"/>
        </w:rPr>
        <w:t xml:space="preserve">A single brain MRI scan produces a </w:t>
      </w:r>
      <w:r>
        <w:rPr>
          <w:rFonts w:ascii="Arial" w:cs="Arial" w:eastAsia="Arial" w:hAnsi="Arial"/>
          <w:b/>
          <w:bCs/>
          <w:sz w:val="22"/>
          <w:szCs w:val="22"/>
        </w:rPr>
        <w:t xml:space="preserve">3D volume</w:t>
      </w:r>
      <w:r>
        <w:rPr>
          <w:rFonts w:ascii="Arial" w:cs="Arial" w:eastAsia="Arial" w:hAnsi="Arial"/>
          <w:sz w:val="22"/>
          <w:szCs w:val="22"/>
        </w:rPr>
        <w:t xml:space="preserve"> — think of it as a stack of 2D image slices, like a loaf of bread. Each slice shows a cross-section of the brain at a different depth. A typical brain MRI volume might be 240 × 240 × 155 voxels (a voxel is a 3D pixel). These volumes are stored in a format called </w:t>
      </w:r>
      <w:r>
        <w:rPr>
          <w:rFonts w:ascii="Arial" w:cs="Arial" w:eastAsia="Arial" w:hAnsi="Arial"/>
          <w:b/>
          <w:bCs/>
          <w:sz w:val="22"/>
          <w:szCs w:val="22"/>
        </w:rPr>
        <w:t xml:space="preserve">NIfTI (.nii)</w:t>
      </w:r>
      <w:r>
        <w:rPr>
          <w:rFonts w:ascii="Arial" w:cs="Arial" w:eastAsia="Arial" w:hAnsi="Arial"/>
          <w:sz w:val="22"/>
          <w:szCs w:val="22"/>
        </w:rPr>
        <w:t xml:space="preserve">, which is the standard file format for neuroimaging data. NIfTI files contain not just the image data but also spatial metadata (the “affine matrix”) that tells you exactly where each voxel is located in physical space, measured in millimeters.</w:t>
      </w:r>
    </w:p>
    <w:p>
      <w:pPr>
        <w:pStyle w:val="Heading2"/>
        <w:spacing w:before="240" w:after="200"/>
      </w:pPr>
      <w:r>
        <w:rPr>
          <w:rFonts w:ascii="Arial" w:cs="Arial" w:eastAsia="Arial" w:hAnsi="Arial"/>
          <w:b/>
          <w:bCs/>
          <w:sz w:val="28"/>
          <w:szCs w:val="28"/>
        </w:rPr>
        <w:t xml:space="preserve">2.2 The Four MRI Modalities</w:t>
      </w:r>
    </w:p>
    <w:p>
      <w:pPr>
        <w:spacing w:after="160" w:line="276"/>
      </w:pPr>
      <w:r>
        <w:rPr>
          <w:rFonts w:ascii="Arial" w:cs="Arial" w:eastAsia="Arial" w:hAnsi="Arial"/>
          <w:sz w:val="22"/>
          <w:szCs w:val="22"/>
        </w:rPr>
        <w:t xml:space="preserve">The key insight about brain MRI is that you can acquire the </w:t>
      </w:r>
      <w:r>
        <w:rPr>
          <w:rFonts w:ascii="Arial" w:cs="Arial" w:eastAsia="Arial" w:hAnsi="Arial"/>
          <w:i/>
          <w:iCs/>
          <w:sz w:val="22"/>
          <w:szCs w:val="22"/>
        </w:rPr>
        <w:t xml:space="preserve">same</w:t>
      </w:r>
      <w:r>
        <w:rPr>
          <w:rFonts w:ascii="Arial" w:cs="Arial" w:eastAsia="Arial" w:hAnsi="Arial"/>
          <w:sz w:val="22"/>
          <w:szCs w:val="22"/>
        </w:rPr>
        <w:t xml:space="preserve"> brain with different “settings” on the MRI machine, and each setting highlights different tissue properties. Each patient in the BraTS dataset has four different MRI scans of the same brain, taken during the same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r>
              <w:rPr>
                <w:rFonts w:ascii="Arial" w:cs="Arial" w:eastAsia="Arial" w:hAnsi="Arial"/>
                <w:b/>
                <w:bCs/>
                <w:color w:val="FFFFFF"/>
                <w:sz w:val="20"/>
                <w:szCs w:val="20"/>
              </w:rPr>
              <w:t xml:space="preserve">Modality</w:t>
            </w:r>
          </w:p>
        </w:tc>
        <w:tc>
          <w:tcPr>
            <w:tcW w:type="dxa" w:w="32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Shows</w:t>
            </w:r>
          </w:p>
        </w:tc>
        <w:tc>
          <w:tcPr>
            <w:tcW w:type="dxa" w:w="396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Matters for Tumors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T1-weighted (T1)</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Basic brain anatomy with good gray/white matter contrast</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Provides the anatomical reference; tumors may appear dark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T1 contrast-enhanced (T1ce)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Same as T1 but with gadolinium contrast agent injected into the bloodstream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Active tumor areas break down the blood-brain barrier, so the contrast agent leaks in and makes enhancing tumor regions glow bright</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T2-weighted (T2)</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Fluid and water-rich tissue appears bright</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Edema (swelling) around the tumor shows up brightly, helping define the outer boundary of the affected area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FLAIR (Fluid-Attenuated Inversion Recovery)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Like T2 but with cerebrospinal fluid signal suppressed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Makes lesions near ventricles (fluid-filled cavities) much easier to see, since the fluid itself is darkened</w:t>
            </w:r>
          </w:p>
        </w:tc>
      </w:tr>
    </w:tbl>
    <w:p>
      <w:pPr>
        <w:spacing w:after="60"/>
      </w:pPr>
    </w:p>
    <w:p>
      <w:pPr>
        <w:spacing w:after="160" w:line="276"/>
      </w:pPr>
      <w:r>
        <w:rPr>
          <w:rFonts w:ascii="Arial" w:cs="Arial" w:eastAsia="Arial" w:hAnsi="Arial"/>
          <w:sz w:val="22"/>
          <w:szCs w:val="22"/>
        </w:rPr>
        <w:t xml:space="preserve">The reason all four modalities are used is that no single MRI type can show you everything. T1ce is best for spotting the actively growing part of a tumor. T2 and FLAIR are best for seeing the swelling and full extent of the disease. By combining all four, the model gets a comprehensive picture.</w:t>
      </w:r>
    </w:p>
    <w:p>
      <w:pPr>
        <w:pStyle w:val="Heading2"/>
        <w:spacing w:before="240" w:after="200"/>
      </w:pPr>
      <w:r>
        <w:rPr>
          <w:rFonts w:ascii="Arial" w:cs="Arial" w:eastAsia="Arial" w:hAnsi="Arial"/>
          <w:b/>
          <w:bCs/>
          <w:sz w:val="28"/>
          <w:szCs w:val="28"/>
        </w:rPr>
        <w:t xml:space="preserve">2.3 The Segmentation Labels (Ground Truth)</w:t>
      </w:r>
    </w:p>
    <w:p>
      <w:pPr>
        <w:spacing w:after="160" w:line="276"/>
      </w:pPr>
      <w:r>
        <w:rPr>
          <w:rFonts w:ascii="Arial" w:cs="Arial" w:eastAsia="Arial" w:hAnsi="Arial"/>
          <w:sz w:val="22"/>
          <w:szCs w:val="22"/>
        </w:rPr>
        <w:t xml:space="preserve">For each patient, expert radiologists have manually drawn outlines around the tumor on every single slice. This produces a </w:t>
      </w:r>
      <w:r>
        <w:rPr>
          <w:rFonts w:ascii="Arial" w:cs="Arial" w:eastAsia="Arial" w:hAnsi="Arial"/>
          <w:b/>
          <w:bCs/>
          <w:sz w:val="22"/>
          <w:szCs w:val="22"/>
        </w:rPr>
        <w:t xml:space="preserve">segmentation mask</w:t>
      </w:r>
      <w:r>
        <w:rPr>
          <w:rFonts w:ascii="Arial" w:cs="Arial" w:eastAsia="Arial" w:hAnsi="Arial"/>
          <w:sz w:val="22"/>
          <w:szCs w:val="22"/>
        </w:rPr>
        <w:t xml:space="preserve"> — a 3D volume the same size as the MRI, where each voxel is labeled with a number indicating what type of tissue it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r>
              <w:rPr>
                <w:rFonts w:ascii="Arial" w:cs="Arial" w:eastAsia="Arial" w:hAnsi="Arial"/>
                <w:b/>
                <w:bCs/>
                <w:color w:val="FFFFFF"/>
                <w:sz w:val="20"/>
                <w:szCs w:val="20"/>
              </w:rPr>
              <w:t xml:space="preserve">Label Value</w:t>
            </w:r>
          </w:p>
        </w:tc>
        <w:tc>
          <w:tcPr>
            <w:tcW w:type="dxa" w:w="32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r>
              <w:rPr>
                <w:rFonts w:ascii="Arial" w:cs="Arial" w:eastAsia="Arial" w:hAnsi="Arial"/>
                <w:b/>
                <w:bCs/>
                <w:color w:val="FFFFFF"/>
                <w:sz w:val="20"/>
                <w:szCs w:val="20"/>
              </w:rPr>
              <w:t xml:space="preserve">Tissue Type</w:t>
            </w:r>
          </w:p>
        </w:tc>
        <w:tc>
          <w:tcPr>
            <w:tcW w:type="dxa" w:w="436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r>
              <w:rPr>
                <w:rFonts w:ascii="Arial" w:cs="Arial" w:eastAsia="Arial" w:hAnsi="Arial"/>
                <w:b/>
                <w:bCs/>
                <w:color w:val="FFFFFF"/>
                <w:sz w:val="20"/>
                <w:szCs w:val="20"/>
              </w:rPr>
              <w:t xml:space="preserve">Plain English</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0</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Background</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Healthy brain tissue — nothing abnormal here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Peritumoral edema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Swelling around the tumor caused by fluid leaking from damaged blood vessels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Non-enhancing / necrotic tumor core</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Dead or dying tumor tissue that does not take up contrast agent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Enhancing tumor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Actively growing tumor tissue that lights up with gadolinium contrast (label 3 is skipped in BraTS)</w:t>
            </w:r>
          </w:p>
        </w:tc>
      </w:tr>
    </w:tbl>
    <w:p>
      <w:pPr>
        <w:spacing w:after="60"/>
      </w:pPr>
    </w:p>
    <w:p>
      <w:pPr>
        <w:spacing w:after="160" w:line="276"/>
      </w:pPr>
      <w:r>
        <w:rPr>
          <w:rFonts w:ascii="Arial" w:cs="Arial" w:eastAsia="Arial" w:hAnsi="Arial"/>
          <w:sz w:val="22"/>
          <w:szCs w:val="22"/>
        </w:rPr>
        <w:t xml:space="preserve">These labels can be combined to evaluate three clinically meaningful tumor regions: the </w:t>
      </w:r>
      <w:r>
        <w:rPr>
          <w:rFonts w:ascii="Arial" w:cs="Arial" w:eastAsia="Arial" w:hAnsi="Arial"/>
          <w:b/>
          <w:bCs/>
          <w:sz w:val="22"/>
          <w:szCs w:val="22"/>
        </w:rPr>
        <w:t xml:space="preserve">enhancing tumor (ET)</w:t>
      </w:r>
      <w:r>
        <w:rPr>
          <w:rFonts w:ascii="Arial" w:cs="Arial" w:eastAsia="Arial" w:hAnsi="Arial"/>
          <w:sz w:val="22"/>
          <w:szCs w:val="22"/>
        </w:rPr>
        <w:t xml:space="preserve"> which is just label 4, the </w:t>
      </w:r>
      <w:r>
        <w:rPr>
          <w:rFonts w:ascii="Arial" w:cs="Arial" w:eastAsia="Arial" w:hAnsi="Arial"/>
          <w:b/>
          <w:bCs/>
          <w:sz w:val="22"/>
          <w:szCs w:val="22"/>
        </w:rPr>
        <w:t xml:space="preserve">tumor core (TC)</w:t>
      </w:r>
      <w:r>
        <w:rPr>
          <w:rFonts w:ascii="Arial" w:cs="Arial" w:eastAsia="Arial" w:hAnsi="Arial"/>
          <w:sz w:val="22"/>
          <w:szCs w:val="22"/>
        </w:rPr>
        <w:t xml:space="preserve"> which combines labels 1 and 4 (the solid tumor mass), and the </w:t>
      </w:r>
      <w:r>
        <w:rPr>
          <w:rFonts w:ascii="Arial" w:cs="Arial" w:eastAsia="Arial" w:hAnsi="Arial"/>
          <w:b/>
          <w:bCs/>
          <w:sz w:val="22"/>
          <w:szCs w:val="22"/>
        </w:rPr>
        <w:t xml:space="preserve">whole tumor (WT)</w:t>
      </w:r>
      <w:r>
        <w:rPr>
          <w:rFonts w:ascii="Arial" w:cs="Arial" w:eastAsia="Arial" w:hAnsi="Arial"/>
          <w:sz w:val="22"/>
          <w:szCs w:val="22"/>
        </w:rPr>
        <w:t xml:space="preserve"> which is all non-zero labels combined (everything abnormal).</w:t>
      </w:r>
    </w:p>
    <w:p>
      <w:pPr>
        <w:pStyle w:val="Heading2"/>
        <w:spacing w:before="240" w:after="200"/>
      </w:pPr>
      <w:r>
        <w:rPr>
          <w:rFonts w:ascii="Arial" w:cs="Arial" w:eastAsia="Arial" w:hAnsi="Arial"/>
          <w:b/>
          <w:bCs/>
          <w:sz w:val="28"/>
          <w:szCs w:val="28"/>
        </w:rPr>
        <w:t xml:space="preserve">2.4 The Two Sample Cases</w:t>
      </w:r>
    </w:p>
    <w:p>
      <w:pPr>
        <w:spacing w:after="160" w:line="276"/>
      </w:pPr>
      <w:r>
        <w:rPr>
          <w:rFonts w:ascii="Arial" w:cs="Arial" w:eastAsia="Arial" w:hAnsi="Arial"/>
          <w:b/>
          <w:bCs/>
          <w:sz w:val="22"/>
          <w:szCs w:val="22"/>
        </w:rPr>
        <w:t xml:space="preserve">BraTS2021_00495</w:t>
      </w:r>
      <w:r>
        <w:rPr>
          <w:rFonts w:ascii="Arial" w:cs="Arial" w:eastAsia="Arial" w:hAnsi="Arial"/>
          <w:sz w:val="22"/>
          <w:szCs w:val="22"/>
        </w:rPr>
        <w:t xml:space="preserve"> is a glioma case from the BraTS 2021 challenge. Gliomas are primary brain tumors that arise from glial cells (the support cells of the brain). They tend to be large, diffuse, and have distinct sub-regions of edema, necrosis, and enhancement, which makes them a good test case.</w:t>
      </w:r>
    </w:p>
    <w:p>
      <w:pPr>
        <w:spacing w:after="160" w:line="276"/>
      </w:pPr>
      <w:r>
        <w:rPr>
          <w:rFonts w:ascii="Arial" w:cs="Arial" w:eastAsia="Arial" w:hAnsi="Arial"/>
          <w:b/>
          <w:bCs/>
          <w:sz w:val="22"/>
          <w:szCs w:val="22"/>
        </w:rPr>
        <w:t xml:space="preserve">BraTS-MET-00086-000</w:t>
      </w:r>
      <w:r>
        <w:rPr>
          <w:rFonts w:ascii="Arial" w:cs="Arial" w:eastAsia="Arial" w:hAnsi="Arial"/>
          <w:sz w:val="22"/>
          <w:szCs w:val="22"/>
        </w:rPr>
        <w:t xml:space="preserve"> is a brain metastasis case. Metastases are tumors that originate somewhere else in the body (often lung or breast cancer) and spread to the brain. They look very different from gliomas — they tend to be smaller, rounder, and multiple. This distinction becomes important when you see the nnU-Net results.</w:t>
      </w:r>
    </w:p>
    <w:p>
      <w:pPr>
        <w:pBdr>
          <w:bottom w:val="single" w:color="2B4C7E" w:sz="4" w:space="8"/>
        </w:pBdr>
        <w:spacing w:before="200" w:after="200"/>
      </w:pPr>
    </w:p>
    <w:p>
      <w:pPr>
        <w:pStyle w:val="Heading1"/>
        <w:spacing w:before="360" w:after="200"/>
      </w:pPr>
      <w:r>
        <w:rPr>
          <w:rFonts w:ascii="Arial" w:cs="Arial" w:eastAsia="Arial" w:hAnsi="Arial"/>
          <w:b/>
          <w:bCs/>
          <w:sz w:val="32"/>
          <w:szCs w:val="32"/>
        </w:rPr>
        <w:t xml:space="preserve">3. Pipeline 1: nnU-Net (The CNN Approach)</w:t>
      </w:r>
    </w:p>
    <w:p>
      <w:pPr>
        <w:pStyle w:val="Heading2"/>
        <w:spacing w:before="240" w:after="200"/>
      </w:pPr>
      <w:r>
        <w:rPr>
          <w:rFonts w:ascii="Arial" w:cs="Arial" w:eastAsia="Arial" w:hAnsi="Arial"/>
          <w:b/>
          <w:bCs/>
          <w:sz w:val="28"/>
          <w:szCs w:val="28"/>
        </w:rPr>
        <w:t xml:space="preserve">3.1 What Is nnU-Net?</w:t>
      </w:r>
    </w:p>
    <w:p>
      <w:pPr>
        <w:spacing w:after="160" w:line="276"/>
      </w:pPr>
      <w:r>
        <w:rPr>
          <w:rFonts w:ascii="Arial" w:cs="Arial" w:eastAsia="Arial" w:hAnsi="Arial"/>
          <w:sz w:val="22"/>
          <w:szCs w:val="22"/>
        </w:rPr>
        <w:t xml:space="preserve">nnU-Net (short for “no-new-net U-Net”) is a framework created by researchers at the German Cancer Research Center that automatically configures a U-Net architecture for any biomedical segmentation task. The core philosophy is that you do not need to invent fancy new architectures — instead, you just need to make smart choices about preprocessing, training, and data augmentation. nnU-Net analyzes your dataset, then automatically picks the right patch size, batch size, network depth, normalization strategy, and augmentation pipeline.</w:t>
      </w:r>
    </w:p>
    <w:p>
      <w:pPr>
        <w:spacing w:after="160" w:line="276"/>
      </w:pPr>
      <w:r>
        <w:rPr>
          <w:rFonts w:ascii="Arial" w:cs="Arial" w:eastAsia="Arial" w:hAnsi="Arial"/>
          <w:sz w:val="22"/>
          <w:szCs w:val="22"/>
        </w:rPr>
        <w:t xml:space="preserve">In your project, </w:t>
      </w:r>
      <w:r>
        <w:rPr>
          <w:rFonts w:ascii="Arial" w:cs="Arial" w:eastAsia="Arial" w:hAnsi="Arial"/>
          <w:b/>
          <w:bCs/>
          <w:sz w:val="22"/>
          <w:szCs w:val="22"/>
        </w:rPr>
        <w:t xml:space="preserve">you did not train nnU-Net yourself</w:t>
      </w:r>
      <w:r>
        <w:rPr>
          <w:rFonts w:ascii="Arial" w:cs="Arial" w:eastAsia="Arial" w:hAnsi="Arial"/>
          <w:sz w:val="22"/>
          <w:szCs w:val="22"/>
        </w:rPr>
        <w:t xml:space="preserve">. Instead, you downloaded a model that was already trained on 80,064 samples from the BraTS 2019 dataset using 5-fold cross-validation. You used this pre-trained model to make predictions on new brain scans — this is called </w:t>
      </w:r>
      <w:r>
        <w:rPr>
          <w:rFonts w:ascii="Arial" w:cs="Arial" w:eastAsia="Arial" w:hAnsi="Arial"/>
          <w:i/>
          <w:iCs/>
          <w:sz w:val="22"/>
          <w:szCs w:val="22"/>
        </w:rPr>
        <w:t xml:space="preserve">inference</w:t>
      </w:r>
      <w:r>
        <w:rPr>
          <w:rFonts w:ascii="Arial" w:cs="Arial" w:eastAsia="Arial" w:hAnsi="Arial"/>
          <w:sz w:val="22"/>
          <w:szCs w:val="22"/>
        </w:rPr>
        <w:t xml:space="preserve">.</w:t>
      </w:r>
    </w:p>
    <w:p>
      <w:pPr>
        <w:pStyle w:val="Heading2"/>
        <w:spacing w:before="240" w:after="200"/>
      </w:pPr>
      <w:r>
        <w:rPr>
          <w:rFonts w:ascii="Arial" w:cs="Arial" w:eastAsia="Arial" w:hAnsi="Arial"/>
          <w:b/>
          <w:bCs/>
          <w:sz w:val="28"/>
          <w:szCs w:val="28"/>
        </w:rPr>
        <w:t xml:space="preserve">3.2 Step 1: Setting Up the Environment</w:t>
      </w:r>
    </w:p>
    <w:p>
      <w:pPr>
        <w:spacing w:after="160" w:line="276"/>
      </w:pPr>
      <w:r>
        <w:rPr>
          <w:rFonts w:ascii="Arial" w:cs="Arial" w:eastAsia="Arial" w:hAnsi="Arial"/>
          <w:sz w:val="22"/>
          <w:szCs w:val="22"/>
        </w:rPr>
        <w:t xml:space="preserve">The pipeline runs in </w:t>
      </w:r>
      <w:r>
        <w:rPr>
          <w:rFonts w:ascii="Arial" w:cs="Arial" w:eastAsia="Arial" w:hAnsi="Arial"/>
          <w:b/>
          <w:bCs/>
          <w:sz w:val="22"/>
          <w:szCs w:val="22"/>
        </w:rPr>
        <w:t xml:space="preserve">Google Colab</w:t>
      </w:r>
      <w:r>
        <w:rPr>
          <w:rFonts w:ascii="Arial" w:cs="Arial" w:eastAsia="Arial" w:hAnsi="Arial"/>
          <w:sz w:val="22"/>
          <w:szCs w:val="22"/>
        </w:rPr>
        <w:t xml:space="preserve">, which gives you free access to a GPU in the cloud. The first thing the notebook does is install the required Python packages: </w:t>
      </w:r>
      <w:r>
        <w:rPr>
          <w:rFonts w:ascii="Arial" w:cs="Arial" w:eastAsia="Arial" w:hAnsi="Arial"/>
          <w:i/>
          <w:iCs/>
          <w:sz w:val="22"/>
          <w:szCs w:val="22"/>
        </w:rPr>
        <w:t xml:space="preserve">nnunetv2</w:t>
      </w:r>
      <w:r>
        <w:rPr>
          <w:rFonts w:ascii="Arial" w:cs="Arial" w:eastAsia="Arial" w:hAnsi="Arial"/>
          <w:sz w:val="22"/>
          <w:szCs w:val="22"/>
        </w:rPr>
        <w:t xml:space="preserve"> (the segmentation framework), </w:t>
      </w:r>
      <w:r>
        <w:rPr>
          <w:rFonts w:ascii="Arial" w:cs="Arial" w:eastAsia="Arial" w:hAnsi="Arial"/>
          <w:i/>
          <w:iCs/>
          <w:sz w:val="22"/>
          <w:szCs w:val="22"/>
        </w:rPr>
        <w:t xml:space="preserve">nibabel</w:t>
      </w:r>
      <w:r>
        <w:rPr>
          <w:rFonts w:ascii="Arial" w:cs="Arial" w:eastAsia="Arial" w:hAnsi="Arial"/>
          <w:sz w:val="22"/>
          <w:szCs w:val="22"/>
        </w:rPr>
        <w:t xml:space="preserve"> (for reading NIfTI brain image files), </w:t>
      </w:r>
      <w:r>
        <w:rPr>
          <w:rFonts w:ascii="Arial" w:cs="Arial" w:eastAsia="Arial" w:hAnsi="Arial"/>
          <w:i/>
          <w:iCs/>
          <w:sz w:val="22"/>
          <w:szCs w:val="22"/>
        </w:rPr>
        <w:t xml:space="preserve">medpy</w:t>
      </w:r>
      <w:r>
        <w:rPr>
          <w:rFonts w:ascii="Arial" w:cs="Arial" w:eastAsia="Arial" w:hAnsi="Arial"/>
          <w:sz w:val="22"/>
          <w:szCs w:val="22"/>
        </w:rPr>
        <w:t xml:space="preserve"> (for computing evaluation metrics), and </w:t>
      </w:r>
      <w:r>
        <w:rPr>
          <w:rFonts w:ascii="Arial" w:cs="Arial" w:eastAsia="Arial" w:hAnsi="Arial"/>
          <w:i/>
          <w:iCs/>
          <w:sz w:val="22"/>
          <w:szCs w:val="22"/>
        </w:rPr>
        <w:t xml:space="preserve">SimpleITK</w:t>
      </w:r>
      <w:r>
        <w:rPr>
          <w:rFonts w:ascii="Arial" w:cs="Arial" w:eastAsia="Arial" w:hAnsi="Arial"/>
          <w:sz w:val="22"/>
          <w:szCs w:val="22"/>
        </w:rPr>
        <w:t xml:space="preserve"> (for image processing). It also mounts your Google Drive so the notebook can access the pre-trained model weights and sample data you stored there.</w:t>
      </w:r>
    </w:p>
    <w:p>
      <w:pPr>
        <w:spacing w:after="160" w:line="276"/>
      </w:pPr>
      <w:r>
        <w:rPr>
          <w:rFonts w:ascii="Arial" w:cs="Arial" w:eastAsia="Arial" w:hAnsi="Arial"/>
          <w:sz w:val="22"/>
          <w:szCs w:val="22"/>
        </w:rPr>
        <w:t xml:space="preserve">A critical step is setting the </w:t>
      </w:r>
      <w:r>
        <w:rPr>
          <w:rFonts w:ascii="Arial" w:cs="Arial" w:eastAsia="Arial" w:hAnsi="Arial"/>
          <w:i/>
          <w:iCs/>
          <w:sz w:val="22"/>
          <w:szCs w:val="22"/>
        </w:rPr>
        <w:t xml:space="preserve">nnUNet_results</w:t>
      </w:r>
      <w:r>
        <w:rPr>
          <w:rFonts w:ascii="Arial" w:cs="Arial" w:eastAsia="Arial" w:hAnsi="Arial"/>
          <w:sz w:val="22"/>
          <w:szCs w:val="22"/>
        </w:rPr>
        <w:t xml:space="preserve"> environment variable. This tells the nnU-Net framework where to find the trained model checkpoints. Without this, the prediction command does not know which model to load.</w:t>
      </w:r>
    </w:p>
    <w:p>
      <w:pPr>
        <w:pStyle w:val="Heading2"/>
        <w:spacing w:before="240" w:after="200"/>
      </w:pPr>
      <w:r>
        <w:rPr>
          <w:rFonts w:ascii="Arial" w:cs="Arial" w:eastAsia="Arial" w:hAnsi="Arial"/>
          <w:b/>
          <w:bCs/>
          <w:sz w:val="28"/>
          <w:szCs w:val="28"/>
        </w:rPr>
        <w:t xml:space="preserve">3.3 Step 2: Preparing the Input Files</w:t>
      </w:r>
    </w:p>
    <w:p>
      <w:pPr>
        <w:spacing w:after="160" w:line="276"/>
      </w:pPr>
      <w:r>
        <w:rPr>
          <w:rFonts w:ascii="Arial" w:cs="Arial" w:eastAsia="Arial" w:hAnsi="Arial"/>
          <w:sz w:val="22"/>
          <w:szCs w:val="22"/>
        </w:rPr>
        <w:t xml:space="preserve">nnU-Net has a very strict file naming convention. It expects each MRI modality to be saved as a separate compressed NIfTI file (</w:t>
      </w:r>
      <w:r>
        <w:rPr>
          <w:rFonts w:ascii="Arial" w:cs="Arial" w:eastAsia="Arial" w:hAnsi="Arial"/>
          <w:i/>
          <w:iCs/>
          <w:sz w:val="22"/>
          <w:szCs w:val="22"/>
        </w:rPr>
        <w:t xml:space="preserve">.nii.gz</w:t>
      </w:r>
      <w:r>
        <w:rPr>
          <w:rFonts w:ascii="Arial" w:cs="Arial" w:eastAsia="Arial" w:hAnsi="Arial"/>
          <w:sz w:val="22"/>
          <w:szCs w:val="22"/>
        </w:rPr>
        <w:t xml:space="preserve">) with a specific suffix that indicates the channel number. For a patient called “BraTS2021_00495”, the files must be named: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800"/>
        <w:gridCol w:w="1560"/>
      </w:tblGrid>
      <w:tr>
        <w:tc>
          <w:tcPr>
            <w:tcW w:type="dxa" w:w="40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r>
              <w:rPr>
                <w:rFonts w:ascii="Arial" w:cs="Arial" w:eastAsia="Arial" w:hAnsi="Arial"/>
                <w:b/>
                <w:bCs/>
                <w:color w:val="FFFFFF"/>
                <w:sz w:val="20"/>
                <w:szCs w:val="20"/>
              </w:rPr>
              <w:t xml:space="preserve">File Name</w:t>
            </w:r>
          </w:p>
        </w:tc>
        <w:tc>
          <w:tcPr>
            <w:tcW w:type="dxa" w:w="38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c>
          <w:tcPr>
            <w:tcW w:type="dxa" w:w="156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r>
              <w:rPr>
                <w:rFonts w:ascii="Arial" w:cs="Arial" w:eastAsia="Arial" w:hAnsi="Arial"/>
                <w:b/>
                <w:bCs/>
                <w:color w:val="FFFFFF"/>
                <w:sz w:val="20"/>
                <w:szCs w:val="20"/>
              </w:rPr>
              <w:t xml:space="preserve">Channel</w:t>
            </w:r>
          </w:p>
        </w:tc>
      </w:tr>
      <w:tr>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BraTS2021_00495_0000.nii.gz</w:t>
            </w:r>
          </w:p>
        </w:tc>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T1-weighted MRI</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BraTS2021_00495_0001.nii.gz</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T1 contrast-enhanced MRI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w:t>
            </w:r>
          </w:p>
        </w:tc>
      </w:tr>
      <w:tr>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BraTS2021_00495_0002.nii.gz</w:t>
            </w:r>
          </w:p>
        </w:tc>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T2-weighted MRI</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2</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BraTS2021_00495_0003.nii.gz</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FLAIR MRI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w:t>
            </w:r>
          </w:p>
        </w:tc>
      </w:tr>
    </w:tbl>
    <w:p>
      <w:pPr>
        <w:spacing w:after="60"/>
      </w:pPr>
    </w:p>
    <w:p>
      <w:pPr>
        <w:spacing w:after="160" w:line="276"/>
      </w:pPr>
      <w:r>
        <w:rPr>
          <w:rFonts w:ascii="Arial" w:cs="Arial" w:eastAsia="Arial" w:hAnsi="Arial"/>
          <w:sz w:val="22"/>
          <w:szCs w:val="22"/>
        </w:rPr>
        <w:t xml:space="preserve">The notebook loads each raw .nii file using nibabel, then re-saves them with the correct naming convention into an </w:t>
      </w:r>
      <w:r>
        <w:rPr>
          <w:rFonts w:ascii="Arial" w:cs="Arial" w:eastAsia="Arial" w:hAnsi="Arial"/>
          <w:i/>
          <w:iCs/>
          <w:sz w:val="22"/>
          <w:szCs w:val="22"/>
        </w:rPr>
        <w:t xml:space="preserve">imagesTs/</w:t>
      </w:r>
      <w:r>
        <w:rPr>
          <w:rFonts w:ascii="Arial" w:cs="Arial" w:eastAsia="Arial" w:hAnsi="Arial"/>
          <w:sz w:val="22"/>
          <w:szCs w:val="22"/>
        </w:rPr>
        <w:t xml:space="preserve"> folder (the “Ts” stands for “test set”). This renaming step is necessary because the original BraTS files use a different naming scheme.</w:t>
      </w:r>
    </w:p>
    <w:p>
      <w:pPr>
        <w:pStyle w:val="Heading2"/>
        <w:spacing w:before="240" w:after="200"/>
      </w:pPr>
      <w:r>
        <w:rPr>
          <w:rFonts w:ascii="Arial" w:cs="Arial" w:eastAsia="Arial" w:hAnsi="Arial"/>
          <w:b/>
          <w:bCs/>
          <w:sz w:val="28"/>
          <w:szCs w:val="28"/>
        </w:rPr>
        <w:t xml:space="preserve">3.4 Step 3: Running the Prediction</w:t>
      </w:r>
    </w:p>
    <w:p>
      <w:pPr>
        <w:spacing w:after="160" w:line="276"/>
      </w:pPr>
      <w:r>
        <w:rPr>
          <w:rFonts w:ascii="Arial" w:cs="Arial" w:eastAsia="Arial" w:hAnsi="Arial"/>
          <w:sz w:val="22"/>
          <w:szCs w:val="22"/>
        </w:rPr>
        <w:t xml:space="preserve">The actual prediction is run with a single command-line call to </w:t>
      </w:r>
      <w:r>
        <w:rPr>
          <w:rFonts w:ascii="Arial" w:cs="Arial" w:eastAsia="Arial" w:hAnsi="Arial"/>
          <w:i/>
          <w:iCs/>
          <w:sz w:val="22"/>
          <w:szCs w:val="22"/>
        </w:rPr>
        <w:t xml:space="preserve">nnUNetv2_predict</w:t>
      </w:r>
      <w:r>
        <w:rPr>
          <w:rFonts w:ascii="Arial" w:cs="Arial" w:eastAsia="Arial" w:hAnsi="Arial"/>
          <w:sz w:val="22"/>
          <w:szCs w:val="22"/>
        </w:rPr>
        <w:t xml:space="preserve">. You pass it the input folder, output folder, dataset name, configuration, and which fold of cross-validation to use. Here is what happens behind the scenes when you run that command:</w:t>
      </w:r>
    </w:p>
    <w:p>
      <w:pPr>
        <w:pStyle w:val="ListParagraph"/>
        <w:numPr>
          <w:ilvl w:val="0"/>
          <w:numId w:val="3"/>
        </w:numPr>
        <w:spacing w:after="80" w:line="276"/>
      </w:pPr>
      <w:r>
        <w:rPr>
          <w:rFonts w:ascii="Arial" w:cs="Arial" w:eastAsia="Arial" w:hAnsi="Arial"/>
          <w:b/>
          <w:bCs/>
          <w:sz w:val="22"/>
          <w:szCs w:val="22"/>
        </w:rPr>
        <w:t xml:space="preserve">Architecture loading: </w:t>
      </w:r>
      <w:r>
        <w:rPr>
          <w:rFonts w:ascii="Arial" w:cs="Arial" w:eastAsia="Arial" w:hAnsi="Arial"/>
          <w:sz w:val="22"/>
          <w:szCs w:val="22"/>
        </w:rPr>
        <w:t xml:space="preserve">The model reads a file called plans.json that describes its exact architecture — a 3D PlainConvUNet with 6 encoder stages and 5 decoder stages. The encoder progressively downsamples the input volume while increasing the number of feature channels (capturing increasingly abstract representations), and the decoder upsamples back to the original resolution using skip connections from the encoder (preserving fine spatial details).</w:t>
      </w:r>
    </w:p>
    <w:p>
      <w:pPr>
        <w:pStyle w:val="ListParagraph"/>
        <w:numPr>
          <w:ilvl w:val="0"/>
          <w:numId w:val="3"/>
        </w:numPr>
        <w:spacing w:after="80" w:line="276"/>
      </w:pPr>
      <w:r>
        <w:rPr>
          <w:rFonts w:ascii="Arial" w:cs="Arial" w:eastAsia="Arial" w:hAnsi="Arial"/>
          <w:b/>
          <w:bCs/>
          <w:sz w:val="22"/>
          <w:szCs w:val="22"/>
        </w:rPr>
        <w:t xml:space="preserve">Normalization: </w:t>
      </w:r>
      <w:r>
        <w:rPr>
          <w:rFonts w:ascii="Arial" w:cs="Arial" w:eastAsia="Arial" w:hAnsi="Arial"/>
          <w:sz w:val="22"/>
          <w:szCs w:val="22"/>
        </w:rPr>
        <w:t xml:space="preserve">All four input channels are Z-score normalized, meaning each channel’s voxel values are shifted and scaled so they have zero mean and unit variance. Importantly, this normalization is computed only within the brain mask (non-zero voxels), so the empty background does not skew the statistics.</w:t>
      </w:r>
    </w:p>
    <w:p>
      <w:pPr>
        <w:pStyle w:val="ListParagraph"/>
        <w:numPr>
          <w:ilvl w:val="0"/>
          <w:numId w:val="3"/>
        </w:numPr>
        <w:spacing w:after="80" w:line="276"/>
      </w:pPr>
      <w:r>
        <w:rPr>
          <w:rFonts w:ascii="Arial" w:cs="Arial" w:eastAsia="Arial" w:hAnsi="Arial"/>
          <w:b/>
          <w:bCs/>
          <w:sz w:val="22"/>
          <w:szCs w:val="22"/>
        </w:rPr>
        <w:t xml:space="preserve">Sliding window inference: </w:t>
      </w:r>
      <w:r>
        <w:rPr>
          <w:rFonts w:ascii="Arial" w:cs="Arial" w:eastAsia="Arial" w:hAnsi="Arial"/>
          <w:sz w:val="22"/>
          <w:szCs w:val="22"/>
        </w:rPr>
        <w:t xml:space="preserve">The full brain volume is too large to process all at once on a GPU (a typical volume is 240×240×155 voxels with 4 channels). Instead, nnU-Net slides a 128×160×112 voxel window across the volume, makes a prediction for each window, and then stitches the results together. Overlapping regions are averaged using a Gaussian weighting (voxels near the center of each window get more weight than those near the edges).</w:t>
      </w:r>
    </w:p>
    <w:p>
      <w:pPr>
        <w:pStyle w:val="ListParagraph"/>
        <w:numPr>
          <w:ilvl w:val="0"/>
          <w:numId w:val="3"/>
        </w:numPr>
        <w:spacing w:after="80" w:line="276"/>
      </w:pPr>
      <w:r>
        <w:rPr>
          <w:rFonts w:ascii="Arial" w:cs="Arial" w:eastAsia="Arial" w:hAnsi="Arial"/>
          <w:b/>
          <w:bCs/>
          <w:sz w:val="22"/>
          <w:szCs w:val="22"/>
        </w:rPr>
        <w:t xml:space="preserve">Test-time augmentation (TTA): </w:t>
      </w:r>
      <w:r>
        <w:rPr>
          <w:rFonts w:ascii="Arial" w:cs="Arial" w:eastAsia="Arial" w:hAnsi="Arial"/>
          <w:sz w:val="22"/>
          <w:szCs w:val="22"/>
        </w:rPr>
        <w:t xml:space="preserve">To improve robustness, the model also flips the input along each axis and makes additional predictions on the mirrored versions. The predictions from all orientations are averaged together. This reduces errors caused by the model being slightly better at detecting tumors on one side vs. the other.</w:t>
      </w:r>
    </w:p>
    <w:p>
      <w:pPr>
        <w:pStyle w:val="ListParagraph"/>
        <w:numPr>
          <w:ilvl w:val="0"/>
          <w:numId w:val="3"/>
        </w:numPr>
        <w:spacing w:after="80" w:line="276"/>
      </w:pPr>
      <w:r>
        <w:rPr>
          <w:rFonts w:ascii="Arial" w:cs="Arial" w:eastAsia="Arial" w:hAnsi="Arial"/>
          <w:b/>
          <w:bCs/>
          <w:sz w:val="22"/>
          <w:szCs w:val="22"/>
        </w:rPr>
        <w:t xml:space="preserve">Output: </w:t>
      </w:r>
      <w:r>
        <w:rPr>
          <w:rFonts w:ascii="Arial" w:cs="Arial" w:eastAsia="Arial" w:hAnsi="Arial"/>
          <w:sz w:val="22"/>
          <w:szCs w:val="22"/>
        </w:rPr>
        <w:t xml:space="preserve">The final output is a 3D segmentation mask with the same dimensions as the input, where each voxel is assigned a label: 0 (background), 1 (edema), 2 (necrotic core), or 4 (enhancing tumor).</w:t>
      </w:r>
    </w:p>
    <w:p>
      <w:pPr>
        <w:pStyle w:val="Heading2"/>
        <w:spacing w:before="240" w:after="200"/>
      </w:pPr>
      <w:r>
        <w:rPr>
          <w:rFonts w:ascii="Arial" w:cs="Arial" w:eastAsia="Arial" w:hAnsi="Arial"/>
          <w:b/>
          <w:bCs/>
          <w:sz w:val="28"/>
          <w:szCs w:val="28"/>
        </w:rPr>
        <w:t xml:space="preserve">3.5 Step 4: Evaluating with the Dice Score</w:t>
      </w:r>
    </w:p>
    <w:p>
      <w:pPr>
        <w:spacing w:after="160" w:line="276"/>
      </w:pPr>
      <w:r>
        <w:rPr>
          <w:rFonts w:ascii="Arial" w:cs="Arial" w:eastAsia="Arial" w:hAnsi="Arial"/>
          <w:sz w:val="22"/>
          <w:szCs w:val="22"/>
        </w:rPr>
        <w:t xml:space="preserve">To measure how good the prediction is, the pipeline computes the </w:t>
      </w:r>
      <w:r>
        <w:rPr>
          <w:rFonts w:ascii="Arial" w:cs="Arial" w:eastAsia="Arial" w:hAnsi="Arial"/>
          <w:b/>
          <w:bCs/>
          <w:sz w:val="22"/>
          <w:szCs w:val="22"/>
        </w:rPr>
        <w:t xml:space="preserve">Dice coefficient</w:t>
      </w:r>
      <w:r>
        <w:rPr>
          <w:rFonts w:ascii="Arial" w:cs="Arial" w:eastAsia="Arial" w:hAnsi="Arial"/>
          <w:sz w:val="22"/>
          <w:szCs w:val="22"/>
        </w:rPr>
        <w:t xml:space="preserve"> (also called the Dice score or F1 score for segmentation). This metric measures the overlap between the predicted segmentation and the ground truth, with a formula of: Dice = 2 × |Prediction ∩ Ground Truth| / (|Prediction| + |Ground Truth|). A Dice score of 1.0 means perfect overlap, and 0.0 means no overlap at all. In medical imaging, a Dice score above 0.90 is generally considered excellent.</w:t>
      </w:r>
    </w:p>
    <w:p>
      <w:pPr>
        <w:spacing w:after="160" w:line="276"/>
      </w:pPr>
      <w:r>
        <w:rPr>
          <w:rFonts w:ascii="Arial" w:cs="Arial" w:eastAsia="Arial" w:hAnsi="Arial"/>
          <w:b/>
          <w:bCs/>
          <w:sz w:val="22"/>
          <w:szCs w:val="22"/>
        </w:rPr>
        <w:t xml:space="preserve">Results on the glioma case (BraTS2021_00495):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r>
              <w:rPr>
                <w:rFonts w:ascii="Arial" w:cs="Arial" w:eastAsia="Arial" w:hAnsi="Arial"/>
                <w:b/>
                <w:bCs/>
                <w:color w:val="FFFFFF"/>
                <w:sz w:val="20"/>
                <w:szCs w:val="20"/>
              </w:rPr>
              <w:t xml:space="preserve">Region</w:t>
            </w:r>
          </w:p>
        </w:tc>
        <w:tc>
          <w:tcPr>
            <w:tcW w:type="dxa" w:w="20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r>
              <w:rPr>
                <w:rFonts w:ascii="Arial" w:cs="Arial" w:eastAsia="Arial" w:hAnsi="Arial"/>
                <w:b/>
                <w:bCs/>
                <w:color w:val="FFFFFF"/>
                <w:sz w:val="20"/>
                <w:szCs w:val="20"/>
              </w:rPr>
              <w:t xml:space="preserve">Dice Score</w:t>
            </w:r>
          </w:p>
        </w:tc>
        <w:tc>
          <w:tcPr>
            <w:tcW w:type="dxa" w:w="456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Interpretation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Whole tumor</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0.966</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Outstanding — 96.6% of tumor voxels correctly identified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Edema (label 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0.974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Excellent overlap on the swelling region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Necrotic core (label 2)</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0.915</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Very good; dead tissue is harder to delineate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Enhancing tumor (label 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0.948</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Strong performance on the actively growing tumor</w:t>
            </w:r>
          </w:p>
        </w:tc>
      </w:tr>
    </w:tbl>
    <w:p>
      <w:pPr>
        <w:spacing w:after="60"/>
      </w:pPr>
    </w:p>
    <w:p>
      <w:pPr>
        <w:spacing w:after="160" w:line="276"/>
      </w:pPr>
      <w:r>
        <w:rPr>
          <w:rFonts w:ascii="Arial" w:cs="Arial" w:eastAsia="Arial" w:hAnsi="Arial"/>
          <w:b/>
          <w:bCs/>
          <w:sz w:val="22"/>
          <w:szCs w:val="22"/>
        </w:rPr>
        <w:t xml:space="preserve">Results on the metastasis case (BraTS-MET-00086-000):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r>
              <w:rPr>
                <w:rFonts w:ascii="Arial" w:cs="Arial" w:eastAsia="Arial" w:hAnsi="Arial"/>
                <w:b/>
                <w:bCs/>
                <w:color w:val="FFFFFF"/>
                <w:sz w:val="20"/>
                <w:szCs w:val="20"/>
              </w:rPr>
              <w:t xml:space="preserve">Region</w:t>
            </w:r>
          </w:p>
        </w:tc>
        <w:tc>
          <w:tcPr>
            <w:tcW w:type="dxa" w:w="20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r>
              <w:rPr>
                <w:rFonts w:ascii="Arial" w:cs="Arial" w:eastAsia="Arial" w:hAnsi="Arial"/>
                <w:b/>
                <w:bCs/>
                <w:color w:val="FFFFFF"/>
                <w:sz w:val="20"/>
                <w:szCs w:val="20"/>
              </w:rPr>
              <w:t xml:space="preserve">Dice Score</w:t>
            </w:r>
          </w:p>
        </w:tc>
        <w:tc>
          <w:tcPr>
            <w:tcW w:type="dxa" w:w="456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Interpretation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Whole tumor</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0.493</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Poor — less than half of tumor voxels matched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Edema (label 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0.000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Complete failure — no edema detected at all</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Necrotic core (label 2)</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0.473</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Barely recognizing this region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Enhancing tumor (label 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0.000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Complete failure — no enhancing tumor found</w:t>
            </w:r>
          </w:p>
        </w:tc>
      </w:tr>
    </w:tbl>
    <w:p>
      <w:pPr>
        <w:spacing w:after="60"/>
      </w:pPr>
    </w:p>
    <w:p>
      <w:pPr>
        <w:spacing w:after="160" w:line="276"/>
      </w:pPr>
      <w:r>
        <w:rPr>
          <w:rFonts w:ascii="Arial" w:cs="Arial" w:eastAsia="Arial" w:hAnsi="Arial"/>
          <w:sz w:val="22"/>
          <w:szCs w:val="22"/>
        </w:rPr>
        <w:t xml:space="preserve">The dramatic difference between these two results teaches an important lesson in machine learning: </w:t>
      </w:r>
      <w:r>
        <w:rPr>
          <w:rFonts w:ascii="Arial" w:cs="Arial" w:eastAsia="Arial" w:hAnsi="Arial"/>
          <w:b/>
          <w:bCs/>
          <w:sz w:val="22"/>
          <w:szCs w:val="22"/>
        </w:rPr>
        <w:t xml:space="preserve">a model only works well on data that resembles what it was trained on</w:t>
      </w:r>
      <w:r>
        <w:rPr>
          <w:rFonts w:ascii="Arial" w:cs="Arial" w:eastAsia="Arial" w:hAnsi="Arial"/>
          <w:sz w:val="22"/>
          <w:szCs w:val="22"/>
        </w:rPr>
        <w:t xml:space="preserve">. The nnU-Net was trained on gliomas from BraTS 2019, and gliomas have a very specific appearance — they are large, diffuse, and have clear sub-regions. Brain metastases look completely different: they are typically small, round, well-defined masses. The model had never seen metastases during training, so it fails catastrophically. This is called </w:t>
      </w:r>
      <w:r>
        <w:rPr>
          <w:rFonts w:ascii="Arial" w:cs="Arial" w:eastAsia="Arial" w:hAnsi="Arial"/>
          <w:i/>
          <w:iCs/>
          <w:sz w:val="22"/>
          <w:szCs w:val="22"/>
        </w:rPr>
        <w:t xml:space="preserve">domain shift</w:t>
      </w:r>
      <w:r>
        <w:rPr>
          <w:rFonts w:ascii="Arial" w:cs="Arial" w:eastAsia="Arial" w:hAnsi="Arial"/>
          <w:sz w:val="22"/>
          <w:szCs w:val="22"/>
        </w:rPr>
        <w:t xml:space="preserve">.</w:t>
      </w:r>
    </w:p>
    <w:p>
      <w:pPr>
        <w:pStyle w:val="Heading2"/>
        <w:spacing w:before="240" w:after="200"/>
      </w:pPr>
      <w:r>
        <w:rPr>
          <w:rFonts w:ascii="Arial" w:cs="Arial" w:eastAsia="Arial" w:hAnsi="Arial"/>
          <w:b/>
          <w:bCs/>
          <w:sz w:val="28"/>
          <w:szCs w:val="28"/>
        </w:rPr>
        <w:t xml:space="preserve">3.6 Step 5: Visualization</w:t>
      </w:r>
    </w:p>
    <w:p>
      <w:pPr>
        <w:spacing w:after="160" w:line="276"/>
      </w:pPr>
      <w:r>
        <w:rPr>
          <w:rFonts w:ascii="Arial" w:cs="Arial" w:eastAsia="Arial" w:hAnsi="Arial"/>
          <w:sz w:val="22"/>
          <w:szCs w:val="22"/>
        </w:rPr>
        <w:t xml:space="preserve">The final step creates a three-panel figure using matplotlib that shows a single representative axial slice (a horizontal cross-section through the brain). The first panel shows the expert-drawn ground truth segmentation with each tumor region color-coded. The second panel shows the model’s prediction using the same color scheme. The third panel overlays contour outlines of both the ground truth (white) and prediction (yellow) on top of the FLAIR image, making it easy to visually compare where the two boundaries agree or diverge.</w:t>
      </w:r>
    </w:p>
    <w:p>
      <w:pPr>
        <w:pBdr>
          <w:bottom w:val="single" w:color="2B4C7E" w:sz="4" w:space="8"/>
        </w:pBdr>
        <w:spacing w:before="200" w:after="200"/>
      </w:pPr>
    </w:p>
    <w:p>
      <w:pPr>
        <w:pStyle w:val="Heading1"/>
        <w:spacing w:before="360" w:after="200"/>
      </w:pPr>
      <w:r>
        <w:rPr>
          <w:rFonts w:ascii="Arial" w:cs="Arial" w:eastAsia="Arial" w:hAnsi="Arial"/>
          <w:b/>
          <w:bCs/>
          <w:sz w:val="32"/>
          <w:szCs w:val="32"/>
        </w:rPr>
        <w:t xml:space="preserve">4. Pipeline 2: SwinUNETR (The Transformer Approach)</w:t>
      </w:r>
    </w:p>
    <w:p>
      <w:pPr>
        <w:spacing w:after="160" w:line="276"/>
      </w:pPr>
      <w:r>
        <w:rPr>
          <w:rFonts w:ascii="Arial" w:cs="Arial" w:eastAsia="Arial" w:hAnsi="Arial"/>
          <w:sz w:val="22"/>
          <w:szCs w:val="22"/>
        </w:rPr>
        <w:t xml:space="preserve">This is the more substantial and original part of the project. Instead of just running inference with someone else’s model, here you built the full pipeline from scratch: preprocessing raw MRI data, loading a self-supervised pre-trained transformer encoder, and fine-tuning it on your own data for binary tumor segmentation.</w:t>
      </w:r>
    </w:p>
    <w:p>
      <w:pPr>
        <w:pStyle w:val="Heading2"/>
        <w:spacing w:before="240" w:after="200"/>
      </w:pPr>
      <w:r>
        <w:rPr>
          <w:rFonts w:ascii="Arial" w:cs="Arial" w:eastAsia="Arial" w:hAnsi="Arial"/>
          <w:b/>
          <w:bCs/>
          <w:sz w:val="28"/>
          <w:szCs w:val="28"/>
        </w:rPr>
        <w:t xml:space="preserve">4.1 What Is SwinUNETR?</w:t>
      </w:r>
    </w:p>
    <w:p>
      <w:pPr>
        <w:spacing w:after="160" w:line="276"/>
      </w:pPr>
      <w:r>
        <w:rPr>
          <w:rFonts w:ascii="Arial" w:cs="Arial" w:eastAsia="Arial" w:hAnsi="Arial"/>
          <w:sz w:val="22"/>
          <w:szCs w:val="22"/>
        </w:rPr>
        <w:t xml:space="preserve">SwinUNETR combines two ideas. The first is the </w:t>
      </w:r>
      <w:r>
        <w:rPr>
          <w:rFonts w:ascii="Arial" w:cs="Arial" w:eastAsia="Arial" w:hAnsi="Arial"/>
          <w:b/>
          <w:bCs/>
          <w:sz w:val="22"/>
          <w:szCs w:val="22"/>
        </w:rPr>
        <w:t xml:space="preserve">U-Net architecture</w:t>
      </w:r>
      <w:r>
        <w:rPr>
          <w:rFonts w:ascii="Arial" w:cs="Arial" w:eastAsia="Arial" w:hAnsi="Arial"/>
          <w:sz w:val="22"/>
          <w:szCs w:val="22"/>
        </w:rPr>
        <w:t xml:space="preserve"> — an encoder-decoder design with skip connections that has been the backbone of medical image segmentation since 2015. The encoder compresses the input into a compact representation, and the decoder expands it back to the original resolution. Skip connections pipe high-resolution features from early encoder layers directly to the corresponding decoder layers, preserving spatial detail.</w:t>
      </w:r>
    </w:p>
    <w:p>
      <w:pPr>
        <w:spacing w:after="160" w:line="276"/>
      </w:pPr>
      <w:r>
        <w:rPr>
          <w:rFonts w:ascii="Arial" w:cs="Arial" w:eastAsia="Arial" w:hAnsi="Arial"/>
          <w:sz w:val="22"/>
          <w:szCs w:val="22"/>
        </w:rPr>
        <w:t xml:space="preserve">The second idea is the </w:t>
      </w:r>
      <w:r>
        <w:rPr>
          <w:rFonts w:ascii="Arial" w:cs="Arial" w:eastAsia="Arial" w:hAnsi="Arial"/>
          <w:b/>
          <w:bCs/>
          <w:sz w:val="22"/>
          <w:szCs w:val="22"/>
        </w:rPr>
        <w:t xml:space="preserve">Swin Transformer</w:t>
      </w:r>
      <w:r>
        <w:rPr>
          <w:rFonts w:ascii="Arial" w:cs="Arial" w:eastAsia="Arial" w:hAnsi="Arial"/>
          <w:sz w:val="22"/>
          <w:szCs w:val="22"/>
        </w:rPr>
        <w:t xml:space="preserve"> (Shifted Window Transformer). Traditional convolutional neural networks look at images through small sliding windows (typically 3×3 or 5×5 pixels). This means they are very good at detecting local patterns (edges, textures) but struggle to see the “big picture” of how distant parts of an image relate to each other. Transformers solve this with </w:t>
      </w:r>
      <w:r>
        <w:rPr>
          <w:rFonts w:ascii="Arial" w:cs="Arial" w:eastAsia="Arial" w:hAnsi="Arial"/>
          <w:i/>
          <w:iCs/>
          <w:sz w:val="22"/>
          <w:szCs w:val="22"/>
        </w:rPr>
        <w:t xml:space="preserve">self-attention</w:t>
      </w:r>
      <w:r>
        <w:rPr>
          <w:rFonts w:ascii="Arial" w:cs="Arial" w:eastAsia="Arial" w:hAnsi="Arial"/>
          <w:sz w:val="22"/>
          <w:szCs w:val="22"/>
        </w:rPr>
        <w:t xml:space="preserve">, a mechanism where every part of the image can directly communicate with every other part. The “Swin” variant makes this computationally tractable by restricting attention to local windows and then shifting those windows at alternating layers, so information gradually flows across the whole image.</w:t>
      </w:r>
    </w:p>
    <w:p>
      <w:pPr>
        <w:spacing w:after="160" w:line="276"/>
      </w:pPr>
      <w:r>
        <w:rPr>
          <w:rFonts w:ascii="Arial" w:cs="Arial" w:eastAsia="Arial" w:hAnsi="Arial"/>
          <w:sz w:val="22"/>
          <w:szCs w:val="22"/>
        </w:rPr>
        <w:t xml:space="preserve">In SwinUNETR, the encoder is a </w:t>
      </w:r>
      <w:r>
        <w:rPr>
          <w:rFonts w:ascii="Arial" w:cs="Arial" w:eastAsia="Arial" w:hAnsi="Arial"/>
          <w:b/>
          <w:bCs/>
          <w:sz w:val="22"/>
          <w:szCs w:val="22"/>
        </w:rPr>
        <w:t xml:space="preserve">3D Swin Transformer</w:t>
      </w:r>
      <w:r>
        <w:rPr>
          <w:rFonts w:ascii="Arial" w:cs="Arial" w:eastAsia="Arial" w:hAnsi="Arial"/>
          <w:sz w:val="22"/>
          <w:szCs w:val="22"/>
        </w:rPr>
        <w:t xml:space="preserve"> that processes volumetric MRI data. The input volume is divided into non-overlapping 3D patches, each patch is embedded as a token, and the tokens pass through multiple layers of shifted-window self-attention. The encoder extracts features at five different resolutions (from fine to coarse), and each resolution connects to the CNN-based decoder via a skip connection. The decoder combines these multi-scale features to produce a voxel-level segmentation prediction.</w:t>
      </w:r>
    </w:p>
    <w:p>
      <w:pPr>
        <w:pStyle w:val="Heading2"/>
        <w:spacing w:before="240" w:after="200"/>
      </w:pPr>
      <w:r>
        <w:rPr>
          <w:rFonts w:ascii="Arial" w:cs="Arial" w:eastAsia="Arial" w:hAnsi="Arial"/>
          <w:b/>
          <w:bCs/>
          <w:sz w:val="28"/>
          <w:szCs w:val="28"/>
        </w:rPr>
        <w:t xml:space="preserve">4.2 A Key Difference: Binary vs. Multi-Class</w:t>
      </w:r>
    </w:p>
    <w:p>
      <w:pPr>
        <w:spacing w:after="160" w:line="276"/>
      </w:pPr>
      <w:r>
        <w:rPr>
          <w:rFonts w:ascii="Arial" w:cs="Arial" w:eastAsia="Arial" w:hAnsi="Arial"/>
          <w:sz w:val="22"/>
          <w:szCs w:val="22"/>
        </w:rPr>
        <w:t xml:space="preserve">While nnU-Net predicts four different tumor sub-regions (edema, necrotic, enhancing, plus background), the SwinUNETR pipeline simplifies the problem to </w:t>
      </w:r>
      <w:r>
        <w:rPr>
          <w:rFonts w:ascii="Arial" w:cs="Arial" w:eastAsia="Arial" w:hAnsi="Arial"/>
          <w:b/>
          <w:bCs/>
          <w:sz w:val="22"/>
          <w:szCs w:val="22"/>
        </w:rPr>
        <w:t xml:space="preserve">binary segmentation</w:t>
      </w:r>
      <w:r>
        <w:rPr>
          <w:rFonts w:ascii="Arial" w:cs="Arial" w:eastAsia="Arial" w:hAnsi="Arial"/>
          <w:sz w:val="22"/>
          <w:szCs w:val="22"/>
        </w:rPr>
        <w:t xml:space="preserve">: is this voxel tumor (any type) or not? All tumor labels (1, 2, 3, 4) are collapsed into a single “tumor” class (1). This makes the learning task easier and is sufficient for many clinical applications where you just need to know the total tumor volume and location.</w:t>
      </w:r>
    </w:p>
    <w:p>
      <w:pPr>
        <w:spacing w:after="160" w:line="276"/>
      </w:pPr>
      <w:r>
        <w:rPr>
          <w:rFonts w:ascii="Arial" w:cs="Arial" w:eastAsia="Arial" w:hAnsi="Arial"/>
          <w:sz w:val="22"/>
          <w:szCs w:val="22"/>
        </w:rPr>
        <w:t xml:space="preserve">Another difference: SwinUNETR uses only </w:t>
      </w:r>
      <w:r>
        <w:rPr>
          <w:rFonts w:ascii="Arial" w:cs="Arial" w:eastAsia="Arial" w:hAnsi="Arial"/>
          <w:b/>
          <w:bCs/>
          <w:sz w:val="22"/>
          <w:szCs w:val="22"/>
        </w:rPr>
        <w:t xml:space="preserve">three input channels</w:t>
      </w:r>
      <w:r>
        <w:rPr>
          <w:rFonts w:ascii="Arial" w:cs="Arial" w:eastAsia="Arial" w:hAnsi="Arial"/>
          <w:sz w:val="22"/>
          <w:szCs w:val="22"/>
        </w:rPr>
        <w:t xml:space="preserve"> (T1, T2-weighted, FLAIR) instead of four. The T1 contrast-enhanced (T1ce) modality is excluded. This is because the self-supervised pre-training used 75,861 plain (non-contrast) head MRIs, which do not have T1ce. Using three channels keeps compatibility with those pre-trained weights.</w:t>
      </w:r>
    </w:p>
    <w:p>
      <w:pPr>
        <w:pBdr>
          <w:bottom w:val="single" w:color="2B4C7E" w:sz="4" w:space="8"/>
        </w:pBdr>
        <w:spacing w:before="200" w:after="200"/>
      </w:pPr>
    </w:p>
    <w:p>
      <w:pPr>
        <w:pStyle w:val="Heading1"/>
        <w:spacing w:before="360" w:after="200"/>
      </w:pPr>
      <w:r>
        <w:rPr>
          <w:rFonts w:ascii="Arial" w:cs="Arial" w:eastAsia="Arial" w:hAnsi="Arial"/>
          <w:b/>
          <w:bCs/>
          <w:sz w:val="32"/>
          <w:szCs w:val="32"/>
        </w:rPr>
        <w:t xml:space="preserve">5. SwinUNETR Preprocessing: Preparing the Raw MRI Data</w:t>
      </w:r>
    </w:p>
    <w:p>
      <w:pPr>
        <w:spacing w:after="160" w:line="276"/>
      </w:pPr>
      <w:r>
        <w:rPr>
          <w:rFonts w:ascii="Arial" w:cs="Arial" w:eastAsia="Arial" w:hAnsi="Arial"/>
          <w:sz w:val="22"/>
          <w:szCs w:val="22"/>
        </w:rPr>
        <w:t xml:space="preserve">Before any deep learning can happen, the raw MRI data needs significant preparation. MRI scans from different patients, scanners, and institutions can vary wildly in resolution, orientation, field of view, and intensity scale. The preprocessing pipeline standardizes everything so the model sees consistent, clean inputs.</w:t>
      </w:r>
    </w:p>
    <w:p>
      <w:pPr>
        <w:pStyle w:val="Heading2"/>
        <w:spacing w:before="240" w:after="200"/>
      </w:pPr>
      <w:r>
        <w:rPr>
          <w:rFonts w:ascii="Arial" w:cs="Arial" w:eastAsia="Arial" w:hAnsi="Arial"/>
          <w:b/>
          <w:bCs/>
          <w:sz w:val="28"/>
          <w:szCs w:val="28"/>
        </w:rPr>
        <w:t xml:space="preserve">5.1 Step 1: Skull Stripping</w:t>
      </w:r>
    </w:p>
    <w:p>
      <w:pPr>
        <w:spacing w:after="160" w:line="276"/>
      </w:pPr>
      <w:r>
        <w:rPr>
          <w:rFonts w:ascii="Arial" w:cs="Arial" w:eastAsia="Arial" w:hAnsi="Arial"/>
          <w:b/>
          <w:bCs/>
          <w:sz w:val="22"/>
          <w:szCs w:val="22"/>
        </w:rPr>
        <w:t xml:space="preserve">What this does: </w:t>
      </w:r>
      <w:r>
        <w:rPr>
          <w:rFonts w:ascii="Arial" w:cs="Arial" w:eastAsia="Arial" w:hAnsi="Arial"/>
          <w:sz w:val="22"/>
          <w:szCs w:val="22"/>
        </w:rPr>
        <w:t xml:space="preserve">Removes the skull, scalp, and other non-brain tissue from the MRI, leaving only the brain.</w:t>
      </w:r>
    </w:p>
    <w:p>
      <w:pPr>
        <w:spacing w:after="160" w:line="276"/>
      </w:pPr>
      <w:r>
        <w:rPr>
          <w:rFonts w:ascii="Arial" w:cs="Arial" w:eastAsia="Arial" w:hAnsi="Arial"/>
          <w:b/>
          <w:bCs/>
          <w:sz w:val="22"/>
          <w:szCs w:val="22"/>
        </w:rPr>
        <w:t xml:space="preserve">Why it matters: </w:t>
      </w:r>
      <w:r>
        <w:rPr>
          <w:rFonts w:ascii="Arial" w:cs="Arial" w:eastAsia="Arial" w:hAnsi="Arial"/>
          <w:sz w:val="22"/>
          <w:szCs w:val="22"/>
        </w:rPr>
        <w:t xml:space="preserve">The model only needs to analyze brain tissue. The skull is a bright ring around the brain in most MRI sequences and would be a confusing distraction for the model — it might learn to focus on skull intensity patterns instead of the actual tumor. Skull stripping also removes the eyes, nasal cavities, fat, and muscle tissue, all of which are irrelevant for brain tumor segmentation.</w:t>
      </w:r>
    </w:p>
    <w:p>
      <w:pPr>
        <w:spacing w:after="160" w:line="276"/>
      </w:pPr>
      <w:r>
        <w:rPr>
          <w:rFonts w:ascii="Arial" w:cs="Arial" w:eastAsia="Arial" w:hAnsi="Arial"/>
          <w:b/>
          <w:bCs/>
          <w:sz w:val="22"/>
          <w:szCs w:val="22"/>
        </w:rPr>
        <w:t xml:space="preserve">How it works: </w:t>
      </w:r>
      <w:r>
        <w:rPr>
          <w:rFonts w:ascii="Arial" w:cs="Arial" w:eastAsia="Arial" w:hAnsi="Arial"/>
          <w:sz w:val="22"/>
          <w:szCs w:val="22"/>
        </w:rPr>
        <w:t xml:space="preserve">For BraTS data specifically, the scans are already skull-stripped by the challenge organizers, so a simple approach works: any voxel with intensity greater than zero is considered brain tissue, and this creates a binary brain mask. For non-BraTS data (real clinical scans), the pipeline can use </w:t>
      </w:r>
      <w:r>
        <w:rPr>
          <w:rFonts w:ascii="Arial" w:cs="Arial" w:eastAsia="Arial" w:hAnsi="Arial"/>
          <w:b/>
          <w:bCs/>
          <w:sz w:val="22"/>
          <w:szCs w:val="22"/>
        </w:rPr>
        <w:t xml:space="preserve">HD-BET</w:t>
      </w:r>
      <w:r>
        <w:rPr>
          <w:rFonts w:ascii="Arial" w:cs="Arial" w:eastAsia="Arial" w:hAnsi="Arial"/>
          <w:sz w:val="22"/>
          <w:szCs w:val="22"/>
        </w:rPr>
        <w:t xml:space="preserve"> (HD Brain Extraction Tool), which is a deep learning model specifically trained to separate brain from non-brain tissue. HD-BET is more robust because it handles cases where the intensity threshold approach would fail (for example, when there are bright artifacts outside the brain).</w:t>
      </w:r>
    </w:p>
    <w:p>
      <w:pPr>
        <w:spacing w:after="160" w:line="276"/>
      </w:pPr>
      <w:r>
        <w:rPr>
          <w:rFonts w:ascii="Arial" w:cs="Arial" w:eastAsia="Arial" w:hAnsi="Arial"/>
          <w:b/>
          <w:bCs/>
          <w:sz w:val="22"/>
          <w:szCs w:val="22"/>
        </w:rPr>
        <w:t xml:space="preserve">Output: </w:t>
      </w:r>
      <w:r>
        <w:rPr>
          <w:rFonts w:ascii="Arial" w:cs="Arial" w:eastAsia="Arial" w:hAnsi="Arial"/>
          <w:sz w:val="22"/>
          <w:szCs w:val="22"/>
        </w:rPr>
        <w:t xml:space="preserve">A skull-stripped brain image (t1_brain.nii.gz) and a binary brain mask (t1_brain_mask.nii.gz) where 1 = brain, 0 = not brain.</w:t>
      </w:r>
    </w:p>
    <w:p>
      <w:pPr>
        <w:pStyle w:val="Heading2"/>
        <w:spacing w:before="240" w:after="200"/>
      </w:pPr>
      <w:r>
        <w:rPr>
          <w:rFonts w:ascii="Arial" w:cs="Arial" w:eastAsia="Arial" w:hAnsi="Arial"/>
          <w:b/>
          <w:bCs/>
          <w:sz w:val="28"/>
          <w:szCs w:val="28"/>
        </w:rPr>
        <w:t xml:space="preserve">5.2 Step 2: Cropping to the Brain Region</w:t>
      </w:r>
    </w:p>
    <w:p>
      <w:pPr>
        <w:spacing w:after="160" w:line="276"/>
      </w:pPr>
      <w:r>
        <w:rPr>
          <w:rFonts w:ascii="Arial" w:cs="Arial" w:eastAsia="Arial" w:hAnsi="Arial"/>
          <w:b/>
          <w:bCs/>
          <w:sz w:val="22"/>
          <w:szCs w:val="22"/>
        </w:rPr>
        <w:t xml:space="preserve">What this does: </w:t>
      </w:r>
      <w:r>
        <w:rPr>
          <w:rFonts w:ascii="Arial" w:cs="Arial" w:eastAsia="Arial" w:hAnsi="Arial"/>
          <w:sz w:val="22"/>
          <w:szCs w:val="22"/>
        </w:rPr>
        <w:t xml:space="preserve">Trims away all the empty black space around the brain, shrinking the volume to a tight bounding box that just contains the brain.</w:t>
      </w:r>
    </w:p>
    <w:p>
      <w:pPr>
        <w:spacing w:after="160" w:line="276"/>
      </w:pPr>
      <w:r>
        <w:rPr>
          <w:rFonts w:ascii="Arial" w:cs="Arial" w:eastAsia="Arial" w:hAnsi="Arial"/>
          <w:b/>
          <w:bCs/>
          <w:sz w:val="22"/>
          <w:szCs w:val="22"/>
        </w:rPr>
        <w:t xml:space="preserve">Why it matters: </w:t>
      </w:r>
      <w:r>
        <w:rPr>
          <w:rFonts w:ascii="Arial" w:cs="Arial" w:eastAsia="Arial" w:hAnsi="Arial"/>
          <w:sz w:val="22"/>
          <w:szCs w:val="22"/>
        </w:rPr>
        <w:t xml:space="preserve">A raw MRI volume might be 240×240×155 voxels, but the actual brain only occupies a portion of that space. The rest is empty air. Processing all those empty voxels wastes GPU memory and computation time. By cropping, you might reduce the volume to something like 180×220×145, which is significantly smaller.</w:t>
      </w:r>
    </w:p>
    <w:p>
      <w:pPr>
        <w:spacing w:after="160" w:line="276"/>
      </w:pPr>
      <w:r>
        <w:rPr>
          <w:rFonts w:ascii="Arial" w:cs="Arial" w:eastAsia="Arial" w:hAnsi="Arial"/>
          <w:b/>
          <w:bCs/>
          <w:sz w:val="22"/>
          <w:szCs w:val="22"/>
        </w:rPr>
        <w:t xml:space="preserve">How it works: </w:t>
      </w:r>
      <w:r>
        <w:rPr>
          <w:rFonts w:ascii="Arial" w:cs="Arial" w:eastAsia="Arial" w:hAnsi="Arial"/>
          <w:sz w:val="22"/>
          <w:szCs w:val="22"/>
        </w:rPr>
        <w:t xml:space="preserve">The code looks at the brain mask, finds the minimum and maximum coordinates along each axis (x, y, z) where brain tissue exists, and extracts that 3D bounding box. Critically, it also updates the NIfTI affine matrix — this is the mathematical transformation that maps voxel coordinates (row, column, slice) to physical coordinates (millimeters in real space). Without updating the affine, the cropped image would appear at the wrong location if you tried to overlay it with the original.</w:t>
      </w:r>
    </w:p>
    <w:p>
      <w:pPr>
        <w:pStyle w:val="Heading2"/>
        <w:spacing w:before="240" w:after="200"/>
      </w:pPr>
      <w:r>
        <w:rPr>
          <w:rFonts w:ascii="Arial" w:cs="Arial" w:eastAsia="Arial" w:hAnsi="Arial"/>
          <w:b/>
          <w:bCs/>
          <w:sz w:val="28"/>
          <w:szCs w:val="28"/>
        </w:rPr>
        <w:t xml:space="preserve">5.3 Step 3: Co-Registering the MRI Modalities</w:t>
      </w:r>
    </w:p>
    <w:p>
      <w:pPr>
        <w:spacing w:after="160" w:line="276"/>
      </w:pPr>
      <w:r>
        <w:rPr>
          <w:rFonts w:ascii="Arial" w:cs="Arial" w:eastAsia="Arial" w:hAnsi="Arial"/>
          <w:b/>
          <w:bCs/>
          <w:sz w:val="22"/>
          <w:szCs w:val="22"/>
        </w:rPr>
        <w:t xml:space="preserve">What this does: </w:t>
      </w:r>
      <w:r>
        <w:rPr>
          <w:rFonts w:ascii="Arial" w:cs="Arial" w:eastAsia="Arial" w:hAnsi="Arial"/>
          <w:sz w:val="22"/>
          <w:szCs w:val="22"/>
        </w:rPr>
        <w:t xml:space="preserve">Aligns the T2-weighted and FLAIR scans to match the spatial position of the T1 scan, so that the same voxel coordinate in all three volumes corresponds to the same physical point in the brain.</w:t>
      </w:r>
    </w:p>
    <w:p>
      <w:pPr>
        <w:spacing w:after="160" w:line="276"/>
      </w:pPr>
      <w:r>
        <w:rPr>
          <w:rFonts w:ascii="Arial" w:cs="Arial" w:eastAsia="Arial" w:hAnsi="Arial"/>
          <w:b/>
          <w:bCs/>
          <w:sz w:val="22"/>
          <w:szCs w:val="22"/>
        </w:rPr>
        <w:t xml:space="preserve">Why it matters: </w:t>
      </w:r>
      <w:r>
        <w:rPr>
          <w:rFonts w:ascii="Arial" w:cs="Arial" w:eastAsia="Arial" w:hAnsi="Arial"/>
          <w:sz w:val="22"/>
          <w:szCs w:val="22"/>
        </w:rPr>
        <w:t xml:space="preserve">Even though all four MRI modalities are acquired in the same scanning session, the patient might have shifted slightly between acquisitions, or different sequences might have slightly different fields of view or spatial distortions. If the modalities are not aligned, then when the model looks at voxel (100, 120, 60), the T1 image might show one part of the brain while the T2 image shows a slightly different part. This misalignment would confuse the model.</w:t>
      </w:r>
    </w:p>
    <w:p>
      <w:pPr>
        <w:spacing w:after="160" w:line="276"/>
      </w:pPr>
      <w:r>
        <w:rPr>
          <w:rFonts w:ascii="Arial" w:cs="Arial" w:eastAsia="Arial" w:hAnsi="Arial"/>
          <w:b/>
          <w:bCs/>
          <w:sz w:val="22"/>
          <w:szCs w:val="22"/>
        </w:rPr>
        <w:t xml:space="preserve">How it works: </w:t>
      </w:r>
      <w:r>
        <w:rPr>
          <w:rFonts w:ascii="Arial" w:cs="Arial" w:eastAsia="Arial" w:hAnsi="Arial"/>
          <w:sz w:val="22"/>
          <w:szCs w:val="22"/>
        </w:rPr>
        <w:t xml:space="preserve">The pipeline uses SimpleITK to perform </w:t>
      </w:r>
      <w:r>
        <w:rPr>
          <w:rFonts w:ascii="Arial" w:cs="Arial" w:eastAsia="Arial" w:hAnsi="Arial"/>
          <w:b/>
          <w:bCs/>
          <w:sz w:val="22"/>
          <w:szCs w:val="22"/>
        </w:rPr>
        <w:t xml:space="preserve">rigid registration</w:t>
      </w:r>
      <w:r>
        <w:rPr>
          <w:rFonts w:ascii="Arial" w:cs="Arial" w:eastAsia="Arial" w:hAnsi="Arial"/>
          <w:sz w:val="22"/>
          <w:szCs w:val="22"/>
        </w:rPr>
        <w:t xml:space="preserve">, which finds the best translation (shift in x, y, z) and rotation (tilt around three axes) to align the moving image (T2 or FLAIR) to the fixed image (T1). It uses Mattes Mutual Information as the similarity metric — this is a statistical measure of how well the intensity patterns in two images correspond, and it works even when the images have different contrast (which they do, since T1 and T2 look very different). The optimization runs at three resolution levels (4× downsampled, 2× downsampled, then full resolution) to avoid getting stuck in poor local solutions. After alignment, the brain mask is applied to zero out any non-brain voxels.</w:t>
      </w:r>
    </w:p>
    <w:p>
      <w:pPr>
        <w:pStyle w:val="Heading2"/>
        <w:spacing w:before="240" w:after="200"/>
      </w:pPr>
      <w:r>
        <w:rPr>
          <w:rFonts w:ascii="Arial" w:cs="Arial" w:eastAsia="Arial" w:hAnsi="Arial"/>
          <w:b/>
          <w:bCs/>
          <w:sz w:val="28"/>
          <w:szCs w:val="28"/>
        </w:rPr>
        <w:t xml:space="preserve">5.4 Step 4: Cropping the Registered Modalities</w:t>
      </w:r>
    </w:p>
    <w:p>
      <w:pPr>
        <w:spacing w:after="160" w:line="276"/>
      </w:pPr>
      <w:r>
        <w:rPr>
          <w:rFonts w:ascii="Arial" w:cs="Arial" w:eastAsia="Arial" w:hAnsi="Arial"/>
          <w:sz w:val="22"/>
          <w:szCs w:val="22"/>
        </w:rPr>
        <w:t xml:space="preserve">The same 3D bounding box computed in Step 2 (from the brain mask) is applied to the now-registered T2-weighted and FLAIR volumes. This ensures all three modalities have identical spatial dimensions and cover exactly the same brain region.</w:t>
      </w:r>
    </w:p>
    <w:p>
      <w:pPr>
        <w:pStyle w:val="Heading2"/>
        <w:spacing w:before="240" w:after="200"/>
      </w:pPr>
      <w:r>
        <w:rPr>
          <w:rFonts w:ascii="Arial" w:cs="Arial" w:eastAsia="Arial" w:hAnsi="Arial"/>
          <w:b/>
          <w:bCs/>
          <w:sz w:val="28"/>
          <w:szCs w:val="28"/>
        </w:rPr>
        <w:t xml:space="preserve">5.5 Step 5: Stacking into a 3-Channel Volume</w:t>
      </w:r>
    </w:p>
    <w:p>
      <w:pPr>
        <w:spacing w:after="160" w:line="276"/>
      </w:pPr>
      <w:r>
        <w:rPr>
          <w:rFonts w:ascii="Arial" w:cs="Arial" w:eastAsia="Arial" w:hAnsi="Arial"/>
          <w:b/>
          <w:bCs/>
          <w:sz w:val="22"/>
          <w:szCs w:val="22"/>
        </w:rPr>
        <w:t xml:space="preserve">What this does: </w:t>
      </w:r>
      <w:r>
        <w:rPr>
          <w:rFonts w:ascii="Arial" w:cs="Arial" w:eastAsia="Arial" w:hAnsi="Arial"/>
          <w:sz w:val="22"/>
          <w:szCs w:val="22"/>
        </w:rPr>
        <w:t xml:space="preserve">Combines the three separate modality volumes (T1, T2w, FLAIR) into a single 4D NIfTI file with shape (X, Y, Z, 3), where the last dimension is the channel axis.</w:t>
      </w:r>
    </w:p>
    <w:p>
      <w:pPr>
        <w:spacing w:after="160" w:line="276"/>
      </w:pPr>
      <w:r>
        <w:rPr>
          <w:rFonts w:ascii="Arial" w:cs="Arial" w:eastAsia="Arial" w:hAnsi="Arial"/>
          <w:b/>
          <w:bCs/>
          <w:sz w:val="22"/>
          <w:szCs w:val="22"/>
        </w:rPr>
        <w:t xml:space="preserve">Why it matters: </w:t>
      </w:r>
      <w:r>
        <w:rPr>
          <w:rFonts w:ascii="Arial" w:cs="Arial" w:eastAsia="Arial" w:hAnsi="Arial"/>
          <w:sz w:val="22"/>
          <w:szCs w:val="22"/>
        </w:rPr>
        <w:t xml:space="preserve">The SwinUNETR model expects a single input file with three channels, analogous to how a color image has three channels (red, green, blue). Each channel carries different but complementary information about the same brain. The model learns to combine information across channels to make its segmentation decisions.</w:t>
      </w:r>
    </w:p>
    <w:p>
      <w:pPr>
        <w:pStyle w:val="Heading2"/>
        <w:spacing w:before="240" w:after="200"/>
      </w:pPr>
      <w:r>
        <w:rPr>
          <w:rFonts w:ascii="Arial" w:cs="Arial" w:eastAsia="Arial" w:hAnsi="Arial"/>
          <w:b/>
          <w:bCs/>
          <w:sz w:val="28"/>
          <w:szCs w:val="28"/>
        </w:rPr>
        <w:t xml:space="preserve">5.6 Step 6: Cropping the Ground Truth Labels</w:t>
      </w:r>
    </w:p>
    <w:p>
      <w:pPr>
        <w:spacing w:after="160" w:line="276"/>
      </w:pPr>
      <w:r>
        <w:rPr>
          <w:rFonts w:ascii="Arial" w:cs="Arial" w:eastAsia="Arial" w:hAnsi="Arial"/>
          <w:sz w:val="22"/>
          <w:szCs w:val="22"/>
        </w:rPr>
        <w:t xml:space="preserve">The expert-drawn segmentation mask is cropped using the same bounding box as the MRI volumes. This is essential because the segmentation mask must be pixel-perfectly aligned with the input images — if the mask were offset by even one voxel, every training label would be slightly wrong, and the model would learn incorrect tumor boundaries.</w:t>
      </w:r>
    </w:p>
    <w:p>
      <w:pPr>
        <w:pStyle w:val="Heading2"/>
        <w:spacing w:before="240" w:after="200"/>
      </w:pPr>
      <w:r>
        <w:rPr>
          <w:rFonts w:ascii="Arial" w:cs="Arial" w:eastAsia="Arial" w:hAnsi="Arial"/>
          <w:b/>
          <w:bCs/>
          <w:sz w:val="28"/>
          <w:szCs w:val="28"/>
        </w:rPr>
        <w:t xml:space="preserve">5.7 Step 7: Creating the Train/Validation Split</w:t>
      </w:r>
    </w:p>
    <w:p>
      <w:pPr>
        <w:spacing w:after="160" w:line="276"/>
      </w:pPr>
      <w:r>
        <w:rPr>
          <w:rFonts w:ascii="Arial" w:cs="Arial" w:eastAsia="Arial" w:hAnsi="Arial"/>
          <w:sz w:val="22"/>
          <w:szCs w:val="22"/>
        </w:rPr>
        <w:t xml:space="preserve">The 200 preprocessed patient cases are randomly split into </w:t>
      </w:r>
      <w:r>
        <w:rPr>
          <w:rFonts w:ascii="Arial" w:cs="Arial" w:eastAsia="Arial" w:hAnsi="Arial"/>
          <w:b/>
          <w:bCs/>
          <w:sz w:val="22"/>
          <w:szCs w:val="22"/>
        </w:rPr>
        <w:t xml:space="preserve">160 training cases (80%)</w:t>
      </w:r>
      <w:r>
        <w:rPr>
          <w:rFonts w:ascii="Arial" w:cs="Arial" w:eastAsia="Arial" w:hAnsi="Arial"/>
          <w:sz w:val="22"/>
          <w:szCs w:val="22"/>
        </w:rPr>
        <w:t xml:space="preserve"> and </w:t>
      </w:r>
      <w:r>
        <w:rPr>
          <w:rFonts w:ascii="Arial" w:cs="Arial" w:eastAsia="Arial" w:hAnsi="Arial"/>
          <w:b/>
          <w:bCs/>
          <w:sz w:val="22"/>
          <w:szCs w:val="22"/>
        </w:rPr>
        <w:t xml:space="preserve">40 validation cases (20%)</w:t>
      </w:r>
      <w:r>
        <w:rPr>
          <w:rFonts w:ascii="Arial" w:cs="Arial" w:eastAsia="Arial" w:hAnsi="Arial"/>
          <w:sz w:val="22"/>
          <w:szCs w:val="22"/>
        </w:rPr>
        <w:t xml:space="preserve">. The training set is what the model learns from. The validation set is held out and used only to evaluate how well the model is generalizing — if the model does well on training data but poorly on validation data, it is overfitting (memorizing the training examples rather than learning general patterns). The split is saved as a JSON file (dataset_split.json) so it can be reproduced exactly.</w:t>
      </w:r>
    </w:p>
    <w:p>
      <w:pPr>
        <w:pBdr>
          <w:bottom w:val="single" w:color="2B4C7E" w:sz="4" w:space="8"/>
        </w:pBdr>
        <w:spacing w:before="200" w:after="200"/>
      </w:pPr>
    </w:p>
    <w:p>
      <w:pPr>
        <w:pStyle w:val="Heading1"/>
        <w:spacing w:before="360" w:after="200"/>
      </w:pPr>
      <w:r>
        <w:rPr>
          <w:rFonts w:ascii="Arial" w:cs="Arial" w:eastAsia="Arial" w:hAnsi="Arial"/>
          <w:b/>
          <w:bCs/>
          <w:sz w:val="32"/>
          <w:szCs w:val="32"/>
        </w:rPr>
        <w:t xml:space="preserve">6. Self-Supervised Pre-Training: How the Encoder Learned Brain Anatomy</w:t>
      </w:r>
    </w:p>
    <w:p>
      <w:pPr>
        <w:spacing w:after="160" w:line="276"/>
      </w:pPr>
      <w:r>
        <w:rPr>
          <w:rFonts w:ascii="Arial" w:cs="Arial" w:eastAsia="Arial" w:hAnsi="Arial"/>
          <w:sz w:val="22"/>
          <w:szCs w:val="22"/>
        </w:rPr>
        <w:t xml:space="preserve">This is one of the most clever parts of the project. Before the SwinUNETR model was fine-tuned on tumor segmentation (which requires expensive expert-annotated data), its encoder was first </w:t>
      </w:r>
      <w:r>
        <w:rPr>
          <w:rFonts w:ascii="Arial" w:cs="Arial" w:eastAsia="Arial" w:hAnsi="Arial"/>
          <w:b/>
          <w:bCs/>
          <w:sz w:val="22"/>
          <w:szCs w:val="22"/>
        </w:rPr>
        <w:t xml:space="preserve">pre-trained using self-supervised learning (SSL)</w:t>
      </w:r>
      <w:r>
        <w:rPr>
          <w:rFonts w:ascii="Arial" w:cs="Arial" w:eastAsia="Arial" w:hAnsi="Arial"/>
          <w:sz w:val="22"/>
          <w:szCs w:val="22"/>
        </w:rPr>
        <w:t xml:space="preserve"> on a massive dataset of 75,861 plain head MRI scans. These scans had </w:t>
      </w:r>
      <w:r>
        <w:rPr>
          <w:rFonts w:ascii="Arial" w:cs="Arial" w:eastAsia="Arial" w:hAnsi="Arial"/>
          <w:i/>
          <w:iCs/>
          <w:sz w:val="22"/>
          <w:szCs w:val="22"/>
        </w:rPr>
        <w:t xml:space="preserve">no tumor labels at all</w:t>
      </w:r>
      <w:r>
        <w:rPr>
          <w:rFonts w:ascii="Arial" w:cs="Arial" w:eastAsia="Arial" w:hAnsi="Arial"/>
          <w:sz w:val="22"/>
          <w:szCs w:val="22"/>
        </w:rPr>
        <w:t xml:space="preserve"> — they were just normal brain MRIs. The pre-training taught the encoder to understand general brain anatomy (what a healthy brain looks like, how different structures are shaped, what normal intensity patterns are), and this knowledge transferred beautifully to the downstream tumor segmentation task.</w:t>
      </w:r>
    </w:p>
    <w:p>
      <w:pPr>
        <w:spacing w:after="160" w:line="276"/>
      </w:pPr>
      <w:r>
        <w:rPr>
          <w:rFonts w:ascii="Arial" w:cs="Arial" w:eastAsia="Arial" w:hAnsi="Arial"/>
          <w:b/>
          <w:bCs/>
          <w:sz w:val="22"/>
          <w:szCs w:val="22"/>
        </w:rPr>
        <w:t xml:space="preserve">Here is how the SSL pre-training worked, step by step:</w:t>
      </w:r>
    </w:p>
    <w:p>
      <w:pPr>
        <w:pStyle w:val="ListParagraph"/>
        <w:numPr>
          <w:ilvl w:val="0"/>
          <w:numId w:val="4"/>
        </w:numPr>
        <w:spacing w:after="80" w:line="276"/>
      </w:pPr>
      <w:r>
        <w:rPr>
          <w:rFonts w:ascii="Arial" w:cs="Arial" w:eastAsia="Arial" w:hAnsi="Arial"/>
          <w:b/>
          <w:bCs/>
          <w:sz w:val="22"/>
          <w:szCs w:val="22"/>
        </w:rPr>
        <w:t xml:space="preserve">Input preparation: </w:t>
      </w:r>
      <w:r>
        <w:rPr>
          <w:rFonts w:ascii="Arial" w:cs="Arial" w:eastAsia="Arial" w:hAnsi="Arial"/>
          <w:sz w:val="22"/>
          <w:szCs w:val="22"/>
        </w:rPr>
        <w:t xml:space="preserve">Take a 3-channel brain MRI volume (T1, T2w, FLAIR) and create two augmented copies, called “views.” Each view has 40% of its voxels masked out in a random grid pattern, applied independently to each channel. This is similar to the “masked image modeling” approach used by models like MAE (Masked Autoencoders).</w:t>
      </w:r>
    </w:p>
    <w:p>
      <w:pPr>
        <w:pStyle w:val="ListParagraph"/>
        <w:numPr>
          <w:ilvl w:val="0"/>
          <w:numId w:val="4"/>
        </w:numPr>
        <w:spacing w:after="80" w:line="276"/>
      </w:pPr>
      <w:r>
        <w:rPr>
          <w:rFonts w:ascii="Arial" w:cs="Arial" w:eastAsia="Arial" w:hAnsi="Arial"/>
          <w:b/>
          <w:bCs/>
          <w:sz w:val="22"/>
          <w:szCs w:val="22"/>
        </w:rPr>
        <w:t xml:space="preserve">Reconstruction task: </w:t>
      </w:r>
      <w:r>
        <w:rPr>
          <w:rFonts w:ascii="Arial" w:cs="Arial" w:eastAsia="Arial" w:hAnsi="Arial"/>
          <w:sz w:val="22"/>
          <w:szCs w:val="22"/>
        </w:rPr>
        <w:t xml:space="preserve">Feed the masked views through the SwinUNETR model and ask it to reconstruct the original, unmasked image. The model is penalized by an L1 loss (the absolute difference between the prediction and the original). To do this well, the model must understand what brain tissue typically looks like, so it can “fill in” the missing voxels.</w:t>
      </w:r>
    </w:p>
    <w:p>
      <w:pPr>
        <w:pStyle w:val="ListParagraph"/>
        <w:numPr>
          <w:ilvl w:val="0"/>
          <w:numId w:val="4"/>
        </w:numPr>
        <w:spacing w:after="80" w:line="276"/>
      </w:pPr>
      <w:r>
        <w:rPr>
          <w:rFonts w:ascii="Arial" w:cs="Arial" w:eastAsia="Arial" w:hAnsi="Arial"/>
          <w:b/>
          <w:bCs/>
          <w:sz w:val="22"/>
          <w:szCs w:val="22"/>
        </w:rPr>
        <w:t xml:space="preserve">Contrastive task: </w:t>
      </w:r>
      <w:r>
        <w:rPr>
          <w:rFonts w:ascii="Arial" w:cs="Arial" w:eastAsia="Arial" w:hAnsi="Arial"/>
          <w:sz w:val="22"/>
          <w:szCs w:val="22"/>
        </w:rPr>
        <w:t xml:space="preserve">The two views of the same brain should produce similar internal representations, while views of different brains should produce dissimilar representations. This is trained with a contrastive loss (using a temperature parameter of 0.05 that controls how sharply the model distinguishes between matching and non-matching pairs). This forces the encoder to learn representations that capture the essential identity of each brain.</w:t>
      </w:r>
    </w:p>
    <w:p>
      <w:pPr>
        <w:pStyle w:val="ListParagraph"/>
        <w:numPr>
          <w:ilvl w:val="0"/>
          <w:numId w:val="4"/>
        </w:numPr>
        <w:spacing w:after="80" w:line="276"/>
      </w:pPr>
      <w:r>
        <w:rPr>
          <w:rFonts w:ascii="Arial" w:cs="Arial" w:eastAsia="Arial" w:hAnsi="Arial"/>
          <w:b/>
          <w:bCs/>
          <w:sz w:val="22"/>
          <w:szCs w:val="22"/>
        </w:rPr>
        <w:t xml:space="preserve">Combined loss: </w:t>
      </w:r>
      <w:r>
        <w:rPr>
          <w:rFonts w:ascii="Arial" w:cs="Arial" w:eastAsia="Arial" w:hAnsi="Arial"/>
          <w:sz w:val="22"/>
          <w:szCs w:val="22"/>
        </w:rPr>
        <w:t xml:space="preserve">The total training loss is: total = reconstruction_loss + contrastive_loss × reconstruction_loss. This multiplicative combination means the contrastive loss is scaled by how well the model is reconstructing, creating a natural curriculum.</w:t>
      </w:r>
    </w:p>
    <w:p>
      <w:pPr>
        <w:pStyle w:val="ListParagraph"/>
        <w:numPr>
          <w:ilvl w:val="0"/>
          <w:numId w:val="4"/>
        </w:numPr>
        <w:spacing w:after="80" w:line="276"/>
      </w:pPr>
      <w:r>
        <w:rPr>
          <w:rFonts w:ascii="Arial" w:cs="Arial" w:eastAsia="Arial" w:hAnsi="Arial"/>
          <w:b/>
          <w:bCs/>
          <w:sz w:val="22"/>
          <w:szCs w:val="22"/>
        </w:rPr>
        <w:t xml:space="preserve">Scale: </w:t>
      </w:r>
      <w:r>
        <w:rPr>
          <w:rFonts w:ascii="Arial" w:cs="Arial" w:eastAsia="Arial" w:hAnsi="Arial"/>
          <w:sz w:val="22"/>
          <w:szCs w:val="22"/>
        </w:rPr>
        <w:t xml:space="preserve">This pre-training ran across 8 GPUs using Distributed Data Parallel (DDP) for 500 epochs. The resulting weights (SSL_SwinUNETR.pth) encode a rich understanding of brain anatomy.</w:t>
      </w:r>
    </w:p>
    <w:p>
      <w:pPr>
        <w:spacing w:after="60"/>
      </w:pPr>
    </w:p>
    <w:p>
      <w:pPr>
        <w:spacing w:after="160" w:line="276"/>
      </w:pPr>
      <w:r>
        <w:rPr>
          <w:rFonts w:ascii="Arial" w:cs="Arial" w:eastAsia="Arial" w:hAnsi="Arial"/>
          <w:b/>
          <w:bCs/>
          <w:sz w:val="22"/>
          <w:szCs w:val="22"/>
        </w:rPr>
        <w:t xml:space="preserve">Why does this help?</w:t>
      </w:r>
      <w:r>
        <w:rPr>
          <w:rFonts w:ascii="Arial" w:cs="Arial" w:eastAsia="Arial" w:hAnsi="Arial"/>
          <w:sz w:val="22"/>
          <w:szCs w:val="22"/>
        </w:rPr>
        <w:t xml:space="preserve"> Labeled medical data (brain scans where someone has carefully outlined every tumor) is extremely scarce and expensive to produce. Unlabeled brain scans, on the other hand, are abundant. By pre-training on unlabeled data, the encoder has already learned most of the low-level and mid-level features it needs (tissue boundaries, symmetry patterns, anatomical landmarks). Fine-tuning then only needs to teach the model the relatively simpler task of “which of these tissue patterns correspond to tumors?” This is why the model can achieve reasonable performance with only 160 labeled training cases.</w:t>
      </w:r>
    </w:p>
    <w:p>
      <w:pPr>
        <w:pBdr>
          <w:bottom w:val="single" w:color="2B4C7E" w:sz="4" w:space="8"/>
        </w:pBdr>
        <w:spacing w:before="200" w:after="200"/>
      </w:pPr>
    </w:p>
    <w:p>
      <w:pPr>
        <w:pStyle w:val="Heading1"/>
        <w:spacing w:before="360" w:after="200"/>
      </w:pPr>
      <w:r>
        <w:rPr>
          <w:rFonts w:ascii="Arial" w:cs="Arial" w:eastAsia="Arial" w:hAnsi="Arial"/>
          <w:b/>
          <w:bCs/>
          <w:sz w:val="32"/>
          <w:szCs w:val="32"/>
        </w:rPr>
        <w:t xml:space="preserve">7. Fine-Tuning: Teaching the Model to Find Tumors</w:t>
      </w:r>
    </w:p>
    <w:p>
      <w:pPr>
        <w:pStyle w:val="Heading2"/>
        <w:spacing w:before="240" w:after="200"/>
      </w:pPr>
      <w:r>
        <w:rPr>
          <w:rFonts w:ascii="Arial" w:cs="Arial" w:eastAsia="Arial" w:hAnsi="Arial"/>
          <w:b/>
          <w:bCs/>
          <w:sz w:val="28"/>
          <w:szCs w:val="28"/>
        </w:rPr>
        <w:t xml:space="preserve">7.1 Step 1: Data Transforms (Augmentation Pipeline)</w:t>
      </w:r>
    </w:p>
    <w:p>
      <w:pPr>
        <w:spacing w:after="160" w:line="276"/>
      </w:pPr>
      <w:r>
        <w:rPr>
          <w:rFonts w:ascii="Arial" w:cs="Arial" w:eastAsia="Arial" w:hAnsi="Arial"/>
          <w:sz w:val="22"/>
          <w:szCs w:val="22"/>
        </w:rPr>
        <w:t xml:space="preserve">Before images are fed to the model, they pass through a series of transformations using the MONAI framework. These transforms serve two purposes: standardizing the data format and augmenting the training data to prevent overfitting.</w:t>
      </w:r>
    </w:p>
    <w:p>
      <w:pPr>
        <w:spacing w:after="160" w:line="276"/>
      </w:pPr>
      <w:r>
        <w:rPr>
          <w:rFonts w:ascii="Arial" w:cs="Arial" w:eastAsia="Arial" w:hAnsi="Arial"/>
          <w:b/>
          <w:bCs/>
          <w:sz w:val="22"/>
          <w:szCs w:val="22"/>
        </w:rPr>
        <w:t xml:space="preserve">For training data:</w:t>
      </w:r>
    </w:p>
    <w:p>
      <w:pPr>
        <w:pStyle w:val="ListParagraph"/>
        <w:numPr>
          <w:ilvl w:val="0"/>
          <w:numId w:val="5"/>
        </w:numPr>
        <w:spacing w:after="80" w:line="276"/>
      </w:pPr>
      <w:r>
        <w:rPr>
          <w:rFonts w:ascii="Arial" w:cs="Arial" w:eastAsia="Arial" w:hAnsi="Arial"/>
          <w:b/>
          <w:bCs/>
          <w:sz w:val="22"/>
          <w:szCs w:val="22"/>
        </w:rPr>
        <w:t xml:space="preserve">Load NIfTI files: </w:t>
      </w:r>
      <w:r>
        <w:rPr>
          <w:rFonts w:ascii="Arial" w:cs="Arial" w:eastAsia="Arial" w:hAnsi="Arial"/>
          <w:sz w:val="22"/>
          <w:szCs w:val="22"/>
        </w:rPr>
        <w:t xml:space="preserve">Read the 3-channel MRI volume and segmentation mask from disk.</w:t>
      </w:r>
    </w:p>
    <w:p>
      <w:pPr>
        <w:pStyle w:val="ListParagraph"/>
        <w:numPr>
          <w:ilvl w:val="0"/>
          <w:numId w:val="5"/>
        </w:numPr>
        <w:spacing w:after="80" w:line="276"/>
      </w:pPr>
      <w:r>
        <w:rPr>
          <w:rFonts w:ascii="Arial" w:cs="Arial" w:eastAsia="Arial" w:hAnsi="Arial"/>
          <w:b/>
          <w:bCs/>
          <w:sz w:val="22"/>
          <w:szCs w:val="22"/>
        </w:rPr>
        <w:t xml:space="preserve">Channel-first reformat: </w:t>
      </w:r>
      <w:r>
        <w:rPr>
          <w:rFonts w:ascii="Arial" w:cs="Arial" w:eastAsia="Arial" w:hAnsi="Arial"/>
          <w:sz w:val="22"/>
          <w:szCs w:val="22"/>
        </w:rPr>
        <w:t xml:space="preserve">Rearrange the data from (X, Y, Z, Channels) to (Channels, X, Y, Z), which is the format PyTorch expects.</w:t>
      </w:r>
    </w:p>
    <w:p>
      <w:pPr>
        <w:pStyle w:val="ListParagraph"/>
        <w:numPr>
          <w:ilvl w:val="0"/>
          <w:numId w:val="5"/>
        </w:numPr>
        <w:spacing w:after="80" w:line="276"/>
      </w:pPr>
      <w:r>
        <w:rPr>
          <w:rFonts w:ascii="Arial" w:cs="Arial" w:eastAsia="Arial" w:hAnsi="Arial"/>
          <w:b/>
          <w:bCs/>
          <w:sz w:val="22"/>
          <w:szCs w:val="22"/>
        </w:rPr>
        <w:t xml:space="preserve">Label remapping: </w:t>
      </w:r>
      <w:r>
        <w:rPr>
          <w:rFonts w:ascii="Arial" w:cs="Arial" w:eastAsia="Arial" w:hAnsi="Arial"/>
          <w:sz w:val="22"/>
          <w:szCs w:val="22"/>
        </w:rPr>
        <w:t xml:space="preserve">Convert the multi-class labels (0, 1, 2, 3, 4) to binary labels (0 = background, 1 = any tumor). This collapses all tumor sub-types into a single class.</w:t>
      </w:r>
    </w:p>
    <w:p>
      <w:pPr>
        <w:pStyle w:val="ListParagraph"/>
        <w:numPr>
          <w:ilvl w:val="0"/>
          <w:numId w:val="5"/>
        </w:numPr>
        <w:spacing w:after="80" w:line="276"/>
      </w:pPr>
      <w:r>
        <w:rPr>
          <w:rFonts w:ascii="Arial" w:cs="Arial" w:eastAsia="Arial" w:hAnsi="Arial"/>
          <w:b/>
          <w:bCs/>
          <w:sz w:val="22"/>
          <w:szCs w:val="22"/>
        </w:rPr>
        <w:t xml:space="preserve">Reorientation to RAS: </w:t>
      </w:r>
      <w:r>
        <w:rPr>
          <w:rFonts w:ascii="Arial" w:cs="Arial" w:eastAsia="Arial" w:hAnsi="Arial"/>
          <w:sz w:val="22"/>
          <w:szCs w:val="22"/>
        </w:rPr>
        <w:t xml:space="preserve">Standardize the spatial orientation so that the X-axis points Right, Y-axis points Anterior (front), and Z-axis points Superior (up). Different scanners may store images in different orientations, and this step ensures consistency.</w:t>
      </w:r>
    </w:p>
    <w:p>
      <w:pPr>
        <w:pStyle w:val="ListParagraph"/>
        <w:numPr>
          <w:ilvl w:val="0"/>
          <w:numId w:val="5"/>
        </w:numPr>
        <w:spacing w:after="80" w:line="276"/>
      </w:pPr>
      <w:r>
        <w:rPr>
          <w:rFonts w:ascii="Arial" w:cs="Arial" w:eastAsia="Arial" w:hAnsi="Arial"/>
          <w:b/>
          <w:bCs/>
          <w:sz w:val="22"/>
          <w:szCs w:val="22"/>
        </w:rPr>
        <w:t xml:space="preserve">Resampling to 1mm isotropic: </w:t>
      </w:r>
      <w:r>
        <w:rPr>
          <w:rFonts w:ascii="Arial" w:cs="Arial" w:eastAsia="Arial" w:hAnsi="Arial"/>
          <w:sz w:val="22"/>
          <w:szCs w:val="22"/>
        </w:rPr>
        <w:t xml:space="preserve">Adjust voxel spacing so each voxel represents exactly 1mm × 1mm × 1mm. Some scans may have been acquired at 0.5mm in-plane resolution but 2mm between slices; this step makes everything uniform.</w:t>
      </w:r>
    </w:p>
    <w:p>
      <w:pPr>
        <w:pStyle w:val="ListParagraph"/>
        <w:numPr>
          <w:ilvl w:val="0"/>
          <w:numId w:val="5"/>
        </w:numPr>
        <w:spacing w:after="80" w:line="276"/>
      </w:pPr>
      <w:r>
        <w:rPr>
          <w:rFonts w:ascii="Arial" w:cs="Arial" w:eastAsia="Arial" w:hAnsi="Arial"/>
          <w:b/>
          <w:bCs/>
          <w:sz w:val="22"/>
          <w:szCs w:val="22"/>
        </w:rPr>
        <w:t xml:space="preserve">Intensity scaling: </w:t>
      </w:r>
      <w:r>
        <w:rPr>
          <w:rFonts w:ascii="Arial" w:cs="Arial" w:eastAsia="Arial" w:hAnsi="Arial"/>
          <w:sz w:val="22"/>
          <w:szCs w:val="22"/>
        </w:rPr>
        <w:t xml:space="preserve">Clip voxel intensities to the range [0, 2000] and then scale to [0, 1]. This removes extreme outlier values and normalizes the dynamic range.</w:t>
      </w:r>
    </w:p>
    <w:p>
      <w:pPr>
        <w:pStyle w:val="ListParagraph"/>
        <w:numPr>
          <w:ilvl w:val="0"/>
          <w:numId w:val="5"/>
        </w:numPr>
        <w:spacing w:after="80" w:line="276"/>
      </w:pPr>
      <w:r>
        <w:rPr>
          <w:rFonts w:ascii="Arial" w:cs="Arial" w:eastAsia="Arial" w:hAnsi="Arial"/>
          <w:b/>
          <w:bCs/>
          <w:sz w:val="22"/>
          <w:szCs w:val="22"/>
        </w:rPr>
        <w:t xml:space="preserve">Random cropping: </w:t>
      </w:r>
      <w:r>
        <w:rPr>
          <w:rFonts w:ascii="Arial" w:cs="Arial" w:eastAsia="Arial" w:hAnsi="Arial"/>
          <w:sz w:val="22"/>
          <w:szCs w:val="22"/>
        </w:rPr>
        <w:t xml:space="preserve">Extract 4 random patches of size 128×128×64 from each volume. Half of these patches are centered on a tumor voxel, and half are centered on a background voxel. This balanced sampling ensures the model sees enough tumor examples even when tumors occupy a tiny fraction of the brain volume.</w:t>
      </w:r>
    </w:p>
    <w:p>
      <w:pPr>
        <w:spacing w:after="60"/>
      </w:pPr>
    </w:p>
    <w:p>
      <w:pPr>
        <w:spacing w:after="160" w:line="276"/>
      </w:pPr>
      <w:r>
        <w:rPr>
          <w:rFonts w:ascii="Arial" w:cs="Arial" w:eastAsia="Arial" w:hAnsi="Arial"/>
          <w:b/>
          <w:bCs/>
          <w:sz w:val="22"/>
          <w:szCs w:val="22"/>
        </w:rPr>
        <w:t xml:space="preserve">For validation data: </w:t>
      </w:r>
      <w:r>
        <w:rPr>
          <w:rFonts w:ascii="Arial" w:cs="Arial" w:eastAsia="Arial" w:hAnsi="Arial"/>
          <w:sz w:val="22"/>
          <w:szCs w:val="22"/>
        </w:rPr>
        <w:t xml:space="preserve">The same standardization transforms are applied (loading, channel reformat, label remapping, reorientation, resampling, intensity scaling), but no random cropping is done. The full volume is kept intact so the model can be evaluated on complete brain scans using sliding window inference.</w:t>
      </w:r>
    </w:p>
    <w:p>
      <w:pPr>
        <w:pStyle w:val="Heading2"/>
        <w:spacing w:before="240" w:after="200"/>
      </w:pPr>
      <w:r>
        <w:rPr>
          <w:rFonts w:ascii="Arial" w:cs="Arial" w:eastAsia="Arial" w:hAnsi="Arial"/>
          <w:b/>
          <w:bCs/>
          <w:sz w:val="28"/>
          <w:szCs w:val="28"/>
        </w:rPr>
        <w:t xml:space="preserve">7.2 Step 2: Creating the Model</w:t>
      </w:r>
    </w:p>
    <w:p>
      <w:pPr>
        <w:spacing w:after="160" w:line="276"/>
      </w:pPr>
      <w:r>
        <w:rPr>
          <w:rFonts w:ascii="Arial" w:cs="Arial" w:eastAsia="Arial" w:hAnsi="Arial"/>
          <w:sz w:val="22"/>
          <w:szCs w:val="22"/>
        </w:rPr>
        <w:t xml:space="preserve">The SwinUNETR model is instantiated with 3 input channels (matching the three MRI modalities), 2 output channels (background vs. tumor for binary classification), a feature size of 24, and 3D spatial dimensions. The feature size of 24 must match what was used during SSL pre-training, since the pre-trained weights expect a specific number of features at each layer.</w:t>
      </w:r>
    </w:p>
    <w:p>
      <w:pPr>
        <w:spacing w:after="160" w:line="276"/>
      </w:pPr>
      <w:r>
        <w:rPr>
          <w:rFonts w:ascii="Arial" w:cs="Arial" w:eastAsia="Arial" w:hAnsi="Arial"/>
          <w:sz w:val="22"/>
          <w:szCs w:val="22"/>
        </w:rPr>
        <w:t xml:space="preserve">Gradient checkpointing is enabled (use_checkpoint=True), which is a memory-saving technique. Normally, during training, the network saves every intermediate computation so it can compute gradients during backpropagation. Gradient checkpointing discards some of these intermediates and recomputes them when needed, trading extra computation time for significantly less GPU memory usage. This allows training of larger models on limited hardware.</w:t>
      </w:r>
    </w:p>
    <w:p>
      <w:pPr>
        <w:spacing w:after="160" w:line="276"/>
      </w:pPr>
      <w:r>
        <w:rPr>
          <w:rFonts w:ascii="Arial" w:cs="Arial" w:eastAsia="Arial" w:hAnsi="Arial"/>
          <w:sz w:val="22"/>
          <w:szCs w:val="22"/>
        </w:rPr>
        <w:t xml:space="preserve">The pre-trained SSL weights are then loaded into the encoder. The loading code strips the “module.” prefix from weight names (an artifact of Distributed Data Parallel training) and uses strict=False so that layers in the decoder and final classification head — which did not exist during SSL pre-training — are initialized randomly instead of throwing an error.</w:t>
      </w:r>
    </w:p>
    <w:p>
      <w:pPr>
        <w:pStyle w:val="Heading2"/>
        <w:spacing w:before="240" w:after="200"/>
      </w:pPr>
      <w:r>
        <w:rPr>
          <w:rFonts w:ascii="Arial" w:cs="Arial" w:eastAsia="Arial" w:hAnsi="Arial"/>
          <w:b/>
          <w:bCs/>
          <w:sz w:val="28"/>
          <w:szCs w:val="28"/>
        </w:rPr>
        <w:t xml:space="preserve">7.3 Step 3: The Training Loop</w:t>
      </w:r>
    </w:p>
    <w:p>
      <w:pPr>
        <w:spacing w:after="160" w:line="276"/>
      </w:pPr>
      <w:r>
        <w:rPr>
          <w:rFonts w:ascii="Arial" w:cs="Arial" w:eastAsia="Arial" w:hAnsi="Arial"/>
          <w:b/>
          <w:bCs/>
          <w:sz w:val="22"/>
          <w:szCs w:val="22"/>
        </w:rPr>
        <w:t xml:space="preserve">Loss function — DiceCE Loss: </w:t>
      </w:r>
      <w:r>
        <w:rPr>
          <w:rFonts w:ascii="Arial" w:cs="Arial" w:eastAsia="Arial" w:hAnsi="Arial"/>
          <w:sz w:val="22"/>
          <w:szCs w:val="22"/>
        </w:rPr>
        <w:t xml:space="preserve">This combines two losses. The Dice loss directly optimizes the Dice score (the evaluation metric), making the model focus on overlap between prediction and ground truth. The Cross-Entropy loss penalizes confident wrong predictions. Combining them gives more stable training than either alone, because Dice loss can be unstable early in training when predictions are mostly wrong, while cross-entropy provides a smooth gradient even when overlap is minimal.</w:t>
      </w:r>
    </w:p>
    <w:p>
      <w:pPr>
        <w:spacing w:after="160" w:line="276"/>
      </w:pPr>
      <w:r>
        <w:rPr>
          <w:rFonts w:ascii="Arial" w:cs="Arial" w:eastAsia="Arial" w:hAnsi="Arial"/>
          <w:b/>
          <w:bCs/>
          <w:sz w:val="22"/>
          <w:szCs w:val="22"/>
        </w:rPr>
        <w:t xml:space="preserve">Optimizer — AdamW: </w:t>
      </w:r>
      <w:r>
        <w:rPr>
          <w:rFonts w:ascii="Arial" w:cs="Arial" w:eastAsia="Arial" w:hAnsi="Arial"/>
          <w:sz w:val="22"/>
          <w:szCs w:val="22"/>
        </w:rPr>
        <w:t xml:space="preserve">An advanced variant of stochastic gradient descent that adapts the learning rate for each parameter individually and includes weight decay (a regularization technique that prevents any single weight from becoming too large). The learning rate starts at 1×10⁻⁴, which is relatively conservative — appropriate when fine-tuning a pre-trained model, since you do not want to overwrite the learned features too aggressively.</w:t>
      </w:r>
    </w:p>
    <w:p>
      <w:pPr>
        <w:spacing w:after="160" w:line="276"/>
      </w:pPr>
      <w:r>
        <w:rPr>
          <w:rFonts w:ascii="Arial" w:cs="Arial" w:eastAsia="Arial" w:hAnsi="Arial"/>
          <w:b/>
          <w:bCs/>
          <w:sz w:val="22"/>
          <w:szCs w:val="22"/>
        </w:rPr>
        <w:t xml:space="preserve">Learning rate scheduler — Cosine annealing: </w:t>
      </w:r>
      <w:r>
        <w:rPr>
          <w:rFonts w:ascii="Arial" w:cs="Arial" w:eastAsia="Arial" w:hAnsi="Arial"/>
          <w:sz w:val="22"/>
          <w:szCs w:val="22"/>
        </w:rPr>
        <w:t xml:space="preserve">The learning rate is not constant. It follows a cosine curve over 150 epochs, starting at 1×10⁻⁴, gradually decreasing, and approaching zero by the end of training. This allows the model to make large updates early (when it has a lot to learn) and small, fine-grained updates later (when it is close to optimal).</w:t>
      </w:r>
    </w:p>
    <w:p>
      <w:pPr>
        <w:spacing w:after="160" w:line="276"/>
      </w:pPr>
      <w:r>
        <w:rPr>
          <w:rFonts w:ascii="Arial" w:cs="Arial" w:eastAsia="Arial" w:hAnsi="Arial"/>
          <w:b/>
          <w:bCs/>
          <w:sz w:val="22"/>
          <w:szCs w:val="22"/>
        </w:rPr>
        <w:t xml:space="preserve">Validation with sliding window inference: </w:t>
      </w:r>
      <w:r>
        <w:rPr>
          <w:rFonts w:ascii="Arial" w:cs="Arial" w:eastAsia="Arial" w:hAnsi="Arial"/>
          <w:sz w:val="22"/>
          <w:szCs w:val="22"/>
        </w:rPr>
        <w:t xml:space="preserve">At the end of each epoch, the model is evaluated on the 40 validation cases. Since the full brain volumes are too large to process at once, a sliding window of size 128×128×64 is moved across the volume, processing 4 patches at a time. The predictions for overlapping regions are averaged together, producing a smooth final segmentation.</w:t>
      </w:r>
    </w:p>
    <w:p>
      <w:pPr>
        <w:spacing w:after="160" w:line="276"/>
      </w:pPr>
      <w:r>
        <w:rPr>
          <w:rFonts w:ascii="Arial" w:cs="Arial" w:eastAsia="Arial" w:hAnsi="Arial"/>
          <w:b/>
          <w:bCs/>
          <w:sz w:val="22"/>
          <w:szCs w:val="22"/>
        </w:rPr>
        <w:t xml:space="preserve">Best model checkpointing: </w:t>
      </w:r>
      <w:r>
        <w:rPr>
          <w:rFonts w:ascii="Arial" w:cs="Arial" w:eastAsia="Arial" w:hAnsi="Arial"/>
          <w:sz w:val="22"/>
          <w:szCs w:val="22"/>
        </w:rPr>
        <w:t xml:space="preserve">After each validation round, the model’s Dice score is compared to the previous best. If it improved, the model weights are saved. This ensures you always have access to the best-performing version of the model, even if performance degrades in later epochs (which can happen due to overfitting).</w:t>
      </w:r>
    </w:p>
    <w:p>
      <w:pPr>
        <w:spacing w:after="160" w:line="276"/>
      </w:pPr>
      <w:r>
        <w:rPr>
          <w:rFonts w:ascii="Arial" w:cs="Arial" w:eastAsia="Arial" w:hAnsi="Arial"/>
          <w:b/>
          <w:bCs/>
          <w:sz w:val="22"/>
          <w:szCs w:val="22"/>
        </w:rPr>
        <w:t xml:space="preserve">Training progress: </w:t>
      </w:r>
      <w:r>
        <w:rPr>
          <w:rFonts w:ascii="Arial" w:cs="Arial" w:eastAsia="Arial" w:hAnsi="Arial"/>
          <w:sz w:val="22"/>
          <w:szCs w:val="22"/>
        </w:rPr>
        <w:t xml:space="preserve">The training logs show the model improving from approximately 0.50 Dice at epoch 1 to approximately 0.58 by epoch 43, with training still in progress. For reference, a Dice score of 0.50 means the prediction and ground truth overlap about half the time, while 0.58 is a meaningful improvement. With a full 150 epochs and more data, scores in the 0.70–0.85 range are achievable for binary brain tumor segmentation.</w:t>
      </w:r>
    </w:p>
    <w:p>
      <w:pPr>
        <w:pStyle w:val="Heading2"/>
        <w:spacing w:before="240" w:after="200"/>
      </w:pPr>
      <w:r>
        <w:rPr>
          <w:rFonts w:ascii="Arial" w:cs="Arial" w:eastAsia="Arial" w:hAnsi="Arial"/>
          <w:b/>
          <w:bCs/>
          <w:sz w:val="28"/>
          <w:szCs w:val="28"/>
        </w:rPr>
        <w:t xml:space="preserve">7.4 Step 4: Visualization During Training</w:t>
      </w:r>
    </w:p>
    <w:p>
      <w:pPr>
        <w:spacing w:after="160" w:line="276"/>
      </w:pPr>
      <w:r>
        <w:rPr>
          <w:rFonts w:ascii="Arial" w:cs="Arial" w:eastAsia="Arial" w:hAnsi="Arial"/>
          <w:sz w:val="22"/>
          <w:szCs w:val="22"/>
        </w:rPr>
        <w:t xml:space="preserve">At each validation step, the pipeline generates a three-panel figure for a sample validation case: the T1 channel of the input (middle axial slice), the ground truth binary segmentation, and the model’s prediction. This allows you to visually track how the model’s segmentation quality improves over training. Early predictions tend to be blobby and inaccurate; as training progresses, the predicted tumor contours should become sharper and better aligned with the ground truth.</w:t>
      </w:r>
    </w:p>
    <w:p>
      <w:pPr>
        <w:pBdr>
          <w:bottom w:val="single" w:color="2B4C7E" w:sz="4" w:space="8"/>
        </w:pBdr>
        <w:spacing w:before="200" w:after="200"/>
      </w:pPr>
    </w:p>
    <w:p>
      <w:pPr>
        <w:pStyle w:val="Heading1"/>
        <w:spacing w:before="360" w:after="200"/>
      </w:pPr>
      <w:r>
        <w:rPr>
          <w:rFonts w:ascii="Arial" w:cs="Arial" w:eastAsia="Arial" w:hAnsi="Arial"/>
          <w:b/>
          <w:bCs/>
          <w:sz w:val="32"/>
          <w:szCs w:val="32"/>
        </w:rPr>
        <w:t xml:space="preserve">8. Bonus Component: Brain Disease Classification</w:t>
      </w:r>
    </w:p>
    <w:p>
      <w:pPr>
        <w:spacing w:after="160" w:line="276"/>
      </w:pPr>
      <w:r>
        <w:rPr>
          <w:rFonts w:ascii="Arial" w:cs="Arial" w:eastAsia="Arial" w:hAnsi="Arial"/>
          <w:sz w:val="22"/>
          <w:szCs w:val="22"/>
        </w:rPr>
        <w:t xml:space="preserve">The SwinBrain codebase also includes a separate pipeline for </w:t>
      </w:r>
      <w:r>
        <w:rPr>
          <w:rFonts w:ascii="Arial" w:cs="Arial" w:eastAsia="Arial" w:hAnsi="Arial"/>
          <w:b/>
          <w:bCs/>
          <w:sz w:val="22"/>
          <w:szCs w:val="22"/>
        </w:rPr>
        <w:t xml:space="preserve">classifying brain diseases</w:t>
      </w:r>
      <w:r>
        <w:rPr>
          <w:rFonts w:ascii="Arial" w:cs="Arial" w:eastAsia="Arial" w:hAnsi="Arial"/>
          <w:sz w:val="22"/>
          <w:szCs w:val="22"/>
        </w:rPr>
        <w:t xml:space="preserve"> — specifically, distinguishing between Parkinson’s Disease (PD) and Progressive Supranuclear Palsy (PSP) from brain MRIs. These are two neurodegenerative diseases that can look similar clinically but have different prognoses and treatments, so accurate classification is clinically valuable.</w:t>
      </w:r>
    </w:p>
    <w:p>
      <w:pPr>
        <w:spacing w:after="160" w:line="276"/>
      </w:pPr>
      <w:r>
        <w:rPr>
          <w:rFonts w:ascii="Arial" w:cs="Arial" w:eastAsia="Arial" w:hAnsi="Arial"/>
          <w:sz w:val="22"/>
          <w:szCs w:val="22"/>
        </w:rPr>
        <w:t xml:space="preserve">This classification pipeline reuses the same self-supervised pre-trained SwinUNETR encoder. Instead of attaching a decoder for segmentation, it attaches a </w:t>
      </w:r>
      <w:r>
        <w:rPr>
          <w:rFonts w:ascii="Arial" w:cs="Arial" w:eastAsia="Arial" w:hAnsi="Arial"/>
          <w:b/>
          <w:bCs/>
          <w:sz w:val="22"/>
          <w:szCs w:val="22"/>
        </w:rPr>
        <w:t xml:space="preserve">classification head</w:t>
      </w:r>
      <w:r>
        <w:rPr>
          <w:rFonts w:ascii="Arial" w:cs="Arial" w:eastAsia="Arial" w:hAnsi="Arial"/>
          <w:sz w:val="22"/>
          <w:szCs w:val="22"/>
        </w:rPr>
        <w:t xml:space="preserve">: the encoder’s output features are pooled (averaged) across the spatial dimensions and fed through a small fully-connected network (24 features → 12 → 2 output classes). The same 3-channel preprocessed MRI inputs (T1, T2w, FLAIR) are used, resized to 128×128×64.</w:t>
      </w:r>
    </w:p>
    <w:p>
      <w:pPr>
        <w:spacing w:after="160" w:line="276"/>
      </w:pPr>
      <w:r>
        <w:rPr>
          <w:rFonts w:ascii="Arial" w:cs="Arial" w:eastAsia="Arial" w:hAnsi="Arial"/>
          <w:sz w:val="22"/>
          <w:szCs w:val="22"/>
        </w:rPr>
        <w:t xml:space="preserve">The training dataset consists of 600 training cases and 200 validation cases per class (PD and PSP). The model is trained for 200 epochs using AdamW with cosine annealing, and evaluated against three other architectures: ResNet50, DenseNet121, and a standard Vision Transformer. This multi-model comparison demonstrates the versatility of the pre-trained SwinUNETR encoder for tasks beyond segmentation.</w:t>
      </w:r>
    </w:p>
    <w:p>
      <w:pPr>
        <w:pBdr>
          <w:bottom w:val="single" w:color="2B4C7E" w:sz="4" w:space="8"/>
        </w:pBdr>
        <w:spacing w:before="200" w:after="200"/>
      </w:pPr>
    </w:p>
    <w:p>
      <w:pPr>
        <w:pStyle w:val="Heading1"/>
        <w:spacing w:before="360" w:after="200"/>
      </w:pPr>
      <w:r>
        <w:rPr>
          <w:rFonts w:ascii="Arial" w:cs="Arial" w:eastAsia="Arial" w:hAnsi="Arial"/>
          <w:b/>
          <w:bCs/>
          <w:sz w:val="32"/>
          <w:szCs w:val="32"/>
        </w:rPr>
        <w:t xml:space="preserve">9. Summary: Comparing the Two Pipelines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378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r>
              <w:rPr>
                <w:rFonts w:ascii="Arial" w:cs="Arial" w:eastAsia="Arial" w:hAnsi="Arial"/>
                <w:b/>
                <w:bCs/>
                <w:color w:val="FFFFFF"/>
                <w:sz w:val="20"/>
                <w:szCs w:val="20"/>
              </w:rPr>
              <w:t xml:space="preserve">nnU-Net Pipeline</w:t>
            </w:r>
          </w:p>
        </w:tc>
        <w:tc>
          <w:tcPr>
            <w:tcW w:type="dxa" w:w="378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r>
              <w:rPr>
                <w:rFonts w:ascii="Arial" w:cs="Arial" w:eastAsia="Arial" w:hAnsi="Arial"/>
                <w:b/>
                <w:bCs/>
                <w:color w:val="FFFFFF"/>
                <w:sz w:val="20"/>
                <w:szCs w:val="20"/>
              </w:rPr>
              <w:t xml:space="preserve">SwinUNETR Pipeline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Task</w:t>
            </w:r>
          </w:p>
        </w:tc>
        <w:tc>
          <w:tcPr>
            <w:tcW w:type="dxa" w:w="3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Multi-class tumor segmentation (4 sub-regions)</w:t>
            </w:r>
          </w:p>
        </w:tc>
        <w:tc>
          <w:tcPr>
            <w:tcW w:type="dxa" w:w="3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Binary tumor segmentation (tumor vs. not)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Input channels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 (T1, T1ce, T2, FLAIR)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 (T1, T2w, FLAIR)</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Architecture</w:t>
            </w:r>
          </w:p>
        </w:tc>
        <w:tc>
          <w:tcPr>
            <w:tcW w:type="dxa" w:w="3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3D convolutional U-Net (PlainConvUNet)</w:t>
            </w:r>
          </w:p>
        </w:tc>
        <w:tc>
          <w:tcPr>
            <w:tcW w:type="dxa" w:w="3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3D Swin Transformer encoder + CNN decoder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Pre-training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Supervised on 80K labeled BraTS 2019 samples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Self-supervised on 75K unlabeled head MRIs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What you did</w:t>
            </w:r>
          </w:p>
        </w:tc>
        <w:tc>
          <w:tcPr>
            <w:tcW w:type="dxa" w:w="3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Inference only (used someone else’s trained model)</w:t>
            </w:r>
          </w:p>
        </w:tc>
        <w:tc>
          <w:tcPr>
            <w:tcW w:type="dxa" w:w="3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Full pipeline: preprocessing, fine-tuning, evaluation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Best Dice score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0.966 on glioma</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~0.58 (training still in progress at 150 epochs)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Key strength</w:t>
            </w:r>
          </w:p>
        </w:tc>
        <w:tc>
          <w:tcPr>
            <w:tcW w:type="dxa" w:w="3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Proven, reliable, strong out-of-the-box performance</w:t>
            </w:r>
          </w:p>
        </w:tc>
        <w:tc>
          <w:tcPr>
            <w:tcW w:type="dxa" w:w="3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Flexible encoder that transfers to both segmentation and classification tasks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Key limitation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Fails on data types not seen during training (metastases)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Requires more training time and data to reach nnU-Net’s level on segmentation</w:t>
            </w:r>
          </w:p>
        </w:tc>
      </w:tr>
    </w:tbl>
    <w:p>
      <w:pPr>
        <w:pBdr>
          <w:bottom w:val="single" w:color="2B4C7E" w:sz="4" w:space="8"/>
        </w:pBdr>
        <w:spacing w:before="200" w:after="200"/>
      </w:pPr>
    </w:p>
    <w:p>
      <w:pPr>
        <w:pStyle w:val="Heading1"/>
        <w:spacing w:before="360" w:after="200"/>
      </w:pPr>
      <w:r>
        <w:rPr>
          <w:rFonts w:ascii="Arial" w:cs="Arial" w:eastAsia="Arial" w:hAnsi="Arial"/>
          <w:b/>
          <w:bCs/>
          <w:sz w:val="32"/>
          <w:szCs w:val="32"/>
        </w:rPr>
        <w:t xml:space="preserve">10. Project File Structure</w:t>
      </w:r>
    </w:p>
    <w:p>
      <w:pPr>
        <w:spacing w:after="160" w:line="276"/>
      </w:pPr>
      <w:r>
        <w:rPr>
          <w:rFonts w:ascii="Arial" w:cs="Arial" w:eastAsia="Arial" w:hAnsi="Arial"/>
          <w:sz w:val="22"/>
          <w:szCs w:val="22"/>
        </w:rPr>
        <w:t xml:space="preserve">Below is a simplified map of all the important files and what each one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r>
              <w:rPr>
                <w:rFonts w:ascii="Arial" w:cs="Arial" w:eastAsia="Arial" w:hAnsi="Arial"/>
                <w:b/>
                <w:bCs/>
                <w:color w:val="FFFFFF"/>
                <w:sz w:val="20"/>
                <w:szCs w:val="20"/>
              </w:rPr>
              <w:t xml:space="preserve">File / Folder</w:t>
            </w:r>
          </w:p>
        </w:tc>
        <w:tc>
          <w:tcPr>
            <w:tcW w:type="dxa" w:w="586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Brain_MRI_segmentation.ipynb</w:t>
            </w:r>
          </w:p>
        </w:tc>
        <w:tc>
          <w:tcPr>
            <w:tcW w:type="dxa" w:w="5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Notebook that runs nnU-Net inference on a BraTS 2021 glioma case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Brain_MRI_segmentation_2.ipynb</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Same nnU-Net inference, but on a BraTS brain metastasis case</w:t>
            </w:r>
          </w:p>
        </w:tc>
      </w:tr>
      <w:tr>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Dataset002_BRATS19/</w:t>
            </w:r>
          </w:p>
        </w:tc>
        <w:tc>
          <w:tcPr>
            <w:tcW w:type="dxa" w:w="5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Contains the pre-trained nnU-Net model checkpoints, architecture config, and training metadata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Sample_data/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Two sample patient cases (one glioma, one metastasis) with all four MRI modalities and ground truth labels</w:t>
            </w:r>
          </w:p>
        </w:tc>
      </w:tr>
      <w:tr>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Final_PreProcess_SwinBrain.ipynb</w:t>
            </w:r>
          </w:p>
        </w:tc>
        <w:tc>
          <w:tcPr>
            <w:tcW w:type="dxa" w:w="5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The full preprocessing pipeline (skull stripping, registration, cropping, stacking)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Fine_tune_commented.ipynb</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The SwinUNETR fine-tuning notebook (transforms, model creation, training loop, evaluation)</w:t>
            </w:r>
          </w:p>
        </w:tc>
      </w:tr>
      <w:tr>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SwinBrain/Models.py</w:t>
            </w:r>
          </w:p>
        </w:tc>
        <w:tc>
          <w:tcPr>
            <w:tcW w:type="dxa" w:w="5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Python module defining the ViT and SwinUNETR classifier architectures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SwinBrain/finetune_train.py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Script for training the PD vs. PSP classification model</w:t>
            </w:r>
          </w:p>
        </w:tc>
      </w:tr>
      <w:tr>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SwinBrain/finetune_test.py</w:t>
            </w:r>
          </w:p>
        </w:tc>
        <w:tc>
          <w:tcPr>
            <w:tcW w:type="dxa" w:w="5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Script for evaluating multiple classification models on held-out test data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SwinBrain/SwinUNETR_pretrain_DDP.py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The self-supervised pre-training script (multi-GPU distributed training)</w:t>
            </w:r>
          </w:p>
        </w:tc>
      </w:tr>
      <w:tr>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SwinBrain/dataset_split.json</w:t>
            </w:r>
          </w:p>
        </w:tc>
        <w:tc>
          <w:tcPr>
            <w:tcW w:type="dxa" w:w="5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JSON file recording which patients are in the train vs. validation sets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SwinBrain/Pretrained_models/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Contains the SSL_SwinUNETR.pth pre-trained weights file</w:t>
            </w:r>
          </w:p>
        </w:tc>
      </w:tr>
    </w:tbl>
    <w:p>
      <w:pPr>
        <w:pBdr>
          <w:bottom w:val="single" w:color="2B4C7E" w:sz="4" w:space="8"/>
        </w:pBdr>
        <w:spacing w:before="200" w:after="200"/>
      </w:pPr>
    </w:p>
    <w:p>
      <w:pPr>
        <w:pStyle w:val="Heading1"/>
        <w:spacing w:before="360" w:after="200"/>
      </w:pPr>
      <w:r>
        <w:rPr>
          <w:rFonts w:ascii="Arial" w:cs="Arial" w:eastAsia="Arial" w:hAnsi="Arial"/>
          <w:b/>
          <w:bCs/>
          <w:sz w:val="32"/>
          <w:szCs w:val="32"/>
        </w:rPr>
        <w:t xml:space="preserve">11. Key Technical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r>
              <w:rPr>
                <w:rFonts w:ascii="Arial" w:cs="Arial" w:eastAsia="Arial" w:hAnsi="Arial"/>
                <w:b/>
                <w:bCs/>
                <w:color w:val="FFFFFF"/>
                <w:sz w:val="20"/>
                <w:szCs w:val="20"/>
              </w:rPr>
              <w:t xml:space="preserve">Package</w:t>
            </w:r>
          </w:p>
        </w:tc>
        <w:tc>
          <w:tcPr>
            <w:tcW w:type="dxa" w:w="736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nnunetv2</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The self-configuring medical image segmentation framework that automatically picks architecture and preprocessing settings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nibabel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Reads and writes NIfTI (.nii) files, the standard format for brain imaging data</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medpy</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Provides the Dice coefficient and other evaluation metrics for comparing segmentations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SimpleITK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Performs image registration (aligning MRI modalities) using optimization-based rigid transformations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MONAI</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A comprehensive medical AI framework built on PyTorch that provides specialized data transforms, neural network architectures (including SwinUNETR), loss functions, and evaluation metrics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PyTorch</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The underlying deep learning framework that handles tensor computation, automatic differentiation, and GPU acceleration</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HD-BET</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A deep learning tool specifically trained to extract brain tissue from MRI scans (skull stripping)</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Brain MRI Segmentation — Pipeline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2B4C7E"/>
      <w:sz w:val="28"/>
      <w:szCs w:val="28"/>
    </w:rPr>
  </w:style>
  <w:style w:type="paragraph" w:styleId="Heading3">
    <w:name w:val="Heading 3"/>
    <w:basedOn w:val="Normal"/>
    <w:next w:val="Normal"/>
    <w:qFormat/>
    <w:pPr>
      <w:spacing w:before="200" w:after="160"/>
      <w:outlineLvl w:val="2"/>
    </w:pPr>
    <w:rPr>
      <w:rFonts w:ascii="Arial" w:cs="Arial" w:eastAsia="Arial" w:hAnsi="Arial"/>
      <w:b/>
      <w:bCs/>
      <w:color w:val="3D609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2026-03-12T23:40:36.886Z</dcterms:created>
  <dcterms:modified xsi:type="dcterms:W3CDTF">2026-03-12T23:40:36.887Z</dcterms:modified>
</cp:coreProperties>
</file>

<file path=docProps/custom.xml><?xml version="1.0" encoding="utf-8"?>
<Properties xmlns="http://schemas.openxmlformats.org/officeDocument/2006/custom-properties" xmlns:vt="http://schemas.openxmlformats.org/officeDocument/2006/docPropsVTypes"/>
</file>