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89C51B" w14:textId="77777777" w:rsidR="00E97AEA" w:rsidRPr="00092A13" w:rsidRDefault="00E97AEA" w:rsidP="00092A13">
      <w:pPr>
        <w:ind w:left="1440" w:firstLine="720"/>
        <w:rPr>
          <w:b/>
          <w:sz w:val="28"/>
          <w:szCs w:val="28"/>
        </w:rPr>
      </w:pPr>
      <w:r w:rsidRPr="00092A13">
        <w:rPr>
          <w:b/>
          <w:sz w:val="28"/>
          <w:szCs w:val="28"/>
        </w:rPr>
        <w:t>Module 9: Platform And Application Security</w:t>
      </w:r>
    </w:p>
    <w:p w14:paraId="795B5CB8" w14:textId="77777777" w:rsidR="00E97AEA" w:rsidRDefault="00E97AEA" w:rsidP="00E97AEA"/>
    <w:p w14:paraId="4100FCB9" w14:textId="77777777" w:rsidR="00E97AEA" w:rsidRDefault="00E97AEA" w:rsidP="00790A59">
      <w:pPr>
        <w:pStyle w:val="ListParagraph"/>
        <w:numPr>
          <w:ilvl w:val="0"/>
          <w:numId w:val="1"/>
        </w:numPr>
      </w:pPr>
      <w:r>
        <w:t>How can I manage the access of resources and features in Anypoint Platform?</w:t>
      </w:r>
    </w:p>
    <w:p w14:paraId="38BEC5F3" w14:textId="60A1B34D" w:rsidR="00C07D73" w:rsidRDefault="00B3746C" w:rsidP="00C07D73">
      <w:pPr>
        <w:pStyle w:val="ListParagraph"/>
      </w:pPr>
      <w:r>
        <w:t>With Anypoint Access Management we can configure access and permissions within Organization based on access level, manage users and roles</w:t>
      </w:r>
    </w:p>
    <w:p w14:paraId="5DEC250A" w14:textId="77777777" w:rsidR="00790A59" w:rsidRDefault="00790A59" w:rsidP="00790A59">
      <w:pPr>
        <w:pStyle w:val="ListParagraph"/>
      </w:pPr>
    </w:p>
    <w:p w14:paraId="4755D6AF" w14:textId="77777777" w:rsidR="00E97AEA" w:rsidRDefault="00E97AEA" w:rsidP="00790A59">
      <w:pPr>
        <w:pStyle w:val="ListParagraph"/>
        <w:numPr>
          <w:ilvl w:val="0"/>
          <w:numId w:val="1"/>
        </w:numPr>
      </w:pPr>
      <w:r>
        <w:t>What do you mean by an Organization in Anypoint platform?</w:t>
      </w:r>
    </w:p>
    <w:p w14:paraId="136ED75C" w14:textId="77777777" w:rsidR="00D43C60" w:rsidRPr="00DB7F57" w:rsidRDefault="00D43C60" w:rsidP="00D43C60">
      <w:pPr>
        <w:pStyle w:val="ListParagraph"/>
        <w:spacing w:before="200" w:after="200"/>
        <w:jc w:val="both"/>
      </w:pPr>
      <w:r w:rsidRPr="00DB7F57">
        <w:rPr>
          <w:rFonts w:ascii="Calibri" w:hAnsi="Calibri"/>
          <w:color w:val="000000"/>
        </w:rPr>
        <w:t>An Organization is an administrative collection of resources and users. When you create an Anypoint Platform account, a master (or root) organization is created, and you are assigned as the owner of the organization. Organization owners automatically inherit the Organization Administrators role.</w:t>
      </w:r>
    </w:p>
    <w:p w14:paraId="4319E08D" w14:textId="6DF14C99" w:rsidR="00790A59" w:rsidRPr="00DB7F57" w:rsidRDefault="00D43C60" w:rsidP="00D43C60">
      <w:pPr>
        <w:pStyle w:val="ListParagraph"/>
        <w:spacing w:before="200" w:after="200"/>
        <w:jc w:val="both"/>
      </w:pPr>
      <w:r w:rsidRPr="00DB7F57">
        <w:rPr>
          <w:rFonts w:ascii="Calibri" w:hAnsi="Calibri"/>
          <w:color w:val="000000"/>
        </w:rPr>
        <w:t>The organization name is the name you entered in the Company field in the initial Anypoint Platform signup form. You can change the name in the organization settings</w:t>
      </w:r>
    </w:p>
    <w:p w14:paraId="52C8470E" w14:textId="77777777" w:rsidR="00790A59" w:rsidRDefault="00790A59" w:rsidP="00790A59">
      <w:pPr>
        <w:pStyle w:val="ListParagraph"/>
      </w:pPr>
    </w:p>
    <w:p w14:paraId="685AC903" w14:textId="77777777" w:rsidR="00E97AEA" w:rsidRDefault="00E97AEA" w:rsidP="00790A59">
      <w:pPr>
        <w:pStyle w:val="ListParagraph"/>
        <w:numPr>
          <w:ilvl w:val="0"/>
          <w:numId w:val="1"/>
        </w:numPr>
      </w:pPr>
      <w:r>
        <w:t>What is the use of a Business Group?</w:t>
      </w:r>
    </w:p>
    <w:p w14:paraId="373A0F3B" w14:textId="77777777" w:rsidR="006E500A" w:rsidRPr="006E500A" w:rsidRDefault="006E500A" w:rsidP="006E500A">
      <w:pPr>
        <w:pStyle w:val="ListParagraph"/>
        <w:numPr>
          <w:ilvl w:val="0"/>
          <w:numId w:val="2"/>
        </w:numPr>
        <w:spacing w:before="200" w:after="200"/>
        <w:jc w:val="both"/>
        <w:rPr>
          <w:rFonts w:ascii="Calibri" w:hAnsi="Calibri"/>
          <w:color w:val="000000"/>
        </w:rPr>
      </w:pPr>
      <w:r w:rsidRPr="006E500A">
        <w:rPr>
          <w:rFonts w:ascii="Calibri" w:hAnsi="Calibri"/>
          <w:color w:val="000000"/>
        </w:rPr>
        <w:t xml:space="preserve">Business groups provide more fine grained control over access to resources. </w:t>
      </w:r>
    </w:p>
    <w:p w14:paraId="1149CCBF" w14:textId="77777777" w:rsidR="006E500A" w:rsidRPr="006E500A" w:rsidRDefault="006E500A" w:rsidP="006E500A">
      <w:pPr>
        <w:pStyle w:val="ListParagraph"/>
        <w:numPr>
          <w:ilvl w:val="0"/>
          <w:numId w:val="2"/>
        </w:numPr>
        <w:spacing w:before="200" w:after="200"/>
        <w:jc w:val="both"/>
        <w:rPr>
          <w:rFonts w:ascii="Calibri" w:hAnsi="Calibri"/>
          <w:color w:val="000000"/>
        </w:rPr>
      </w:pPr>
      <w:r w:rsidRPr="006E500A">
        <w:rPr>
          <w:rFonts w:ascii="Calibri" w:hAnsi="Calibri"/>
          <w:color w:val="000000"/>
        </w:rPr>
        <w:t xml:space="preserve">It lets you delegate management of your Anypoint Platform resources including APIs, Runtime Manager applications, other business groups, users and roles. </w:t>
      </w:r>
    </w:p>
    <w:p w14:paraId="613CBFAD" w14:textId="77777777" w:rsidR="006E500A" w:rsidRPr="006E500A" w:rsidRDefault="006E500A" w:rsidP="006E500A">
      <w:pPr>
        <w:pStyle w:val="ListParagraph"/>
        <w:numPr>
          <w:ilvl w:val="0"/>
          <w:numId w:val="2"/>
        </w:numPr>
        <w:spacing w:before="200" w:after="200"/>
        <w:jc w:val="both"/>
        <w:rPr>
          <w:rFonts w:ascii="Calibri" w:hAnsi="Calibri"/>
          <w:color w:val="000000"/>
        </w:rPr>
      </w:pPr>
      <w:r w:rsidRPr="006E500A">
        <w:rPr>
          <w:rFonts w:ascii="Calibri" w:hAnsi="Calibri"/>
          <w:color w:val="000000"/>
        </w:rPr>
        <w:t xml:space="preserve">Each Business Group has its own set of permissions and roles. </w:t>
      </w:r>
    </w:p>
    <w:p w14:paraId="398663AB" w14:textId="72923107" w:rsidR="006E500A" w:rsidRPr="00933ED6" w:rsidRDefault="006E500A" w:rsidP="006E500A">
      <w:pPr>
        <w:pStyle w:val="ListParagraph"/>
        <w:numPr>
          <w:ilvl w:val="0"/>
          <w:numId w:val="2"/>
        </w:numPr>
        <w:spacing w:before="200" w:after="200"/>
        <w:jc w:val="both"/>
      </w:pPr>
      <w:r w:rsidRPr="006E500A">
        <w:rPr>
          <w:rFonts w:ascii="Calibri" w:hAnsi="Calibri"/>
          <w:color w:val="000000"/>
        </w:rPr>
        <w:t>It provides complete isolation of resources and leads to multi-tenant use cases within an Anypoint Platform account.</w:t>
      </w:r>
    </w:p>
    <w:p w14:paraId="239EA037" w14:textId="77777777" w:rsidR="00933ED6" w:rsidRPr="00933ED6" w:rsidRDefault="00933ED6" w:rsidP="00933ED6">
      <w:pPr>
        <w:pStyle w:val="ListParagraph"/>
        <w:numPr>
          <w:ilvl w:val="0"/>
          <w:numId w:val="2"/>
        </w:numPr>
        <w:rPr>
          <w:rFonts w:eastAsia="Times New Roman"/>
        </w:rPr>
      </w:pPr>
      <w:r w:rsidRPr="00933ED6">
        <w:rPr>
          <w:rFonts w:ascii="Calibri" w:eastAsia="Times New Roman" w:hAnsi="Calibri"/>
          <w:color w:val="000000"/>
        </w:rPr>
        <w:t>Business groups provide a way to separate and control access to Anypoint Platform resources, as users have access only to the business groups in which they have a role.</w:t>
      </w:r>
    </w:p>
    <w:p w14:paraId="7DDE6BA0" w14:textId="77777777" w:rsidR="00790A59" w:rsidRDefault="00790A59" w:rsidP="005504E3"/>
    <w:p w14:paraId="145C5890" w14:textId="77777777" w:rsidR="005504E3" w:rsidRDefault="005504E3" w:rsidP="005504E3"/>
    <w:p w14:paraId="58D3DCC6" w14:textId="77777777" w:rsidR="00E97AEA" w:rsidRDefault="00E97AEA" w:rsidP="00790A59">
      <w:pPr>
        <w:pStyle w:val="ListParagraph"/>
        <w:numPr>
          <w:ilvl w:val="0"/>
          <w:numId w:val="1"/>
        </w:numPr>
      </w:pPr>
      <w:r>
        <w:t>Why do we need more than one Business Groups?</w:t>
      </w:r>
    </w:p>
    <w:p w14:paraId="52C97750" w14:textId="1BF77B80" w:rsidR="00790A59" w:rsidRDefault="005504E3" w:rsidP="00801FE0">
      <w:pPr>
        <w:pStyle w:val="ListParagraph"/>
        <w:numPr>
          <w:ilvl w:val="0"/>
          <w:numId w:val="12"/>
        </w:numPr>
      </w:pPr>
      <w:r>
        <w:t>Business groups are self-contained resource groups that contain Anypoint Platform resource such as APIs and applications.</w:t>
      </w:r>
    </w:p>
    <w:p w14:paraId="6E6B9DC6" w14:textId="261AFEBF" w:rsidR="00801FE0" w:rsidRDefault="00801FE0" w:rsidP="00801FE0">
      <w:pPr>
        <w:pStyle w:val="ListParagraph"/>
        <w:numPr>
          <w:ilvl w:val="0"/>
          <w:numId w:val="12"/>
        </w:numPr>
      </w:pPr>
      <w:r>
        <w:t>Organisation hierarchy can be achieved with Business group</w:t>
      </w:r>
    </w:p>
    <w:p w14:paraId="54BE5DA2" w14:textId="04016E3C" w:rsidR="00801FE0" w:rsidRDefault="00801FE0" w:rsidP="00801FE0">
      <w:pPr>
        <w:pStyle w:val="ListParagraph"/>
        <w:numPr>
          <w:ilvl w:val="0"/>
          <w:numId w:val="12"/>
        </w:numPr>
      </w:pPr>
      <w:r>
        <w:t xml:space="preserve">Able to allocate different user, roles and resource to each business group </w:t>
      </w:r>
    </w:p>
    <w:p w14:paraId="329F150E" w14:textId="77777777" w:rsidR="005504E3" w:rsidRDefault="005504E3" w:rsidP="005504E3">
      <w:pPr>
        <w:ind w:left="720"/>
      </w:pPr>
    </w:p>
    <w:p w14:paraId="15F31AAC" w14:textId="77777777" w:rsidR="00790A59" w:rsidRDefault="00790A59" w:rsidP="00790A59">
      <w:pPr>
        <w:pStyle w:val="ListParagraph"/>
      </w:pPr>
    </w:p>
    <w:p w14:paraId="2A52ED76" w14:textId="77777777" w:rsidR="00E97AEA" w:rsidRDefault="00E97AEA" w:rsidP="00790A59">
      <w:pPr>
        <w:pStyle w:val="ListParagraph"/>
        <w:numPr>
          <w:ilvl w:val="0"/>
          <w:numId w:val="1"/>
        </w:numPr>
      </w:pPr>
      <w:r>
        <w:t>How do you create users in Anypoint platform?</w:t>
      </w:r>
    </w:p>
    <w:p w14:paraId="637F23B7" w14:textId="77777777" w:rsidR="00B73FEC" w:rsidRPr="00B73FEC" w:rsidRDefault="00B73FEC" w:rsidP="00B73FEC">
      <w:pPr>
        <w:spacing w:before="200" w:after="200"/>
        <w:ind w:left="850"/>
        <w:jc w:val="both"/>
      </w:pPr>
      <w:r w:rsidRPr="00B73FEC">
        <w:rPr>
          <w:rFonts w:ascii="Calibri" w:hAnsi="Calibri"/>
          <w:color w:val="000000"/>
        </w:rPr>
        <w:t>To add users to an organization, as an organization administrator, or of one of its business groups, you can invite new users and manage existing users for your organization on the Access Management Administration page, which you can reach by selecting the Users option in your Access Management section.</w:t>
      </w:r>
    </w:p>
    <w:p w14:paraId="1F8A13E0" w14:textId="77777777" w:rsidR="00B73FEC" w:rsidRPr="00B73FEC" w:rsidRDefault="00B73FEC" w:rsidP="00B73FEC">
      <w:pPr>
        <w:spacing w:before="200" w:after="200"/>
        <w:ind w:left="850"/>
        <w:jc w:val="both"/>
      </w:pPr>
      <w:r w:rsidRPr="00B73FEC">
        <w:rPr>
          <w:rFonts w:ascii="Calibri" w:hAnsi="Calibri"/>
          <w:color w:val="000000"/>
        </w:rPr>
        <w:t>To invite new users to your organization:</w:t>
      </w:r>
    </w:p>
    <w:p w14:paraId="0F293D8A" w14:textId="77777777" w:rsidR="00B73FEC" w:rsidRPr="00B73FEC" w:rsidRDefault="00B73FEC" w:rsidP="00B73FEC">
      <w:pPr>
        <w:numPr>
          <w:ilvl w:val="0"/>
          <w:numId w:val="3"/>
        </w:numPr>
        <w:spacing w:before="200" w:after="200"/>
        <w:ind w:left="1440"/>
        <w:jc w:val="both"/>
        <w:textAlignment w:val="baseline"/>
        <w:rPr>
          <w:rFonts w:ascii="Calibri" w:hAnsi="Calibri"/>
          <w:color w:val="000000"/>
        </w:rPr>
      </w:pPr>
      <w:r w:rsidRPr="00B73FEC">
        <w:rPr>
          <w:rFonts w:ascii="Calibri" w:hAnsi="Calibri"/>
          <w:color w:val="000000"/>
        </w:rPr>
        <w:t>Click Users in the left navigation bar.</w:t>
      </w:r>
    </w:p>
    <w:p w14:paraId="3C2A7D59" w14:textId="77777777" w:rsidR="00B73FEC" w:rsidRPr="00B73FEC" w:rsidRDefault="00B73FEC" w:rsidP="00B73FEC">
      <w:pPr>
        <w:numPr>
          <w:ilvl w:val="0"/>
          <w:numId w:val="3"/>
        </w:numPr>
        <w:spacing w:before="200" w:after="200"/>
        <w:ind w:left="1440"/>
        <w:jc w:val="both"/>
        <w:textAlignment w:val="baseline"/>
        <w:rPr>
          <w:rFonts w:ascii="Calibri" w:hAnsi="Calibri"/>
          <w:color w:val="000000"/>
        </w:rPr>
      </w:pPr>
      <w:r w:rsidRPr="00B73FEC">
        <w:rPr>
          <w:rFonts w:ascii="Calibri" w:hAnsi="Calibri"/>
          <w:color w:val="000000"/>
        </w:rPr>
        <w:t>Click Invite user.</w:t>
      </w:r>
    </w:p>
    <w:p w14:paraId="45178B3C" w14:textId="77777777" w:rsidR="00B73FEC" w:rsidRPr="00B73FEC" w:rsidRDefault="00B73FEC" w:rsidP="00B73FEC">
      <w:pPr>
        <w:numPr>
          <w:ilvl w:val="0"/>
          <w:numId w:val="3"/>
        </w:numPr>
        <w:spacing w:before="200" w:after="200"/>
        <w:ind w:left="1440"/>
        <w:jc w:val="both"/>
        <w:textAlignment w:val="baseline"/>
        <w:rPr>
          <w:rFonts w:ascii="Calibri" w:hAnsi="Calibri"/>
          <w:color w:val="000000"/>
        </w:rPr>
      </w:pPr>
      <w:r w:rsidRPr="00B73FEC">
        <w:rPr>
          <w:rFonts w:ascii="Calibri" w:hAnsi="Calibri"/>
          <w:color w:val="000000"/>
        </w:rPr>
        <w:t>Enter the email addresses of who you want to invite in your organization as a comma-separated list.</w:t>
      </w:r>
    </w:p>
    <w:p w14:paraId="334556B6" w14:textId="77777777" w:rsidR="00B73FEC" w:rsidRPr="00B73FEC" w:rsidRDefault="00B73FEC" w:rsidP="00B73FEC">
      <w:pPr>
        <w:numPr>
          <w:ilvl w:val="0"/>
          <w:numId w:val="3"/>
        </w:numPr>
        <w:spacing w:before="200" w:after="200"/>
        <w:ind w:left="1440"/>
        <w:jc w:val="both"/>
        <w:textAlignment w:val="baseline"/>
        <w:rPr>
          <w:rFonts w:ascii="Calibri" w:hAnsi="Calibri"/>
          <w:color w:val="000000"/>
        </w:rPr>
      </w:pPr>
      <w:r w:rsidRPr="00B73FEC">
        <w:rPr>
          <w:rFonts w:ascii="Calibri" w:hAnsi="Calibri"/>
          <w:color w:val="000000"/>
        </w:rPr>
        <w:lastRenderedPageBreak/>
        <w:t>Optionally, select one or more roles to which to assign these users.</w:t>
      </w:r>
    </w:p>
    <w:p w14:paraId="061C5CC3" w14:textId="77777777" w:rsidR="00B73FEC" w:rsidRPr="00B73FEC" w:rsidRDefault="00B73FEC" w:rsidP="00B73FEC">
      <w:pPr>
        <w:numPr>
          <w:ilvl w:val="0"/>
          <w:numId w:val="3"/>
        </w:numPr>
        <w:spacing w:before="200" w:after="200"/>
        <w:ind w:left="1440"/>
        <w:jc w:val="both"/>
        <w:textAlignment w:val="baseline"/>
        <w:rPr>
          <w:rFonts w:ascii="Calibri" w:hAnsi="Calibri"/>
          <w:color w:val="000000"/>
        </w:rPr>
      </w:pPr>
      <w:r w:rsidRPr="00B73FEC">
        <w:rPr>
          <w:rFonts w:ascii="Calibri" w:hAnsi="Calibri"/>
          <w:color w:val="000000"/>
        </w:rPr>
        <w:t>Click Send Invitation.</w:t>
      </w:r>
    </w:p>
    <w:p w14:paraId="4A6C8B74" w14:textId="74866F00" w:rsidR="00790A59" w:rsidRDefault="00B73FEC" w:rsidP="00092A13">
      <w:pPr>
        <w:spacing w:before="200" w:after="200"/>
        <w:ind w:left="850"/>
        <w:jc w:val="both"/>
      </w:pPr>
      <w:r w:rsidRPr="00B73FEC">
        <w:rPr>
          <w:rFonts w:ascii="Calibri" w:hAnsi="Calibri"/>
          <w:color w:val="000000"/>
        </w:rPr>
        <w:t>The users who you invite receive email invitations to sign up to your organization. The email link expires in one week. Invited users must use the link they receive in the invitation email to join your organization. When they click through the link they are presented with a sign-up form that already has the Company field completed, matching your organization. </w:t>
      </w:r>
    </w:p>
    <w:p w14:paraId="12B2E328" w14:textId="77777777" w:rsidR="00B73FEC" w:rsidRDefault="00B73FEC" w:rsidP="00790A59">
      <w:pPr>
        <w:pStyle w:val="ListParagraph"/>
      </w:pPr>
    </w:p>
    <w:p w14:paraId="412EB4D6" w14:textId="77777777" w:rsidR="00E97AEA" w:rsidRDefault="00E97AEA" w:rsidP="00790A59">
      <w:pPr>
        <w:pStyle w:val="ListParagraph"/>
        <w:numPr>
          <w:ilvl w:val="0"/>
          <w:numId w:val="1"/>
        </w:numPr>
      </w:pPr>
      <w:r>
        <w:t>How do you create roles in Anypoint platform?</w:t>
      </w:r>
    </w:p>
    <w:p w14:paraId="2D9328D6" w14:textId="77777777" w:rsidR="00BF2BEB" w:rsidRPr="00BF2BEB" w:rsidRDefault="00BF2BEB" w:rsidP="00BF2BEB">
      <w:pPr>
        <w:pStyle w:val="NormalWeb"/>
        <w:spacing w:before="200" w:beforeAutospacing="0" w:after="200" w:afterAutospacing="0"/>
        <w:ind w:left="567"/>
        <w:jc w:val="both"/>
      </w:pPr>
      <w:r w:rsidRPr="00BF2BEB">
        <w:rPr>
          <w:rFonts w:ascii="Calibri" w:hAnsi="Calibri"/>
          <w:color w:val="000000"/>
        </w:rPr>
        <w:t xml:space="preserve">To Create a Custom </w:t>
      </w:r>
      <w:proofErr w:type="gramStart"/>
      <w:r w:rsidRPr="00BF2BEB">
        <w:rPr>
          <w:rFonts w:ascii="Calibri" w:hAnsi="Calibri"/>
          <w:color w:val="000000"/>
        </w:rPr>
        <w:t>Role,:</w:t>
      </w:r>
      <w:proofErr w:type="gramEnd"/>
    </w:p>
    <w:p w14:paraId="01926B0B" w14:textId="77777777" w:rsidR="00BF2BEB" w:rsidRPr="00BF2BEB" w:rsidRDefault="00BF2BEB" w:rsidP="00BF2BEB">
      <w:pPr>
        <w:pStyle w:val="NormalWeb"/>
        <w:numPr>
          <w:ilvl w:val="0"/>
          <w:numId w:val="4"/>
        </w:numPr>
        <w:spacing w:before="200" w:beforeAutospacing="0" w:after="0" w:afterAutospacing="0"/>
        <w:ind w:left="1134"/>
        <w:jc w:val="both"/>
        <w:textAlignment w:val="baseline"/>
        <w:rPr>
          <w:rFonts w:ascii="Calibri" w:hAnsi="Calibri"/>
          <w:color w:val="000000"/>
        </w:rPr>
      </w:pPr>
      <w:r w:rsidRPr="00BF2BEB">
        <w:rPr>
          <w:rFonts w:ascii="Calibri" w:hAnsi="Calibri"/>
          <w:color w:val="000000"/>
        </w:rPr>
        <w:t>Click the Roles tab in the left navigation of the Access Management page for your organization.</w:t>
      </w:r>
    </w:p>
    <w:p w14:paraId="69213B8B" w14:textId="77777777" w:rsidR="00BF2BEB" w:rsidRPr="00BF2BEB" w:rsidRDefault="00BF2BEB" w:rsidP="00BF2BEB">
      <w:pPr>
        <w:pStyle w:val="NormalWeb"/>
        <w:numPr>
          <w:ilvl w:val="0"/>
          <w:numId w:val="4"/>
        </w:numPr>
        <w:spacing w:before="0" w:beforeAutospacing="0" w:after="0" w:afterAutospacing="0"/>
        <w:ind w:left="1134"/>
        <w:jc w:val="both"/>
        <w:textAlignment w:val="baseline"/>
        <w:rPr>
          <w:rFonts w:ascii="Calibri" w:hAnsi="Calibri"/>
          <w:color w:val="000000"/>
        </w:rPr>
      </w:pPr>
      <w:r w:rsidRPr="00BF2BEB">
        <w:rPr>
          <w:rFonts w:ascii="Calibri" w:hAnsi="Calibri"/>
          <w:color w:val="000000"/>
        </w:rPr>
        <w:t>Click Add role.</w:t>
      </w:r>
    </w:p>
    <w:p w14:paraId="3AF62654" w14:textId="77777777" w:rsidR="00BF2BEB" w:rsidRPr="00BF2BEB" w:rsidRDefault="00BF2BEB" w:rsidP="00BF2BEB">
      <w:pPr>
        <w:pStyle w:val="NormalWeb"/>
        <w:numPr>
          <w:ilvl w:val="0"/>
          <w:numId w:val="4"/>
        </w:numPr>
        <w:spacing w:before="0" w:beforeAutospacing="0" w:after="0" w:afterAutospacing="0"/>
        <w:ind w:left="1134"/>
        <w:jc w:val="both"/>
        <w:textAlignment w:val="baseline"/>
        <w:rPr>
          <w:rFonts w:ascii="Calibri" w:hAnsi="Calibri"/>
          <w:color w:val="000000"/>
        </w:rPr>
      </w:pPr>
      <w:r w:rsidRPr="00BF2BEB">
        <w:rPr>
          <w:rFonts w:ascii="Calibri" w:hAnsi="Calibri"/>
          <w:color w:val="000000"/>
        </w:rPr>
        <w:t>Enter a Name and Description for your custom role.</w:t>
      </w:r>
    </w:p>
    <w:p w14:paraId="102939DD" w14:textId="77777777" w:rsidR="00BF2BEB" w:rsidRPr="00BF2BEB" w:rsidRDefault="00BF2BEB" w:rsidP="00BF2BEB">
      <w:pPr>
        <w:pStyle w:val="NormalWeb"/>
        <w:numPr>
          <w:ilvl w:val="0"/>
          <w:numId w:val="4"/>
        </w:numPr>
        <w:spacing w:before="0" w:beforeAutospacing="0" w:after="0" w:afterAutospacing="0"/>
        <w:ind w:left="1134"/>
        <w:jc w:val="both"/>
        <w:textAlignment w:val="baseline"/>
        <w:rPr>
          <w:rFonts w:ascii="Calibri" w:hAnsi="Calibri"/>
          <w:color w:val="000000"/>
        </w:rPr>
      </w:pPr>
      <w:r w:rsidRPr="00BF2BEB">
        <w:rPr>
          <w:rFonts w:ascii="Calibri" w:hAnsi="Calibri"/>
          <w:color w:val="000000"/>
        </w:rPr>
        <w:t>Your custom role now appears in your list of roles.</w:t>
      </w:r>
    </w:p>
    <w:p w14:paraId="189D827E" w14:textId="77777777" w:rsidR="00BF2BEB" w:rsidRPr="00BF2BEB" w:rsidRDefault="00BF2BEB" w:rsidP="00BF2BEB">
      <w:pPr>
        <w:pStyle w:val="NormalWeb"/>
        <w:numPr>
          <w:ilvl w:val="0"/>
          <w:numId w:val="4"/>
        </w:numPr>
        <w:spacing w:before="0" w:beforeAutospacing="0" w:after="200" w:afterAutospacing="0"/>
        <w:ind w:left="1134"/>
        <w:jc w:val="both"/>
        <w:textAlignment w:val="baseline"/>
        <w:rPr>
          <w:rFonts w:ascii="Calibri" w:hAnsi="Calibri"/>
          <w:color w:val="000000"/>
        </w:rPr>
      </w:pPr>
      <w:r w:rsidRPr="00BF2BEB">
        <w:rPr>
          <w:rFonts w:ascii="Calibri" w:hAnsi="Calibri"/>
          <w:color w:val="000000"/>
        </w:rPr>
        <w:t>Click the name of your new role to assign permissions to it.</w:t>
      </w:r>
    </w:p>
    <w:p w14:paraId="37DC4B76" w14:textId="77777777" w:rsidR="00790A59" w:rsidRDefault="00790A59" w:rsidP="00BF2BEB">
      <w:pPr>
        <w:ind w:left="720"/>
      </w:pPr>
    </w:p>
    <w:p w14:paraId="1947BFEB" w14:textId="77777777" w:rsidR="00790A59" w:rsidRDefault="00790A59" w:rsidP="00790A59">
      <w:pPr>
        <w:pStyle w:val="ListParagraph"/>
      </w:pPr>
    </w:p>
    <w:p w14:paraId="709A49DF" w14:textId="77777777" w:rsidR="00E97AEA" w:rsidRDefault="00E97AEA" w:rsidP="00790A59">
      <w:pPr>
        <w:pStyle w:val="ListParagraph"/>
        <w:numPr>
          <w:ilvl w:val="0"/>
          <w:numId w:val="1"/>
        </w:numPr>
      </w:pPr>
      <w:r w:rsidRPr="00092A13">
        <w:rPr>
          <w:highlight w:val="yellow"/>
        </w:rPr>
        <w:t>Why should operating system access should be restricted to only admin users</w:t>
      </w:r>
      <w:r>
        <w:t>?</w:t>
      </w:r>
    </w:p>
    <w:p w14:paraId="52EE05DD" w14:textId="77777777" w:rsidR="00432237" w:rsidRDefault="00432237" w:rsidP="00432237">
      <w:pPr>
        <w:pStyle w:val="ListParagraph"/>
      </w:pPr>
    </w:p>
    <w:p w14:paraId="6A10F65B" w14:textId="77777777" w:rsidR="00790A59" w:rsidRDefault="00790A59" w:rsidP="00790A59">
      <w:pPr>
        <w:pStyle w:val="ListParagraph"/>
      </w:pPr>
    </w:p>
    <w:p w14:paraId="27C7F520" w14:textId="48D8B638" w:rsidR="00790A59" w:rsidRDefault="00E97AEA" w:rsidP="00DA3A74">
      <w:pPr>
        <w:pStyle w:val="ListParagraph"/>
        <w:numPr>
          <w:ilvl w:val="0"/>
          <w:numId w:val="1"/>
        </w:numPr>
      </w:pPr>
      <w:r w:rsidRPr="00DA3A74">
        <w:t xml:space="preserve">If an Organization has 100’s of users, what Identity provider strategy do you use to </w:t>
      </w:r>
      <w:r w:rsidR="00623975" w:rsidRPr="00DA3A74">
        <w:t xml:space="preserve">enrol </w:t>
      </w:r>
      <w:r w:rsidRPr="00DA3A74">
        <w:t>them onto Anypoint Platform?</w:t>
      </w:r>
    </w:p>
    <w:p w14:paraId="09381DB7" w14:textId="5483C53E" w:rsidR="00DA3A74" w:rsidRDefault="00DA3A74" w:rsidP="00DA3A74">
      <w:pPr>
        <w:ind w:left="720"/>
      </w:pPr>
      <w:r>
        <w:t>Store all user details in an external identity provider like Okta, pingfederate, ldap and configure Identity provider in Anypoint</w:t>
      </w:r>
      <w:bookmarkStart w:id="0" w:name="_GoBack"/>
      <w:bookmarkEnd w:id="0"/>
      <w:r>
        <w:t xml:space="preserve"> Access management</w:t>
      </w:r>
    </w:p>
    <w:p w14:paraId="3D138DF7" w14:textId="77777777" w:rsidR="00790A59" w:rsidRDefault="00790A59" w:rsidP="00E97AEA"/>
    <w:p w14:paraId="3F80C31D" w14:textId="6461C7A3" w:rsidR="00FA3790" w:rsidRDefault="00E97AEA" w:rsidP="00FA3790">
      <w:pPr>
        <w:pStyle w:val="ListParagraph"/>
        <w:numPr>
          <w:ilvl w:val="0"/>
          <w:numId w:val="1"/>
        </w:numPr>
      </w:pPr>
      <w:r>
        <w:t>What are the different types of environments used in Anypoint Platform?</w:t>
      </w:r>
    </w:p>
    <w:p w14:paraId="3D03461B" w14:textId="3D3C4B77" w:rsidR="00EC06BD" w:rsidRPr="00FA3790" w:rsidRDefault="00EC06BD" w:rsidP="00FA3790">
      <w:pPr>
        <w:pStyle w:val="ListParagraph"/>
        <w:numPr>
          <w:ilvl w:val="0"/>
          <w:numId w:val="13"/>
        </w:numPr>
        <w:rPr>
          <w:rFonts w:asciiTheme="minorHAnsi" w:eastAsia="Times New Roman" w:hAnsiTheme="minorHAnsi"/>
          <w:color w:val="000000" w:themeColor="text1"/>
        </w:rPr>
      </w:pPr>
      <w:r w:rsidRPr="00FA3790">
        <w:rPr>
          <w:rFonts w:asciiTheme="minorHAnsi" w:hAnsiTheme="minorHAnsi"/>
          <w:color w:val="000000" w:themeColor="text1"/>
        </w:rPr>
        <w:t>Production</w:t>
      </w:r>
      <w:r w:rsidR="00FA3790" w:rsidRPr="00FA3790">
        <w:rPr>
          <w:rFonts w:asciiTheme="minorHAnsi" w:hAnsiTheme="minorHAnsi"/>
          <w:color w:val="000000" w:themeColor="text1"/>
        </w:rPr>
        <w:t xml:space="preserve">: </w:t>
      </w:r>
      <w:r w:rsidR="00FA3790" w:rsidRPr="00FA3790">
        <w:rPr>
          <w:rFonts w:asciiTheme="minorHAnsi" w:eastAsia="Times New Roman" w:hAnsiTheme="minorHAnsi"/>
          <w:color w:val="000000" w:themeColor="text1"/>
          <w:shd w:val="clear" w:color="auto" w:fill="FEFEFE"/>
        </w:rPr>
        <w:t>Provides a production environment where you can deploy applications and APIs publicly.</w:t>
      </w:r>
    </w:p>
    <w:p w14:paraId="2F3E0E6D" w14:textId="77777777" w:rsidR="00FA3790" w:rsidRPr="00FA3790" w:rsidRDefault="00EC06BD" w:rsidP="00FA3790">
      <w:pPr>
        <w:pStyle w:val="ListParagraph"/>
        <w:numPr>
          <w:ilvl w:val="0"/>
          <w:numId w:val="13"/>
        </w:numPr>
        <w:rPr>
          <w:rFonts w:asciiTheme="minorHAnsi" w:eastAsia="Times New Roman" w:hAnsiTheme="minorHAnsi"/>
          <w:color w:val="000000" w:themeColor="text1"/>
          <w:shd w:val="clear" w:color="auto" w:fill="FEFEFE"/>
        </w:rPr>
      </w:pPr>
      <w:r w:rsidRPr="00FA3790">
        <w:rPr>
          <w:rFonts w:asciiTheme="minorHAnsi" w:hAnsiTheme="minorHAnsi"/>
          <w:color w:val="000000" w:themeColor="text1"/>
        </w:rPr>
        <w:t>Sandbox</w:t>
      </w:r>
      <w:r w:rsidR="00FA3790" w:rsidRPr="00FA3790">
        <w:rPr>
          <w:rFonts w:asciiTheme="minorHAnsi" w:hAnsiTheme="minorHAnsi"/>
          <w:color w:val="000000" w:themeColor="text1"/>
        </w:rPr>
        <w:t xml:space="preserve">: </w:t>
      </w:r>
      <w:r w:rsidR="00FA3790" w:rsidRPr="00FA3790">
        <w:rPr>
          <w:rFonts w:asciiTheme="minorHAnsi" w:eastAsia="Times New Roman" w:hAnsiTheme="minorHAnsi"/>
          <w:color w:val="000000" w:themeColor="text1"/>
          <w:shd w:val="clear" w:color="auto" w:fill="FEFEFE"/>
        </w:rPr>
        <w:t>Provides useful environments for development and testing</w:t>
      </w:r>
    </w:p>
    <w:p w14:paraId="41A546C3" w14:textId="2011B9DD" w:rsidR="00EC06BD" w:rsidRPr="00FA3790" w:rsidRDefault="00FA3790" w:rsidP="00FA3790">
      <w:pPr>
        <w:pStyle w:val="ListParagraph"/>
        <w:ind w:left="1600"/>
        <w:rPr>
          <w:rFonts w:asciiTheme="minorHAnsi" w:eastAsia="Times New Roman" w:hAnsiTheme="minorHAnsi"/>
          <w:color w:val="000000" w:themeColor="text1"/>
        </w:rPr>
      </w:pPr>
      <w:r w:rsidRPr="00FA3790">
        <w:rPr>
          <w:rFonts w:asciiTheme="minorHAnsi" w:eastAsia="Times New Roman" w:hAnsiTheme="minorHAnsi"/>
          <w:color w:val="000000" w:themeColor="text1"/>
          <w:shd w:val="clear" w:color="auto" w:fill="FEFEFE"/>
        </w:rPr>
        <w:t>Sandbox environments enable you to safely test an application without     affecting the production environment.</w:t>
      </w:r>
    </w:p>
    <w:p w14:paraId="1BB40372" w14:textId="77777777" w:rsidR="00FA3790" w:rsidRPr="00FA3790" w:rsidRDefault="00EC06BD" w:rsidP="00FA3790">
      <w:pPr>
        <w:pStyle w:val="ListParagraph"/>
        <w:numPr>
          <w:ilvl w:val="0"/>
          <w:numId w:val="13"/>
        </w:numPr>
        <w:rPr>
          <w:rFonts w:asciiTheme="minorHAnsi" w:eastAsia="Times New Roman" w:hAnsiTheme="minorHAnsi"/>
          <w:color w:val="000000" w:themeColor="text1"/>
        </w:rPr>
      </w:pPr>
      <w:r w:rsidRPr="00FA3790">
        <w:rPr>
          <w:rFonts w:asciiTheme="minorHAnsi" w:hAnsiTheme="minorHAnsi"/>
          <w:color w:val="000000" w:themeColor="text1"/>
        </w:rPr>
        <w:t>Design</w:t>
      </w:r>
      <w:r w:rsidR="00FA3790" w:rsidRPr="00FA3790">
        <w:rPr>
          <w:rFonts w:asciiTheme="minorHAnsi" w:hAnsiTheme="minorHAnsi"/>
          <w:color w:val="000000" w:themeColor="text1"/>
        </w:rPr>
        <w:t xml:space="preserve">: </w:t>
      </w:r>
      <w:r w:rsidR="00FA3790" w:rsidRPr="00FA3790">
        <w:rPr>
          <w:rFonts w:asciiTheme="minorHAnsi" w:eastAsia="Times New Roman" w:hAnsiTheme="minorHAnsi"/>
          <w:color w:val="000000" w:themeColor="text1"/>
          <w:shd w:val="clear" w:color="auto" w:fill="FEFEFE"/>
        </w:rPr>
        <w:t xml:space="preserve">Enables you to test and run applications at design time. This environment is used by the Design </w:t>
      </w:r>
      <w:proofErr w:type="spellStart"/>
      <w:r w:rsidR="00FA3790" w:rsidRPr="00FA3790">
        <w:rPr>
          <w:rFonts w:asciiTheme="minorHAnsi" w:eastAsia="Times New Roman" w:hAnsiTheme="minorHAnsi"/>
          <w:color w:val="000000" w:themeColor="text1"/>
          <w:shd w:val="clear" w:color="auto" w:fill="FEFEFE"/>
        </w:rPr>
        <w:t>Center</w:t>
      </w:r>
      <w:proofErr w:type="spellEnd"/>
      <w:r w:rsidR="00FA3790" w:rsidRPr="00FA3790">
        <w:rPr>
          <w:rFonts w:asciiTheme="minorHAnsi" w:eastAsia="Times New Roman" w:hAnsiTheme="minorHAnsi"/>
          <w:color w:val="000000" w:themeColor="text1"/>
          <w:shd w:val="clear" w:color="auto" w:fill="FEFEFE"/>
        </w:rPr>
        <w:t xml:space="preserve"> application</w:t>
      </w:r>
    </w:p>
    <w:p w14:paraId="7EEFA303" w14:textId="6B0B7808" w:rsidR="00EC06BD" w:rsidRDefault="00EC06BD" w:rsidP="00FA3790">
      <w:pPr>
        <w:pStyle w:val="ListParagraph"/>
        <w:ind w:left="1440"/>
      </w:pPr>
    </w:p>
    <w:p w14:paraId="20A78FB4" w14:textId="77777777" w:rsidR="00EC06BD" w:rsidRDefault="00EC06BD" w:rsidP="005B7900">
      <w:pPr>
        <w:pStyle w:val="ListParagraph"/>
      </w:pPr>
    </w:p>
    <w:p w14:paraId="7337019E" w14:textId="140C04BA" w:rsidR="00E97AEA" w:rsidRDefault="00E97AEA" w:rsidP="00FA3790">
      <w:pPr>
        <w:pStyle w:val="ListParagraph"/>
        <w:numPr>
          <w:ilvl w:val="0"/>
          <w:numId w:val="1"/>
        </w:numPr>
      </w:pPr>
      <w:r w:rsidRPr="00FA3790">
        <w:t>What are the advantages of having different environments in Anypoint Platform</w:t>
      </w:r>
      <w:r>
        <w:t>?</w:t>
      </w:r>
    </w:p>
    <w:p w14:paraId="4D76CBFD" w14:textId="77777777" w:rsidR="00FA3790" w:rsidRPr="00FA3790" w:rsidRDefault="00FA3790" w:rsidP="00FA3790">
      <w:pPr>
        <w:pStyle w:val="ListParagraph"/>
        <w:rPr>
          <w:rFonts w:asciiTheme="minorHAnsi" w:eastAsia="Times New Roman" w:hAnsiTheme="minorHAnsi"/>
          <w:color w:val="000000" w:themeColor="text1"/>
        </w:rPr>
      </w:pPr>
      <w:r w:rsidRPr="00FA3790">
        <w:rPr>
          <w:rFonts w:asciiTheme="minorHAnsi" w:eastAsia="Times New Roman" w:hAnsiTheme="minorHAnsi"/>
          <w:color w:val="000000" w:themeColor="text1"/>
          <w:shd w:val="clear" w:color="auto" w:fill="FEFEFE"/>
        </w:rPr>
        <w:t>Anypoint Platform enables you to create and manage separate deployment environments for APIs and applications. These environments are independent from each other and enable you to test your applications under the same conditions as your production environment.</w:t>
      </w:r>
    </w:p>
    <w:p w14:paraId="63141239" w14:textId="77777777" w:rsidR="00FA3790" w:rsidRDefault="00FA3790" w:rsidP="00FA3790">
      <w:pPr>
        <w:pStyle w:val="ListParagraph"/>
      </w:pPr>
    </w:p>
    <w:p w14:paraId="2045FD44" w14:textId="77777777" w:rsidR="005174D4" w:rsidRDefault="005174D4" w:rsidP="00342D96">
      <w:pPr>
        <w:ind w:left="360"/>
      </w:pPr>
    </w:p>
    <w:p w14:paraId="3811DEB7" w14:textId="77777777" w:rsidR="00E97AEA" w:rsidRDefault="00E97AEA" w:rsidP="00342D96">
      <w:pPr>
        <w:ind w:left="360"/>
      </w:pPr>
      <w:r>
        <w:t>11. How do you log user activities in Anypoint Platform?</w:t>
      </w:r>
    </w:p>
    <w:p w14:paraId="2099D11F" w14:textId="5FE760C6" w:rsidR="00342D96" w:rsidRDefault="00BC4D45" w:rsidP="00FE0EAE">
      <w:pPr>
        <w:ind w:left="360" w:firstLine="360"/>
      </w:pPr>
      <w:r>
        <w:t xml:space="preserve">Changes made by users within Anypoint platform organizations are logged through an audit logging services.  </w:t>
      </w:r>
    </w:p>
    <w:p w14:paraId="0BCA7B5E" w14:textId="6FD8D6CE" w:rsidR="00BC4D45" w:rsidRDefault="00BC4D45" w:rsidP="00BC4D45">
      <w:pPr>
        <w:ind w:left="360" w:firstLine="360"/>
      </w:pPr>
      <w:r>
        <w:t>It can be access through the audit logging query API or through the audit logging UI</w:t>
      </w:r>
    </w:p>
    <w:p w14:paraId="4AC6B222" w14:textId="77777777" w:rsidR="00FE0EAE" w:rsidRDefault="00FE0EAE" w:rsidP="00FE0EAE">
      <w:pPr>
        <w:ind w:left="360" w:firstLine="360"/>
      </w:pPr>
    </w:p>
    <w:p w14:paraId="47F86668" w14:textId="77777777" w:rsidR="00E97AEA" w:rsidRDefault="00E97AEA" w:rsidP="00342D96">
      <w:pPr>
        <w:ind w:left="360"/>
      </w:pPr>
      <w:r>
        <w:t>12. What are the features of Audit Logs?</w:t>
      </w:r>
    </w:p>
    <w:p w14:paraId="6CB594A5" w14:textId="6307C7EA" w:rsidR="00BC4D45" w:rsidRPr="00BC4D45" w:rsidRDefault="00BC4D45" w:rsidP="00342D96">
      <w:pPr>
        <w:ind w:left="360"/>
        <w:rPr>
          <w:rFonts w:asciiTheme="minorHAnsi" w:hAnsiTheme="minorHAnsi"/>
        </w:rPr>
      </w:pPr>
      <w:r>
        <w:t xml:space="preserve"> </w:t>
      </w:r>
      <w:r>
        <w:tab/>
      </w:r>
      <w:r w:rsidRPr="00BC4D45">
        <w:rPr>
          <w:rFonts w:asciiTheme="minorHAnsi" w:hAnsiTheme="minorHAnsi"/>
        </w:rPr>
        <w:t>Each log entry has set of properties that provide information about the activity</w:t>
      </w:r>
    </w:p>
    <w:p w14:paraId="07FCF35E" w14:textId="77777777" w:rsidR="00BC4D45" w:rsidRPr="00BC4D45" w:rsidRDefault="00BC4D45" w:rsidP="00BC4D45">
      <w:pPr>
        <w:pStyle w:val="NormalWeb"/>
        <w:shd w:val="clear" w:color="auto" w:fill="FEFEFE"/>
        <w:spacing w:before="160" w:beforeAutospacing="0" w:after="0" w:afterAutospacing="0"/>
        <w:ind w:left="360" w:hanging="360"/>
        <w:jc w:val="both"/>
        <w:rPr>
          <w:rFonts w:asciiTheme="minorHAnsi" w:hAnsiTheme="minorHAnsi"/>
        </w:rPr>
      </w:pPr>
      <w:r w:rsidRPr="00BC4D45">
        <w:rPr>
          <w:rFonts w:asciiTheme="minorHAnsi" w:hAnsiTheme="minorHAnsi"/>
        </w:rPr>
        <w:tab/>
      </w:r>
      <w:r w:rsidRPr="00BC4D45">
        <w:rPr>
          <w:rFonts w:asciiTheme="minorHAnsi" w:hAnsiTheme="minorHAnsi" w:cs="Courier New"/>
          <w:color w:val="000000"/>
        </w:rPr>
        <w:t>o</w:t>
      </w:r>
      <w:r w:rsidRPr="00BC4D45">
        <w:rPr>
          <w:rFonts w:asciiTheme="minorHAnsi" w:hAnsiTheme="minorHAnsi"/>
          <w:color w:val="000000"/>
        </w:rPr>
        <w:t xml:space="preserve">   </w:t>
      </w:r>
      <w:r w:rsidRPr="00BC4D45">
        <w:rPr>
          <w:rFonts w:asciiTheme="minorHAnsi" w:hAnsiTheme="minorHAnsi"/>
          <w:b/>
          <w:bCs/>
          <w:color w:val="000000"/>
        </w:rPr>
        <w:t>Time</w:t>
      </w:r>
      <w:r w:rsidRPr="00BC4D45">
        <w:rPr>
          <w:rFonts w:asciiTheme="minorHAnsi" w:hAnsiTheme="minorHAnsi"/>
          <w:color w:val="000000"/>
        </w:rPr>
        <w:t>: The timestamp when the activity occurred.</w:t>
      </w:r>
    </w:p>
    <w:p w14:paraId="0E110DB5" w14:textId="77777777" w:rsidR="00BC4D45" w:rsidRPr="00BC4D45" w:rsidRDefault="00BC4D45" w:rsidP="00BC4D45">
      <w:pPr>
        <w:pStyle w:val="NormalWeb"/>
        <w:shd w:val="clear" w:color="auto" w:fill="FEFEFE"/>
        <w:spacing w:before="0" w:beforeAutospacing="0" w:after="0" w:afterAutospacing="0"/>
        <w:ind w:left="720" w:hanging="360"/>
        <w:jc w:val="both"/>
        <w:rPr>
          <w:rFonts w:asciiTheme="minorHAnsi" w:hAnsiTheme="minorHAnsi"/>
        </w:rPr>
      </w:pPr>
      <w:r w:rsidRPr="00BC4D45">
        <w:rPr>
          <w:rFonts w:asciiTheme="minorHAnsi" w:hAnsiTheme="minorHAnsi" w:cs="Courier New"/>
          <w:color w:val="000000"/>
        </w:rPr>
        <w:t>o</w:t>
      </w:r>
      <w:r w:rsidRPr="00BC4D45">
        <w:rPr>
          <w:rFonts w:asciiTheme="minorHAnsi" w:hAnsiTheme="minorHAnsi"/>
          <w:color w:val="000000"/>
        </w:rPr>
        <w:t xml:space="preserve">   </w:t>
      </w:r>
      <w:r w:rsidRPr="00BC4D45">
        <w:rPr>
          <w:rFonts w:asciiTheme="minorHAnsi" w:hAnsiTheme="minorHAnsi"/>
          <w:b/>
          <w:bCs/>
          <w:color w:val="000000"/>
        </w:rPr>
        <w:t>Product</w:t>
      </w:r>
      <w:r w:rsidRPr="00BC4D45">
        <w:rPr>
          <w:rFonts w:asciiTheme="minorHAnsi" w:hAnsiTheme="minorHAnsi"/>
          <w:color w:val="000000"/>
        </w:rPr>
        <w:t>: The product where the object resides, for example, Access Management</w:t>
      </w:r>
    </w:p>
    <w:p w14:paraId="3F4780D7" w14:textId="1A986D3A" w:rsidR="00BC4D45" w:rsidRPr="00BC4D45" w:rsidRDefault="00BC4D45" w:rsidP="00BC4D45">
      <w:pPr>
        <w:pStyle w:val="NormalWeb"/>
        <w:shd w:val="clear" w:color="auto" w:fill="FEFEFE"/>
        <w:spacing w:before="0" w:beforeAutospacing="0" w:after="0" w:afterAutospacing="0"/>
        <w:ind w:left="720" w:hanging="360"/>
        <w:jc w:val="both"/>
        <w:rPr>
          <w:rFonts w:asciiTheme="minorHAnsi" w:hAnsiTheme="minorHAnsi"/>
        </w:rPr>
      </w:pPr>
      <w:r w:rsidRPr="00BC4D45">
        <w:rPr>
          <w:rFonts w:asciiTheme="minorHAnsi" w:hAnsiTheme="minorHAnsi" w:cs="Courier New"/>
          <w:color w:val="000000"/>
        </w:rPr>
        <w:t>o</w:t>
      </w:r>
      <w:r w:rsidRPr="00BC4D45">
        <w:rPr>
          <w:rFonts w:asciiTheme="minorHAnsi" w:hAnsiTheme="minorHAnsi"/>
          <w:color w:val="000000"/>
        </w:rPr>
        <w:t xml:space="preserve"> </w:t>
      </w:r>
      <w:r w:rsidRPr="00BC4D45">
        <w:rPr>
          <w:rFonts w:asciiTheme="minorHAnsi" w:hAnsiTheme="minorHAnsi"/>
          <w:b/>
          <w:bCs/>
          <w:color w:val="000000"/>
        </w:rPr>
        <w:t>Type</w:t>
      </w:r>
      <w:r w:rsidRPr="00BC4D45">
        <w:rPr>
          <w:rFonts w:asciiTheme="minorHAnsi" w:hAnsiTheme="minorHAnsi"/>
          <w:color w:val="000000"/>
        </w:rPr>
        <w:t>: The type of the object on which the action is performed, for example, Organization</w:t>
      </w:r>
    </w:p>
    <w:p w14:paraId="352698C4" w14:textId="77777777" w:rsidR="00BC4D45" w:rsidRPr="00BC4D45" w:rsidRDefault="00BC4D45" w:rsidP="00BC4D45">
      <w:pPr>
        <w:pStyle w:val="NormalWeb"/>
        <w:shd w:val="clear" w:color="auto" w:fill="FEFEFE"/>
        <w:spacing w:before="0" w:beforeAutospacing="0" w:after="0" w:afterAutospacing="0"/>
        <w:ind w:left="720" w:hanging="360"/>
        <w:jc w:val="both"/>
        <w:rPr>
          <w:rFonts w:asciiTheme="minorHAnsi" w:hAnsiTheme="minorHAnsi"/>
        </w:rPr>
      </w:pPr>
      <w:r w:rsidRPr="00BC4D45">
        <w:rPr>
          <w:rFonts w:asciiTheme="minorHAnsi" w:hAnsiTheme="minorHAnsi" w:cs="Courier New"/>
          <w:color w:val="000000"/>
        </w:rPr>
        <w:t>o</w:t>
      </w:r>
      <w:r w:rsidRPr="00BC4D45">
        <w:rPr>
          <w:rFonts w:asciiTheme="minorHAnsi" w:hAnsiTheme="minorHAnsi"/>
          <w:color w:val="000000"/>
        </w:rPr>
        <w:t xml:space="preserve">   </w:t>
      </w:r>
      <w:r w:rsidRPr="00BC4D45">
        <w:rPr>
          <w:rFonts w:asciiTheme="minorHAnsi" w:hAnsiTheme="minorHAnsi"/>
          <w:b/>
          <w:bCs/>
          <w:color w:val="000000"/>
        </w:rPr>
        <w:t>Action</w:t>
      </w:r>
      <w:r w:rsidRPr="00BC4D45">
        <w:rPr>
          <w:rFonts w:asciiTheme="minorHAnsi" w:hAnsiTheme="minorHAnsi"/>
          <w:color w:val="000000"/>
        </w:rPr>
        <w:t>: The action associated with the object, for example, Create</w:t>
      </w:r>
    </w:p>
    <w:p w14:paraId="24BF56D2" w14:textId="77777777" w:rsidR="00BC4D45" w:rsidRPr="00BC4D45" w:rsidRDefault="00BC4D45" w:rsidP="00BC4D45">
      <w:pPr>
        <w:pStyle w:val="NormalWeb"/>
        <w:shd w:val="clear" w:color="auto" w:fill="FEFEFE"/>
        <w:spacing w:before="0" w:beforeAutospacing="0" w:after="0" w:afterAutospacing="0"/>
        <w:ind w:left="720" w:hanging="360"/>
        <w:jc w:val="both"/>
        <w:rPr>
          <w:rFonts w:asciiTheme="minorHAnsi" w:hAnsiTheme="minorHAnsi"/>
        </w:rPr>
      </w:pPr>
      <w:r w:rsidRPr="00BC4D45">
        <w:rPr>
          <w:rFonts w:asciiTheme="minorHAnsi" w:hAnsiTheme="minorHAnsi" w:cs="Courier New"/>
          <w:color w:val="000000"/>
        </w:rPr>
        <w:t>o</w:t>
      </w:r>
      <w:r w:rsidRPr="00BC4D45">
        <w:rPr>
          <w:rFonts w:asciiTheme="minorHAnsi" w:hAnsiTheme="minorHAnsi"/>
          <w:color w:val="000000"/>
        </w:rPr>
        <w:t xml:space="preserve">   </w:t>
      </w:r>
      <w:r w:rsidRPr="00BC4D45">
        <w:rPr>
          <w:rFonts w:asciiTheme="minorHAnsi" w:hAnsiTheme="minorHAnsi"/>
          <w:b/>
          <w:bCs/>
          <w:color w:val="000000"/>
        </w:rPr>
        <w:t>Object</w:t>
      </w:r>
      <w:r w:rsidRPr="00BC4D45">
        <w:rPr>
          <w:rFonts w:asciiTheme="minorHAnsi" w:hAnsiTheme="minorHAnsi"/>
          <w:color w:val="000000"/>
        </w:rPr>
        <w:t>: The name of the Object, for example, foo</w:t>
      </w:r>
    </w:p>
    <w:p w14:paraId="5B7271EE" w14:textId="77777777" w:rsidR="00BC4D45" w:rsidRPr="00BC4D45" w:rsidRDefault="00BC4D45" w:rsidP="00BC4D45">
      <w:pPr>
        <w:pStyle w:val="NormalWeb"/>
        <w:shd w:val="clear" w:color="auto" w:fill="FEFEFE"/>
        <w:spacing w:before="0" w:beforeAutospacing="0" w:after="0" w:afterAutospacing="0"/>
        <w:ind w:left="720" w:hanging="360"/>
        <w:jc w:val="both"/>
        <w:rPr>
          <w:rFonts w:asciiTheme="minorHAnsi" w:hAnsiTheme="minorHAnsi"/>
        </w:rPr>
      </w:pPr>
      <w:r w:rsidRPr="00BC4D45">
        <w:rPr>
          <w:rFonts w:asciiTheme="minorHAnsi" w:hAnsiTheme="minorHAnsi" w:cs="Courier New"/>
          <w:color w:val="000000"/>
        </w:rPr>
        <w:t>o</w:t>
      </w:r>
      <w:r w:rsidRPr="00BC4D45">
        <w:rPr>
          <w:rFonts w:asciiTheme="minorHAnsi" w:hAnsiTheme="minorHAnsi"/>
          <w:color w:val="000000"/>
        </w:rPr>
        <w:t xml:space="preserve">   </w:t>
      </w:r>
      <w:r w:rsidRPr="00BC4D45">
        <w:rPr>
          <w:rFonts w:asciiTheme="minorHAnsi" w:hAnsiTheme="minorHAnsi"/>
          <w:b/>
          <w:bCs/>
          <w:color w:val="000000"/>
        </w:rPr>
        <w:t>User</w:t>
      </w:r>
      <w:r w:rsidRPr="00BC4D45">
        <w:rPr>
          <w:rFonts w:asciiTheme="minorHAnsi" w:hAnsiTheme="minorHAnsi"/>
          <w:color w:val="000000"/>
        </w:rPr>
        <w:t xml:space="preserve">: The User who performed the action, for example, </w:t>
      </w:r>
      <w:proofErr w:type="spellStart"/>
      <w:r w:rsidRPr="00BC4D45">
        <w:rPr>
          <w:rFonts w:asciiTheme="minorHAnsi" w:hAnsiTheme="minorHAnsi"/>
          <w:color w:val="000000"/>
        </w:rPr>
        <w:t>johndoe</w:t>
      </w:r>
      <w:proofErr w:type="spellEnd"/>
    </w:p>
    <w:p w14:paraId="5089A7C7" w14:textId="77777777" w:rsidR="00BC4D45" w:rsidRPr="00BC4D45" w:rsidRDefault="00BC4D45" w:rsidP="00BC4D45">
      <w:pPr>
        <w:pStyle w:val="NormalWeb"/>
        <w:shd w:val="clear" w:color="auto" w:fill="FEFEFE"/>
        <w:spacing w:before="0" w:beforeAutospacing="0" w:after="0" w:afterAutospacing="0"/>
        <w:ind w:left="360"/>
        <w:jc w:val="both"/>
        <w:rPr>
          <w:rFonts w:asciiTheme="minorHAnsi" w:hAnsiTheme="minorHAnsi"/>
        </w:rPr>
      </w:pPr>
      <w:r w:rsidRPr="00BC4D45">
        <w:rPr>
          <w:rFonts w:asciiTheme="minorHAnsi" w:hAnsiTheme="minorHAnsi" w:cs="Courier New"/>
          <w:color w:val="000000"/>
        </w:rPr>
        <w:t>o</w:t>
      </w:r>
      <w:r w:rsidRPr="00BC4D45">
        <w:rPr>
          <w:rFonts w:asciiTheme="minorHAnsi" w:hAnsiTheme="minorHAnsi"/>
          <w:color w:val="000000"/>
        </w:rPr>
        <w:t xml:space="preserve">   </w:t>
      </w:r>
      <w:r w:rsidRPr="00BC4D45">
        <w:rPr>
          <w:rFonts w:asciiTheme="minorHAnsi" w:hAnsiTheme="minorHAnsi"/>
          <w:b/>
          <w:bCs/>
          <w:color w:val="000000"/>
        </w:rPr>
        <w:t>Environment</w:t>
      </w:r>
      <w:r w:rsidRPr="00BC4D45">
        <w:rPr>
          <w:rFonts w:asciiTheme="minorHAnsi" w:hAnsiTheme="minorHAnsi"/>
          <w:color w:val="000000"/>
        </w:rPr>
        <w:t>: Environment names for events from API Manager, Runtime Manager, CloudHub, Partner Manager, and MQ.</w:t>
      </w:r>
    </w:p>
    <w:p w14:paraId="4BF661D9" w14:textId="77777777" w:rsidR="00BC4D45" w:rsidRPr="00BC4D45" w:rsidRDefault="00BC4D45" w:rsidP="00BC4D45">
      <w:pPr>
        <w:pStyle w:val="NormalWeb"/>
        <w:shd w:val="clear" w:color="auto" w:fill="FEFEFE"/>
        <w:spacing w:before="0" w:beforeAutospacing="0" w:after="0" w:afterAutospacing="0"/>
        <w:ind w:left="360"/>
        <w:jc w:val="both"/>
        <w:rPr>
          <w:rFonts w:asciiTheme="minorHAnsi" w:hAnsiTheme="minorHAnsi"/>
        </w:rPr>
      </w:pPr>
      <w:proofErr w:type="gramStart"/>
      <w:r w:rsidRPr="00BC4D45">
        <w:rPr>
          <w:rFonts w:asciiTheme="minorHAnsi" w:hAnsiTheme="minorHAnsi" w:cs="Courier New"/>
          <w:color w:val="000000"/>
        </w:rPr>
        <w:t>o</w:t>
      </w:r>
      <w:r w:rsidRPr="00BC4D45">
        <w:rPr>
          <w:rFonts w:asciiTheme="minorHAnsi" w:hAnsiTheme="minorHAnsi"/>
          <w:color w:val="000000"/>
        </w:rPr>
        <w:t xml:space="preserve">  </w:t>
      </w:r>
      <w:r w:rsidRPr="00BC4D45">
        <w:rPr>
          <w:rFonts w:asciiTheme="minorHAnsi" w:hAnsiTheme="minorHAnsi"/>
          <w:b/>
          <w:bCs/>
          <w:color w:val="000000"/>
        </w:rPr>
        <w:t>Parent</w:t>
      </w:r>
      <w:proofErr w:type="gramEnd"/>
      <w:r w:rsidRPr="00BC4D45">
        <w:rPr>
          <w:rFonts w:asciiTheme="minorHAnsi" w:hAnsiTheme="minorHAnsi"/>
          <w:color w:val="000000"/>
        </w:rPr>
        <w:t>: (Optional) The parent of the object (if any) on which the action is performed. Mainly relevant to APIs.</w:t>
      </w:r>
    </w:p>
    <w:p w14:paraId="46149288" w14:textId="77777777" w:rsidR="00BC4D45" w:rsidRPr="00BC4D45" w:rsidRDefault="00BC4D45" w:rsidP="00BC4D45">
      <w:pPr>
        <w:ind w:left="360"/>
        <w:rPr>
          <w:rFonts w:asciiTheme="minorHAnsi" w:eastAsia="Times New Roman" w:hAnsiTheme="minorHAnsi"/>
        </w:rPr>
      </w:pPr>
      <w:r w:rsidRPr="00BC4D45">
        <w:rPr>
          <w:rFonts w:asciiTheme="minorHAnsi" w:eastAsia="Times New Roman" w:hAnsiTheme="minorHAnsi" w:cs="Courier New"/>
          <w:color w:val="000000"/>
        </w:rPr>
        <w:t>o</w:t>
      </w:r>
      <w:r w:rsidRPr="00BC4D45">
        <w:rPr>
          <w:rFonts w:asciiTheme="minorHAnsi" w:eastAsia="Times New Roman" w:hAnsiTheme="minorHAnsi"/>
          <w:color w:val="000000"/>
        </w:rPr>
        <w:t xml:space="preserve">   </w:t>
      </w:r>
      <w:r w:rsidRPr="00BC4D45">
        <w:rPr>
          <w:rFonts w:asciiTheme="minorHAnsi" w:eastAsia="Times New Roman" w:hAnsiTheme="minorHAnsi"/>
          <w:b/>
          <w:bCs/>
          <w:color w:val="000000"/>
        </w:rPr>
        <w:t>Payload</w:t>
      </w:r>
      <w:r w:rsidRPr="00BC4D45">
        <w:rPr>
          <w:rFonts w:asciiTheme="minorHAnsi" w:eastAsia="Times New Roman" w:hAnsiTheme="minorHAnsi"/>
          <w:color w:val="000000"/>
        </w:rPr>
        <w:t>: (Optional) More information about the log properties. For example, if an Organization was created, then the payload would contain information about the organization and the owner, such as IDs.</w:t>
      </w:r>
    </w:p>
    <w:p w14:paraId="0D1468DE" w14:textId="060EFC97" w:rsidR="00BC4D45" w:rsidRDefault="00BC4D45" w:rsidP="00342D96">
      <w:pPr>
        <w:ind w:left="360"/>
      </w:pPr>
    </w:p>
    <w:p w14:paraId="1F7D7CF3" w14:textId="77777777" w:rsidR="00342D96" w:rsidRDefault="00342D96" w:rsidP="00342D96">
      <w:pPr>
        <w:ind w:left="360"/>
      </w:pPr>
    </w:p>
    <w:p w14:paraId="2C2F2F99" w14:textId="77777777" w:rsidR="00E97AEA" w:rsidRDefault="00E97AEA" w:rsidP="00342D96">
      <w:pPr>
        <w:ind w:left="360"/>
      </w:pPr>
      <w:r>
        <w:t>13. What strategy do you use to authorize client applications if the customer doesn’t have any</w:t>
      </w:r>
      <w:r w:rsidR="00790A59">
        <w:t xml:space="preserve"> </w:t>
      </w:r>
      <w:r>
        <w:t>external identity provider?</w:t>
      </w:r>
    </w:p>
    <w:p w14:paraId="2D7A5EE9" w14:textId="77777777" w:rsidR="004F55AD" w:rsidRDefault="004F55AD" w:rsidP="004F55AD">
      <w:pPr>
        <w:pStyle w:val="NormalWeb"/>
        <w:numPr>
          <w:ilvl w:val="0"/>
          <w:numId w:val="8"/>
        </w:numPr>
        <w:spacing w:before="0" w:beforeAutospacing="0" w:after="0" w:afterAutospacing="0"/>
      </w:pPr>
      <w:r>
        <w:rPr>
          <w:rFonts w:ascii="Calibri" w:hAnsi="Calibri"/>
          <w:color w:val="000000"/>
          <w:shd w:val="clear" w:color="auto" w:fill="FEFEFE"/>
        </w:rPr>
        <w:t>Mule OAuth 2.0 Provider is an OAuth 2.0 provider alternative developed by MuleSoft that can be used in any MuleSoft API Platform organization</w:t>
      </w:r>
    </w:p>
    <w:p w14:paraId="3DBE4EBE" w14:textId="367B4B73" w:rsidR="004F55AD" w:rsidRDefault="004F55AD" w:rsidP="004F55AD">
      <w:pPr>
        <w:pStyle w:val="NormalWeb"/>
        <w:numPr>
          <w:ilvl w:val="0"/>
          <w:numId w:val="8"/>
        </w:numPr>
        <w:shd w:val="clear" w:color="auto" w:fill="FFFFFF"/>
        <w:spacing w:before="0" w:beforeAutospacing="0" w:after="0" w:afterAutospacing="0"/>
      </w:pPr>
      <w:r>
        <w:rPr>
          <w:rFonts w:ascii="Calibri" w:hAnsi="Calibri"/>
          <w:color w:val="000000"/>
          <w:shd w:val="clear" w:color="auto" w:fill="FEFEFE"/>
        </w:rPr>
        <w:t xml:space="preserve">Mule has provided an </w:t>
      </w:r>
      <w:proofErr w:type="spellStart"/>
      <w:r>
        <w:rPr>
          <w:rFonts w:ascii="Calibri" w:hAnsi="Calibri"/>
          <w:color w:val="000000"/>
          <w:shd w:val="clear" w:color="auto" w:fill="FEFEFE"/>
        </w:rPr>
        <w:t>Oauth</w:t>
      </w:r>
      <w:proofErr w:type="spellEnd"/>
      <w:r>
        <w:rPr>
          <w:rFonts w:ascii="Calibri" w:hAnsi="Calibri"/>
          <w:color w:val="000000"/>
          <w:shd w:val="clear" w:color="auto" w:fill="FEFEFE"/>
        </w:rPr>
        <w:t xml:space="preserve"> 2.0 provider module in </w:t>
      </w:r>
      <w:proofErr w:type="spellStart"/>
      <w:r>
        <w:rPr>
          <w:rFonts w:ascii="Calibri" w:hAnsi="Calibri"/>
          <w:color w:val="000000"/>
          <w:shd w:val="clear" w:color="auto" w:fill="FEFEFE"/>
        </w:rPr>
        <w:t>anypoint</w:t>
      </w:r>
      <w:proofErr w:type="spellEnd"/>
      <w:r>
        <w:rPr>
          <w:rFonts w:ascii="Calibri" w:hAnsi="Calibri"/>
          <w:color w:val="000000"/>
          <w:shd w:val="clear" w:color="auto" w:fill="FEFEFE"/>
        </w:rPr>
        <w:t xml:space="preserve"> exchange.</w:t>
      </w:r>
      <w:r>
        <w:t> </w:t>
      </w:r>
    </w:p>
    <w:p w14:paraId="48DF9861" w14:textId="2BC500F2" w:rsidR="004F55AD" w:rsidRDefault="004F55AD" w:rsidP="004F55AD">
      <w:pPr>
        <w:pStyle w:val="NormalWeb"/>
        <w:numPr>
          <w:ilvl w:val="0"/>
          <w:numId w:val="8"/>
        </w:numPr>
        <w:shd w:val="clear" w:color="auto" w:fill="FFFFFF"/>
        <w:spacing w:before="0" w:beforeAutospacing="0" w:after="0" w:afterAutospacing="0"/>
      </w:pPr>
      <w:r>
        <w:rPr>
          <w:rFonts w:ascii="Calibri" w:hAnsi="Calibri"/>
          <w:color w:val="000000"/>
          <w:shd w:val="clear" w:color="auto" w:fill="FEFEFE"/>
        </w:rPr>
        <w:t xml:space="preserve">The OAuth2 Provider Module allows a Mule Application to be configured as an Authentication Manager (OAuth provider) in Authorisation process. </w:t>
      </w:r>
    </w:p>
    <w:p w14:paraId="44E59469" w14:textId="77777777" w:rsidR="004F55AD" w:rsidRDefault="004F55AD" w:rsidP="004F55AD">
      <w:pPr>
        <w:rPr>
          <w:rFonts w:eastAsia="Times New Roman"/>
        </w:rPr>
      </w:pPr>
    </w:p>
    <w:p w14:paraId="5E2315E1" w14:textId="77777777" w:rsidR="00790A59" w:rsidRDefault="00790A59" w:rsidP="00342D96">
      <w:pPr>
        <w:ind w:left="360"/>
      </w:pPr>
    </w:p>
    <w:p w14:paraId="030B4431" w14:textId="77777777" w:rsidR="00E97AEA" w:rsidRDefault="00E97AEA" w:rsidP="00342D96">
      <w:pPr>
        <w:ind w:left="360"/>
      </w:pPr>
      <w:r>
        <w:t>14. What is the use of an OAuth 2.0 provider? and what are its features?</w:t>
      </w:r>
    </w:p>
    <w:p w14:paraId="151996BC" w14:textId="6B118E28" w:rsidR="004F55AD" w:rsidRDefault="004F55AD" w:rsidP="004F55AD">
      <w:pPr>
        <w:pStyle w:val="NormalWeb"/>
        <w:spacing w:before="0" w:beforeAutospacing="0" w:after="0" w:afterAutospacing="0"/>
        <w:ind w:left="720"/>
      </w:pPr>
      <w:r>
        <w:rPr>
          <w:rFonts w:ascii="Calibri" w:hAnsi="Calibri"/>
          <w:color w:val="000000"/>
        </w:rPr>
        <w:t xml:space="preserve">OAuth provider: It is a software which provides the secure token to the client and validates the token. There are many third party OAuth providers like Okta, </w:t>
      </w:r>
      <w:proofErr w:type="spellStart"/>
      <w:r>
        <w:rPr>
          <w:rFonts w:ascii="Calibri" w:hAnsi="Calibri"/>
          <w:color w:val="000000"/>
        </w:rPr>
        <w:t>Github</w:t>
      </w:r>
      <w:proofErr w:type="spellEnd"/>
      <w:r>
        <w:rPr>
          <w:rFonts w:ascii="Calibri" w:hAnsi="Calibri"/>
          <w:color w:val="000000"/>
        </w:rPr>
        <w:t xml:space="preserve">, </w:t>
      </w:r>
      <w:proofErr w:type="spellStart"/>
      <w:r>
        <w:rPr>
          <w:rFonts w:ascii="Calibri" w:hAnsi="Calibri"/>
          <w:color w:val="000000"/>
        </w:rPr>
        <w:t>OpenAM</w:t>
      </w:r>
      <w:proofErr w:type="spellEnd"/>
      <w:r>
        <w:rPr>
          <w:rFonts w:ascii="Calibri" w:hAnsi="Calibri"/>
          <w:color w:val="000000"/>
        </w:rPr>
        <w:t xml:space="preserve"> </w:t>
      </w:r>
      <w:proofErr w:type="spellStart"/>
      <w:r>
        <w:rPr>
          <w:rFonts w:ascii="Calibri" w:hAnsi="Calibri"/>
          <w:color w:val="000000"/>
        </w:rPr>
        <w:t>etc</w:t>
      </w:r>
      <w:proofErr w:type="spellEnd"/>
    </w:p>
    <w:p w14:paraId="11B86BF0" w14:textId="77777777" w:rsidR="004F55AD" w:rsidRDefault="004F55AD" w:rsidP="004F55AD">
      <w:pPr>
        <w:rPr>
          <w:rFonts w:eastAsia="Times New Roman"/>
        </w:rPr>
      </w:pPr>
    </w:p>
    <w:p w14:paraId="6243AB0B" w14:textId="412392ED" w:rsidR="00342D96" w:rsidRDefault="00342D96" w:rsidP="00342D96">
      <w:pPr>
        <w:ind w:left="360"/>
      </w:pPr>
    </w:p>
    <w:p w14:paraId="5905BB62" w14:textId="77777777" w:rsidR="00E97AEA" w:rsidRDefault="00E97AEA" w:rsidP="00342D96">
      <w:pPr>
        <w:ind w:left="360"/>
      </w:pPr>
      <w:r>
        <w:t>15. How do you secure configuration properties in a Mule application?</w:t>
      </w:r>
    </w:p>
    <w:p w14:paraId="466C9126" w14:textId="07B67F31" w:rsidR="00CA1232" w:rsidRDefault="00CA1232" w:rsidP="00742BA5">
      <w:pPr>
        <w:pStyle w:val="ListParagraph"/>
        <w:numPr>
          <w:ilvl w:val="0"/>
          <w:numId w:val="6"/>
        </w:numPr>
      </w:pPr>
      <w:r>
        <w:t>We need to encrypt sensitive data in configuration file.</w:t>
      </w:r>
    </w:p>
    <w:p w14:paraId="4BF28F25" w14:textId="6A56CB52" w:rsidR="00342D96" w:rsidRDefault="00CA1232" w:rsidP="00742BA5">
      <w:pPr>
        <w:pStyle w:val="ListParagraph"/>
        <w:numPr>
          <w:ilvl w:val="0"/>
          <w:numId w:val="6"/>
        </w:numPr>
      </w:pPr>
      <w:r>
        <w:t xml:space="preserve">Use secure property module provided by Mulesoft </w:t>
      </w:r>
      <w:r>
        <w:tab/>
      </w:r>
    </w:p>
    <w:p w14:paraId="2DC88883" w14:textId="6F2BE48E" w:rsidR="002E5A3A" w:rsidRDefault="00742BA5" w:rsidP="00742BA5">
      <w:pPr>
        <w:pStyle w:val="ListParagraph"/>
        <w:numPr>
          <w:ilvl w:val="0"/>
          <w:numId w:val="6"/>
        </w:numPr>
      </w:pPr>
      <w:r>
        <w:t>We can encrypt the whole configuration file or encrypt individual property inside file</w:t>
      </w:r>
    </w:p>
    <w:p w14:paraId="096AF68C" w14:textId="0A19418D" w:rsidR="00742BA5" w:rsidRDefault="00742BA5" w:rsidP="00742BA5">
      <w:pPr>
        <w:pStyle w:val="ListParagraph"/>
        <w:numPr>
          <w:ilvl w:val="0"/>
          <w:numId w:val="6"/>
        </w:numPr>
      </w:pPr>
      <w:r>
        <w:t>For securing file we have two option</w:t>
      </w:r>
    </w:p>
    <w:p w14:paraId="1EB9D0CA" w14:textId="0CF863A5" w:rsidR="00742BA5" w:rsidRDefault="00742BA5" w:rsidP="00742BA5">
      <w:pPr>
        <w:pStyle w:val="ListParagraph"/>
        <w:numPr>
          <w:ilvl w:val="1"/>
          <w:numId w:val="6"/>
        </w:numPr>
      </w:pPr>
      <w:r>
        <w:t xml:space="preserve">Use premium security connector in Anypoint Studio </w:t>
      </w:r>
    </w:p>
    <w:p w14:paraId="301358E1" w14:textId="71458275" w:rsidR="00742BA5" w:rsidRDefault="00742BA5" w:rsidP="00742BA5">
      <w:pPr>
        <w:pStyle w:val="ListParagraph"/>
        <w:numPr>
          <w:ilvl w:val="1"/>
          <w:numId w:val="6"/>
        </w:numPr>
      </w:pPr>
      <w:r>
        <w:t>Encrypt properties using the secure properties tool</w:t>
      </w:r>
    </w:p>
    <w:p w14:paraId="3AE04843" w14:textId="77777777" w:rsidR="00CA1232" w:rsidRDefault="00CA1232" w:rsidP="00342D96">
      <w:pPr>
        <w:ind w:left="360"/>
      </w:pPr>
    </w:p>
    <w:p w14:paraId="3994925D" w14:textId="13BFD38D" w:rsidR="004F55AD" w:rsidRDefault="00E97AEA" w:rsidP="004F55AD">
      <w:pPr>
        <w:ind w:left="360"/>
      </w:pPr>
      <w:r>
        <w:t>16. How do you secure your mule application if the customer doesn’t have API Manager in their</w:t>
      </w:r>
      <w:r w:rsidR="00342D96">
        <w:t xml:space="preserve"> </w:t>
      </w:r>
      <w:r>
        <w:t>Anypoint Platform to apply security policies?</w:t>
      </w:r>
    </w:p>
    <w:p w14:paraId="10C6DF78" w14:textId="70422A69" w:rsidR="00342D96" w:rsidRDefault="004F55AD" w:rsidP="004F55AD">
      <w:pPr>
        <w:pStyle w:val="ListParagraph"/>
        <w:numPr>
          <w:ilvl w:val="0"/>
          <w:numId w:val="7"/>
        </w:numPr>
      </w:pPr>
      <w:r>
        <w:t xml:space="preserve">We can use </w:t>
      </w:r>
      <w:proofErr w:type="spellStart"/>
      <w:r>
        <w:t>Baic</w:t>
      </w:r>
      <w:proofErr w:type="spellEnd"/>
      <w:r>
        <w:t xml:space="preserve"> Security Filter Module of Http connector </w:t>
      </w:r>
    </w:p>
    <w:p w14:paraId="19B5D892" w14:textId="2C191315" w:rsidR="004F55AD" w:rsidRDefault="004F55AD" w:rsidP="004F55AD">
      <w:pPr>
        <w:pStyle w:val="ListParagraph"/>
        <w:numPr>
          <w:ilvl w:val="0"/>
          <w:numId w:val="7"/>
        </w:numPr>
      </w:pPr>
      <w:r>
        <w:t>Used for protecting API by allowing accessing to only certain groups</w:t>
      </w:r>
    </w:p>
    <w:p w14:paraId="3561E206" w14:textId="77777777" w:rsidR="004F55AD" w:rsidRDefault="004F55AD" w:rsidP="00342D96">
      <w:pPr>
        <w:ind w:left="360"/>
      </w:pPr>
    </w:p>
    <w:p w14:paraId="56679113" w14:textId="77777777" w:rsidR="004A6782" w:rsidRDefault="004A6782" w:rsidP="00342D96">
      <w:pPr>
        <w:ind w:left="360"/>
      </w:pPr>
    </w:p>
    <w:p w14:paraId="3877CB3F" w14:textId="77777777" w:rsidR="00E97AEA" w:rsidRDefault="00E97AEA" w:rsidP="00342D96">
      <w:pPr>
        <w:ind w:left="360"/>
      </w:pPr>
      <w:r>
        <w:t>17. What ways can you secure sensitive information which is available as part of your payload?</w:t>
      </w:r>
    </w:p>
    <w:p w14:paraId="66BD02C1" w14:textId="5B302CA9" w:rsidR="00342D96" w:rsidRDefault="004A6782" w:rsidP="00342D96">
      <w:pPr>
        <w:ind w:left="360"/>
      </w:pPr>
      <w:r>
        <w:t>We can encrypt payload to secure sensitive information</w:t>
      </w:r>
    </w:p>
    <w:p w14:paraId="7FBAB4F9" w14:textId="77777777" w:rsidR="004A6782" w:rsidRDefault="004A6782" w:rsidP="00342D96">
      <w:pPr>
        <w:ind w:left="360"/>
      </w:pPr>
    </w:p>
    <w:p w14:paraId="7C1FA244" w14:textId="77777777" w:rsidR="004B1BF2" w:rsidRDefault="00E97AEA" w:rsidP="00342D96">
      <w:pPr>
        <w:ind w:left="360"/>
      </w:pPr>
      <w:r>
        <w:t>18. How do you encrypt sensitive information in your mule application?</w:t>
      </w:r>
    </w:p>
    <w:p w14:paraId="622E37C5" w14:textId="4687DF69" w:rsidR="004A6782" w:rsidRDefault="004A6782" w:rsidP="00342D96">
      <w:pPr>
        <w:ind w:left="360"/>
      </w:pPr>
      <w:r>
        <w:t xml:space="preserve">We can use crypto module for encrypting sensitive data in mule application. </w:t>
      </w:r>
    </w:p>
    <w:p w14:paraId="1B7DE673" w14:textId="090F58AD" w:rsidR="008D68AA" w:rsidRDefault="008D68AA" w:rsidP="00342D96">
      <w:pPr>
        <w:ind w:left="360"/>
      </w:pPr>
      <w:r>
        <w:t>This module provides cryptography capabilities to a Mule application. Its main features include:</w:t>
      </w:r>
    </w:p>
    <w:p w14:paraId="47FE7D07" w14:textId="4EAE8543" w:rsidR="008D68AA" w:rsidRDefault="008D68AA" w:rsidP="008D68AA">
      <w:pPr>
        <w:pStyle w:val="ListParagraph"/>
        <w:numPr>
          <w:ilvl w:val="0"/>
          <w:numId w:val="9"/>
        </w:numPr>
      </w:pPr>
      <w:r>
        <w:t>Symmetric encryption and decryption of messages</w:t>
      </w:r>
    </w:p>
    <w:p w14:paraId="2CC9A43D" w14:textId="31ECDD76" w:rsidR="008D68AA" w:rsidRDefault="008D68AA" w:rsidP="008D68AA">
      <w:pPr>
        <w:pStyle w:val="ListParagraph"/>
        <w:numPr>
          <w:ilvl w:val="0"/>
          <w:numId w:val="9"/>
        </w:numPr>
      </w:pPr>
      <w:r>
        <w:t>Asymmetric encryption and decryption of messages</w:t>
      </w:r>
    </w:p>
    <w:p w14:paraId="183B31A9" w14:textId="66F8D321" w:rsidR="008D68AA" w:rsidRDefault="008D68AA" w:rsidP="008D68AA">
      <w:pPr>
        <w:pStyle w:val="ListParagraph"/>
        <w:numPr>
          <w:ilvl w:val="0"/>
          <w:numId w:val="9"/>
        </w:numPr>
      </w:pPr>
      <w:r>
        <w:t>Message signing and signature validation of signed messages</w:t>
      </w:r>
    </w:p>
    <w:p w14:paraId="4DFFE6CD" w14:textId="77777777" w:rsidR="00833F90" w:rsidRDefault="00833F90" w:rsidP="00833F90">
      <w:pPr>
        <w:pStyle w:val="NormalWeb"/>
        <w:spacing w:before="440" w:beforeAutospacing="0" w:after="440" w:afterAutospacing="0"/>
        <w:ind w:firstLine="720"/>
      </w:pPr>
      <w:r>
        <w:rPr>
          <w:rFonts w:ascii="Calibri" w:hAnsi="Calibri"/>
          <w:color w:val="000000"/>
          <w:shd w:val="clear" w:color="auto" w:fill="FEFEFE"/>
        </w:rPr>
        <w:t>This module supports three different strategies to encrypt and sign your messages:</w:t>
      </w:r>
    </w:p>
    <w:p w14:paraId="6D4612AC" w14:textId="77777777" w:rsidR="00833F90" w:rsidRPr="00B84010" w:rsidRDefault="00DA3A74" w:rsidP="00833F90">
      <w:pPr>
        <w:pStyle w:val="NormalWeb"/>
        <w:numPr>
          <w:ilvl w:val="0"/>
          <w:numId w:val="11"/>
        </w:numPr>
        <w:spacing w:before="440" w:beforeAutospacing="0" w:after="0" w:afterAutospacing="0"/>
        <w:textAlignment w:val="baseline"/>
        <w:rPr>
          <w:rFonts w:asciiTheme="minorHAnsi" w:hAnsiTheme="minorHAnsi"/>
          <w:color w:val="58595A"/>
        </w:rPr>
      </w:pPr>
      <w:hyperlink r:id="rId5" w:history="1">
        <w:r w:rsidR="00833F90" w:rsidRPr="00B84010">
          <w:rPr>
            <w:rStyle w:val="Hyperlink"/>
            <w:rFonts w:asciiTheme="minorHAnsi" w:hAnsiTheme="minorHAnsi"/>
            <w:bCs/>
            <w:color w:val="000000"/>
            <w:u w:val="none"/>
            <w:shd w:val="clear" w:color="auto" w:fill="FEFEFE"/>
          </w:rPr>
          <w:t>PGP</w:t>
        </w:r>
      </w:hyperlink>
      <w:r w:rsidR="00833F90" w:rsidRPr="00B84010">
        <w:rPr>
          <w:rFonts w:asciiTheme="minorHAnsi" w:hAnsiTheme="minorHAnsi"/>
          <w:color w:val="000000"/>
          <w:shd w:val="clear" w:color="auto" w:fill="FEFEFE"/>
        </w:rPr>
        <w:t>: Signature/encryption using PGP.</w:t>
      </w:r>
    </w:p>
    <w:p w14:paraId="34474646" w14:textId="77777777" w:rsidR="00833F90" w:rsidRPr="00B84010" w:rsidRDefault="00DA3A74" w:rsidP="00833F90">
      <w:pPr>
        <w:pStyle w:val="NormalWeb"/>
        <w:numPr>
          <w:ilvl w:val="0"/>
          <w:numId w:val="11"/>
        </w:numPr>
        <w:spacing w:before="0" w:beforeAutospacing="0" w:after="0" w:afterAutospacing="0"/>
        <w:textAlignment w:val="baseline"/>
        <w:rPr>
          <w:rFonts w:asciiTheme="minorHAnsi" w:hAnsiTheme="minorHAnsi"/>
          <w:color w:val="58595A"/>
        </w:rPr>
      </w:pPr>
      <w:hyperlink r:id="rId6" w:history="1">
        <w:r w:rsidR="00833F90" w:rsidRPr="00B84010">
          <w:rPr>
            <w:rStyle w:val="Hyperlink"/>
            <w:rFonts w:asciiTheme="minorHAnsi" w:hAnsiTheme="minorHAnsi"/>
            <w:bCs/>
            <w:color w:val="000000"/>
            <w:u w:val="none"/>
            <w:shd w:val="clear" w:color="auto" w:fill="FEFEFE"/>
          </w:rPr>
          <w:t>XML</w:t>
        </w:r>
      </w:hyperlink>
      <w:r w:rsidR="00833F90" w:rsidRPr="00B84010">
        <w:rPr>
          <w:rFonts w:asciiTheme="minorHAnsi" w:hAnsiTheme="minorHAnsi"/>
          <w:color w:val="000000"/>
          <w:shd w:val="clear" w:color="auto" w:fill="FEFEFE"/>
        </w:rPr>
        <w:t>: For signing or encrypting XML documents or elements.</w:t>
      </w:r>
    </w:p>
    <w:p w14:paraId="2D5FB396" w14:textId="77777777" w:rsidR="00833F90" w:rsidRPr="00B84010" w:rsidRDefault="00DA3A74" w:rsidP="00833F90">
      <w:pPr>
        <w:pStyle w:val="NormalWeb"/>
        <w:numPr>
          <w:ilvl w:val="0"/>
          <w:numId w:val="11"/>
        </w:numPr>
        <w:spacing w:before="0" w:beforeAutospacing="0" w:after="440" w:afterAutospacing="0"/>
        <w:textAlignment w:val="baseline"/>
        <w:rPr>
          <w:rFonts w:asciiTheme="minorHAnsi" w:hAnsiTheme="minorHAnsi"/>
          <w:color w:val="58595A"/>
        </w:rPr>
      </w:pPr>
      <w:hyperlink r:id="rId7" w:history="1">
        <w:r w:rsidR="00833F90" w:rsidRPr="00B84010">
          <w:rPr>
            <w:rStyle w:val="Hyperlink"/>
            <w:rFonts w:asciiTheme="minorHAnsi" w:hAnsiTheme="minorHAnsi"/>
            <w:bCs/>
            <w:color w:val="000000"/>
            <w:u w:val="none"/>
            <w:shd w:val="clear" w:color="auto" w:fill="FEFEFE"/>
          </w:rPr>
          <w:t>JCE</w:t>
        </w:r>
      </w:hyperlink>
      <w:r w:rsidR="00833F90" w:rsidRPr="00B84010">
        <w:rPr>
          <w:rFonts w:asciiTheme="minorHAnsi" w:hAnsiTheme="minorHAnsi"/>
          <w:color w:val="000000"/>
          <w:shd w:val="clear" w:color="auto" w:fill="FEFEFE"/>
        </w:rPr>
        <w:t>: For using a wider range of cryptography capabilities as provided by the Java Cryptography Extension.</w:t>
      </w:r>
    </w:p>
    <w:p w14:paraId="281B6C10" w14:textId="77777777" w:rsidR="00833F90" w:rsidRDefault="00833F90" w:rsidP="00833F90">
      <w:pPr>
        <w:pStyle w:val="ListParagraph"/>
        <w:ind w:left="1080"/>
      </w:pPr>
    </w:p>
    <w:sectPr w:rsidR="00833F90" w:rsidSect="006C30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A394A"/>
    <w:multiLevelType w:val="hybridMultilevel"/>
    <w:tmpl w:val="D61EF75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155D49A5"/>
    <w:multiLevelType w:val="hybridMultilevel"/>
    <w:tmpl w:val="248A1E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5AA51A1"/>
    <w:multiLevelType w:val="multilevel"/>
    <w:tmpl w:val="C3A0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0005A9"/>
    <w:multiLevelType w:val="multilevel"/>
    <w:tmpl w:val="C7349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C113D9"/>
    <w:multiLevelType w:val="hybridMultilevel"/>
    <w:tmpl w:val="56D802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45EE6E8A"/>
    <w:multiLevelType w:val="hybridMultilevel"/>
    <w:tmpl w:val="F33E3B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4B78093B"/>
    <w:multiLevelType w:val="hybridMultilevel"/>
    <w:tmpl w:val="A95CB5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524B44B7"/>
    <w:multiLevelType w:val="multilevel"/>
    <w:tmpl w:val="B65C7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FC32D9"/>
    <w:multiLevelType w:val="hybridMultilevel"/>
    <w:tmpl w:val="F7D2E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8FD1D0C"/>
    <w:multiLevelType w:val="hybridMultilevel"/>
    <w:tmpl w:val="17CC6A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65CD45B4"/>
    <w:multiLevelType w:val="hybridMultilevel"/>
    <w:tmpl w:val="A9D4B7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6D6E74A1"/>
    <w:multiLevelType w:val="hybridMultilevel"/>
    <w:tmpl w:val="45BE20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72C71048"/>
    <w:multiLevelType w:val="hybridMultilevel"/>
    <w:tmpl w:val="9F6EA9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11"/>
  </w:num>
  <w:num w:numId="3">
    <w:abstractNumId w:val="3"/>
  </w:num>
  <w:num w:numId="4">
    <w:abstractNumId w:val="7"/>
  </w:num>
  <w:num w:numId="5">
    <w:abstractNumId w:val="10"/>
  </w:num>
  <w:num w:numId="6">
    <w:abstractNumId w:val="0"/>
  </w:num>
  <w:num w:numId="7">
    <w:abstractNumId w:val="9"/>
  </w:num>
  <w:num w:numId="8">
    <w:abstractNumId w:val="4"/>
  </w:num>
  <w:num w:numId="9">
    <w:abstractNumId w:val="12"/>
  </w:num>
  <w:num w:numId="1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6"/>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AEA"/>
    <w:rsid w:val="00092A13"/>
    <w:rsid w:val="001E40B1"/>
    <w:rsid w:val="00245078"/>
    <w:rsid w:val="002A305B"/>
    <w:rsid w:val="002E5A3A"/>
    <w:rsid w:val="00342D96"/>
    <w:rsid w:val="00432237"/>
    <w:rsid w:val="004A6782"/>
    <w:rsid w:val="004B1BF2"/>
    <w:rsid w:val="004F55AD"/>
    <w:rsid w:val="005174D4"/>
    <w:rsid w:val="005504E3"/>
    <w:rsid w:val="005B7900"/>
    <w:rsid w:val="00623975"/>
    <w:rsid w:val="006C30C2"/>
    <w:rsid w:val="006E500A"/>
    <w:rsid w:val="0070684F"/>
    <w:rsid w:val="0073738C"/>
    <w:rsid w:val="00742BA5"/>
    <w:rsid w:val="00790A59"/>
    <w:rsid w:val="007B71F5"/>
    <w:rsid w:val="00801FE0"/>
    <w:rsid w:val="00833F90"/>
    <w:rsid w:val="008D68AA"/>
    <w:rsid w:val="0092748D"/>
    <w:rsid w:val="00933ED6"/>
    <w:rsid w:val="00966B17"/>
    <w:rsid w:val="00B3746C"/>
    <w:rsid w:val="00B73FEC"/>
    <w:rsid w:val="00B84010"/>
    <w:rsid w:val="00BC4D45"/>
    <w:rsid w:val="00BF2BEB"/>
    <w:rsid w:val="00C07D73"/>
    <w:rsid w:val="00C93A52"/>
    <w:rsid w:val="00CA1232"/>
    <w:rsid w:val="00D43C60"/>
    <w:rsid w:val="00DA3A74"/>
    <w:rsid w:val="00DB7F57"/>
    <w:rsid w:val="00E2478F"/>
    <w:rsid w:val="00E97AEA"/>
    <w:rsid w:val="00EC06BD"/>
    <w:rsid w:val="00EF2AF4"/>
    <w:rsid w:val="00FA3790"/>
    <w:rsid w:val="00FE0E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7E17F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3ED6"/>
    <w:rPr>
      <w:rFonts w:ascii="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A59"/>
    <w:pPr>
      <w:ind w:left="720"/>
      <w:contextualSpacing/>
    </w:pPr>
  </w:style>
  <w:style w:type="paragraph" w:styleId="NormalWeb">
    <w:name w:val="Normal (Web)"/>
    <w:basedOn w:val="Normal"/>
    <w:uiPriority w:val="99"/>
    <w:semiHidden/>
    <w:unhideWhenUsed/>
    <w:rsid w:val="00D43C60"/>
    <w:pPr>
      <w:spacing w:before="100" w:beforeAutospacing="1" w:after="100" w:afterAutospacing="1"/>
    </w:pPr>
  </w:style>
  <w:style w:type="character" w:styleId="Hyperlink">
    <w:name w:val="Hyperlink"/>
    <w:basedOn w:val="DefaultParagraphFont"/>
    <w:uiPriority w:val="99"/>
    <w:semiHidden/>
    <w:unhideWhenUsed/>
    <w:rsid w:val="00833F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10602">
      <w:bodyDiv w:val="1"/>
      <w:marLeft w:val="0"/>
      <w:marRight w:val="0"/>
      <w:marTop w:val="0"/>
      <w:marBottom w:val="0"/>
      <w:divBdr>
        <w:top w:val="none" w:sz="0" w:space="0" w:color="auto"/>
        <w:left w:val="none" w:sz="0" w:space="0" w:color="auto"/>
        <w:bottom w:val="none" w:sz="0" w:space="0" w:color="auto"/>
        <w:right w:val="none" w:sz="0" w:space="0" w:color="auto"/>
      </w:divBdr>
    </w:div>
    <w:div w:id="533811789">
      <w:bodyDiv w:val="1"/>
      <w:marLeft w:val="0"/>
      <w:marRight w:val="0"/>
      <w:marTop w:val="0"/>
      <w:marBottom w:val="0"/>
      <w:divBdr>
        <w:top w:val="none" w:sz="0" w:space="0" w:color="auto"/>
        <w:left w:val="none" w:sz="0" w:space="0" w:color="auto"/>
        <w:bottom w:val="none" w:sz="0" w:space="0" w:color="auto"/>
        <w:right w:val="none" w:sz="0" w:space="0" w:color="auto"/>
      </w:divBdr>
    </w:div>
    <w:div w:id="729035702">
      <w:bodyDiv w:val="1"/>
      <w:marLeft w:val="0"/>
      <w:marRight w:val="0"/>
      <w:marTop w:val="0"/>
      <w:marBottom w:val="0"/>
      <w:divBdr>
        <w:top w:val="none" w:sz="0" w:space="0" w:color="auto"/>
        <w:left w:val="none" w:sz="0" w:space="0" w:color="auto"/>
        <w:bottom w:val="none" w:sz="0" w:space="0" w:color="auto"/>
        <w:right w:val="none" w:sz="0" w:space="0" w:color="auto"/>
      </w:divBdr>
    </w:div>
    <w:div w:id="787705631">
      <w:bodyDiv w:val="1"/>
      <w:marLeft w:val="0"/>
      <w:marRight w:val="0"/>
      <w:marTop w:val="0"/>
      <w:marBottom w:val="0"/>
      <w:divBdr>
        <w:top w:val="none" w:sz="0" w:space="0" w:color="auto"/>
        <w:left w:val="none" w:sz="0" w:space="0" w:color="auto"/>
        <w:bottom w:val="none" w:sz="0" w:space="0" w:color="auto"/>
        <w:right w:val="none" w:sz="0" w:space="0" w:color="auto"/>
      </w:divBdr>
    </w:div>
    <w:div w:id="1032346991">
      <w:bodyDiv w:val="1"/>
      <w:marLeft w:val="0"/>
      <w:marRight w:val="0"/>
      <w:marTop w:val="0"/>
      <w:marBottom w:val="0"/>
      <w:divBdr>
        <w:top w:val="none" w:sz="0" w:space="0" w:color="auto"/>
        <w:left w:val="none" w:sz="0" w:space="0" w:color="auto"/>
        <w:bottom w:val="none" w:sz="0" w:space="0" w:color="auto"/>
        <w:right w:val="none" w:sz="0" w:space="0" w:color="auto"/>
      </w:divBdr>
    </w:div>
    <w:div w:id="1153303102">
      <w:bodyDiv w:val="1"/>
      <w:marLeft w:val="0"/>
      <w:marRight w:val="0"/>
      <w:marTop w:val="0"/>
      <w:marBottom w:val="0"/>
      <w:divBdr>
        <w:top w:val="none" w:sz="0" w:space="0" w:color="auto"/>
        <w:left w:val="none" w:sz="0" w:space="0" w:color="auto"/>
        <w:bottom w:val="none" w:sz="0" w:space="0" w:color="auto"/>
        <w:right w:val="none" w:sz="0" w:space="0" w:color="auto"/>
      </w:divBdr>
    </w:div>
    <w:div w:id="1155343398">
      <w:bodyDiv w:val="1"/>
      <w:marLeft w:val="0"/>
      <w:marRight w:val="0"/>
      <w:marTop w:val="0"/>
      <w:marBottom w:val="0"/>
      <w:divBdr>
        <w:top w:val="none" w:sz="0" w:space="0" w:color="auto"/>
        <w:left w:val="none" w:sz="0" w:space="0" w:color="auto"/>
        <w:bottom w:val="none" w:sz="0" w:space="0" w:color="auto"/>
        <w:right w:val="none" w:sz="0" w:space="0" w:color="auto"/>
      </w:divBdr>
    </w:div>
    <w:div w:id="1157040708">
      <w:bodyDiv w:val="1"/>
      <w:marLeft w:val="0"/>
      <w:marRight w:val="0"/>
      <w:marTop w:val="0"/>
      <w:marBottom w:val="0"/>
      <w:divBdr>
        <w:top w:val="none" w:sz="0" w:space="0" w:color="auto"/>
        <w:left w:val="none" w:sz="0" w:space="0" w:color="auto"/>
        <w:bottom w:val="none" w:sz="0" w:space="0" w:color="auto"/>
        <w:right w:val="none" w:sz="0" w:space="0" w:color="auto"/>
      </w:divBdr>
    </w:div>
    <w:div w:id="1204712188">
      <w:bodyDiv w:val="1"/>
      <w:marLeft w:val="0"/>
      <w:marRight w:val="0"/>
      <w:marTop w:val="0"/>
      <w:marBottom w:val="0"/>
      <w:divBdr>
        <w:top w:val="none" w:sz="0" w:space="0" w:color="auto"/>
        <w:left w:val="none" w:sz="0" w:space="0" w:color="auto"/>
        <w:bottom w:val="none" w:sz="0" w:space="0" w:color="auto"/>
        <w:right w:val="none" w:sz="0" w:space="0" w:color="auto"/>
      </w:divBdr>
    </w:div>
    <w:div w:id="1414738720">
      <w:bodyDiv w:val="1"/>
      <w:marLeft w:val="0"/>
      <w:marRight w:val="0"/>
      <w:marTop w:val="0"/>
      <w:marBottom w:val="0"/>
      <w:divBdr>
        <w:top w:val="none" w:sz="0" w:space="0" w:color="auto"/>
        <w:left w:val="none" w:sz="0" w:space="0" w:color="auto"/>
        <w:bottom w:val="none" w:sz="0" w:space="0" w:color="auto"/>
        <w:right w:val="none" w:sz="0" w:space="0" w:color="auto"/>
      </w:divBdr>
    </w:div>
    <w:div w:id="1446264931">
      <w:bodyDiv w:val="1"/>
      <w:marLeft w:val="0"/>
      <w:marRight w:val="0"/>
      <w:marTop w:val="0"/>
      <w:marBottom w:val="0"/>
      <w:divBdr>
        <w:top w:val="none" w:sz="0" w:space="0" w:color="auto"/>
        <w:left w:val="none" w:sz="0" w:space="0" w:color="auto"/>
        <w:bottom w:val="none" w:sz="0" w:space="0" w:color="auto"/>
        <w:right w:val="none" w:sz="0" w:space="0" w:color="auto"/>
      </w:divBdr>
    </w:div>
    <w:div w:id="1565219819">
      <w:bodyDiv w:val="1"/>
      <w:marLeft w:val="0"/>
      <w:marRight w:val="0"/>
      <w:marTop w:val="0"/>
      <w:marBottom w:val="0"/>
      <w:divBdr>
        <w:top w:val="none" w:sz="0" w:space="0" w:color="auto"/>
        <w:left w:val="none" w:sz="0" w:space="0" w:color="auto"/>
        <w:bottom w:val="none" w:sz="0" w:space="0" w:color="auto"/>
        <w:right w:val="none" w:sz="0" w:space="0" w:color="auto"/>
      </w:divBdr>
    </w:div>
    <w:div w:id="1619291502">
      <w:bodyDiv w:val="1"/>
      <w:marLeft w:val="0"/>
      <w:marRight w:val="0"/>
      <w:marTop w:val="0"/>
      <w:marBottom w:val="0"/>
      <w:divBdr>
        <w:top w:val="none" w:sz="0" w:space="0" w:color="auto"/>
        <w:left w:val="none" w:sz="0" w:space="0" w:color="auto"/>
        <w:bottom w:val="none" w:sz="0" w:space="0" w:color="auto"/>
        <w:right w:val="none" w:sz="0" w:space="0" w:color="auto"/>
      </w:divBdr>
    </w:div>
    <w:div w:id="1908757202">
      <w:bodyDiv w:val="1"/>
      <w:marLeft w:val="0"/>
      <w:marRight w:val="0"/>
      <w:marTop w:val="0"/>
      <w:marBottom w:val="0"/>
      <w:divBdr>
        <w:top w:val="none" w:sz="0" w:space="0" w:color="auto"/>
        <w:left w:val="none" w:sz="0" w:space="0" w:color="auto"/>
        <w:bottom w:val="none" w:sz="0" w:space="0" w:color="auto"/>
        <w:right w:val="none" w:sz="0" w:space="0" w:color="auto"/>
      </w:divBdr>
    </w:div>
    <w:div w:id="20892282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mulesoft.com/mule-runtime/4.3/cryptography-pgp" TargetMode="External"/><Relationship Id="rId6" Type="http://schemas.openxmlformats.org/officeDocument/2006/relationships/hyperlink" Target="https://docs.mulesoft.com/mule-runtime/4.3/cryptography-xml" TargetMode="External"/><Relationship Id="rId7" Type="http://schemas.openxmlformats.org/officeDocument/2006/relationships/hyperlink" Target="https://docs.mulesoft.com/mule-runtime/4.3/cryptography-jc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1183</Words>
  <Characters>6749</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2020-10-10T08:05:00Z</dcterms:created>
  <dcterms:modified xsi:type="dcterms:W3CDTF">2020-10-12T00:26:00Z</dcterms:modified>
</cp:coreProperties>
</file>