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right="407" w:hanging="720"/>
        <w:jc w:val="center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Правила ведення й оформлення щоденника</w:t>
      </w:r>
    </w:p>
    <w:p w:rsidR="00000000" w:rsidDel="00000000" w:rsidP="00000000" w:rsidRDefault="00000000" w:rsidRPr="00000000" w14:paraId="00000002">
      <w:pPr>
        <w:ind w:right="407" w:hanging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Щоденник – основний документ студента під час проходження практики.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Оформлений щоденник разом із звітом студент повинен здати на кафедру.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Без заповненого щоденника практика не зараховується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6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680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80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61950" cy="323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6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Київський національний університет імені Тараса Шевченка,</w:t>
      </w:r>
    </w:p>
    <w:p w:rsidR="00000000" w:rsidDel="00000000" w:rsidP="00000000" w:rsidRDefault="00000000" w:rsidRPr="00000000" w14:paraId="0000001E">
      <w:pPr>
        <w:tabs>
          <w:tab w:val="left" w:leader="none" w:pos="46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Факультет комп’ютерних наук та кібернетики,</w:t>
      </w:r>
    </w:p>
    <w:p w:rsidR="00000000" w:rsidDel="00000000" w:rsidP="00000000" w:rsidRDefault="00000000" w:rsidRPr="00000000" w14:paraId="0000001F">
      <w:pPr>
        <w:tabs>
          <w:tab w:val="left" w:leader="none" w:pos="468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03680, Київ - 680, проспект Академіка Глушкова 4-Д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rPr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теорії  та технології програмування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1238250" cy="118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ЩОДЕННИК  ПРАКТИКИ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студент(а/ки) </w:t>
      </w:r>
      <w:r w:rsidDel="00000000" w:rsidR="00000000" w:rsidRPr="00000000">
        <w:rPr>
          <w:highlight w:val="yellow"/>
          <w:u w:val="single"/>
          <w:rtl w:val="0"/>
        </w:rPr>
        <w:t xml:space="preserve">Михайлова Михайла Михайловича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 курсу  факультету комп’ютерних наук та кібернетики денної форми навчання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освітньо-кваліфікаційний рівень «</w:t>
      </w:r>
      <w:r w:rsidDel="00000000" w:rsidR="00000000" w:rsidRPr="00000000">
        <w:rPr>
          <w:b w:val="1"/>
          <w:rtl w:val="0"/>
        </w:rPr>
        <w:t xml:space="preserve">бакалавр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напрям підготовки </w:t>
      </w:r>
      <w:r w:rsidDel="00000000" w:rsidR="00000000" w:rsidRPr="00000000">
        <w:rPr>
          <w:b w:val="1"/>
          <w:rtl w:val="0"/>
        </w:rPr>
        <w:t xml:space="preserve">«122-Комп’ютерні науки»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  <w:tab w:val="center" w:leader="none" w:pos="2127"/>
        </w:tabs>
        <w:spacing w:after="0" w:before="0" w:line="240" w:lineRule="auto"/>
        <w:ind w:left="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НАПРАВЛЕННЯ  НА  ПРАКТИКУ</w:t>
      </w:r>
    </w:p>
    <w:p w:rsidR="00000000" w:rsidDel="00000000" w:rsidP="00000000" w:rsidRDefault="00000000" w:rsidRPr="00000000" w14:paraId="00000041">
      <w:pPr>
        <w:pStyle w:val="Heading3"/>
        <w:rPr>
          <w:b w:val="0"/>
          <w:sz w:val="22"/>
          <w:szCs w:val="2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Студент(ка)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yellow"/>
          <w:u w:val="single"/>
          <w:rtl w:val="0"/>
        </w:rPr>
        <w:t xml:space="preserve">Михайлов Михайло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направляється на виробничу практику на </w:t>
      </w:r>
      <w:r w:rsidDel="00000000" w:rsidR="00000000" w:rsidRPr="00000000">
        <w:rPr>
          <w:sz w:val="22"/>
          <w:szCs w:val="22"/>
          <w:highlight w:val="yellow"/>
          <w:u w:val="single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(назва кафедри/підприємства)</w:t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теорії та технології програмування</w:t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Термін практики: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yellow"/>
          <w:rtl w:val="0"/>
        </w:rPr>
        <w:t xml:space="preserve">з 24.01.2025   по 06.03.2025 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Наказ №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194-33</w:t>
      </w:r>
      <w:r w:rsidDel="00000000" w:rsidR="00000000" w:rsidRPr="00000000">
        <w:rPr>
          <w:sz w:val="22"/>
          <w:szCs w:val="22"/>
          <w:rtl w:val="0"/>
        </w:rPr>
        <w:t xml:space="preserve"> від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«14»січня 2025 р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Керівник практики від кафедри/підприємства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 __</w:t>
      </w:r>
      <w:r w:rsidDel="00000000" w:rsidR="00000000" w:rsidRPr="00000000">
        <w:rPr>
          <w:sz w:val="20"/>
          <w:szCs w:val="20"/>
          <w:rtl w:val="0"/>
        </w:rPr>
        <w:t xml:space="preserve">___________________________</w:t>
      </w:r>
    </w:p>
    <w:p w:rsidR="00000000" w:rsidDel="00000000" w:rsidP="00000000" w:rsidRDefault="00000000" w:rsidRPr="00000000" w14:paraId="0000004D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</w:t>
        <w:tab/>
        <w:tab/>
        <w:t xml:space="preserve">             (посада, прізвище, ім'я та по батькові, підпис)</w:t>
      </w:r>
    </w:p>
    <w:p w:rsidR="00000000" w:rsidDel="00000000" w:rsidP="00000000" w:rsidRDefault="00000000" w:rsidRPr="00000000" w14:paraId="0000004E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2"/>
          <w:szCs w:val="22"/>
          <w:highlight w:val="yellow"/>
          <w:u w:val="single"/>
        </w:rPr>
      </w:pPr>
      <w:r w:rsidDel="00000000" w:rsidR="00000000" w:rsidRPr="00000000">
        <w:rPr>
          <w:b w:val="1"/>
          <w:sz w:val="22"/>
          <w:szCs w:val="22"/>
          <w:highlight w:val="yellow"/>
          <w:u w:val="single"/>
          <w:rtl w:val="0"/>
        </w:rPr>
        <w:t xml:space="preserve">Доц.Зубенко В.В., ас. Свистунов А.О., ас. Шишацький А.В., ас. Галавай О.М., ас. Пушкаренко Ю.В.</w:t>
      </w:r>
    </w:p>
    <w:p w:rsidR="00000000" w:rsidDel="00000000" w:rsidP="00000000" w:rsidRDefault="00000000" w:rsidRPr="00000000" w14:paraId="00000050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Керівник практики від факультету: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highlight w:val="yellow"/>
          <w:rtl w:val="0"/>
        </w:rPr>
        <w:t xml:space="preserve">зав. декана Омельчук Людмила Леонідівна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Декан факультету ______________________________доцент. Кашпур О.Ф.</w:t>
      </w:r>
    </w:p>
    <w:p w:rsidR="00000000" w:rsidDel="00000000" w:rsidP="00000000" w:rsidRDefault="00000000" w:rsidRPr="00000000" w14:paraId="0000005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(підпис)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Печатка факультету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Студент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5. Основні положення практики</w:t>
      </w:r>
    </w:p>
    <w:p w:rsidR="00000000" w:rsidDel="00000000" w:rsidP="00000000" w:rsidRDefault="00000000" w:rsidRPr="00000000" w14:paraId="0000005F">
      <w:pPr>
        <w:spacing w:before="120" w:lineRule="auto"/>
        <w:ind w:left="360" w:firstLine="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6"/>
          <w:szCs w:val="16"/>
          <w:rtl w:val="0"/>
        </w:rPr>
        <w:t xml:space="preserve"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 w:rsidR="00000000" w:rsidDel="00000000" w:rsidP="00000000" w:rsidRDefault="00000000" w:rsidRPr="00000000" w14:paraId="00000060">
      <w:pPr>
        <w:spacing w:before="120" w:lineRule="auto"/>
        <w:ind w:left="36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кафедр і затверджуються Вченою радою факультету, інституту.</w:t>
      </w:r>
    </w:p>
    <w:p w:rsidR="00000000" w:rsidDel="00000000" w:rsidP="00000000" w:rsidRDefault="00000000" w:rsidRPr="00000000" w14:paraId="00000062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кафедр.</w:t>
      </w:r>
    </w:p>
    <w:p w:rsidR="00000000" w:rsidDel="00000000" w:rsidP="00000000" w:rsidRDefault="00000000" w:rsidRPr="00000000" w14:paraId="00000063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5. Студенти факультету комп’ютерних наук та кібернетики при проходженні практики зобов’язані: </w:t>
      </w:r>
    </w:p>
    <w:p w:rsidR="00000000" w:rsidDel="00000000" w:rsidP="00000000" w:rsidRDefault="00000000" w:rsidRPr="00000000" w14:paraId="00000064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до початку практики одержати від керівника практики інструктаж </w:t>
      </w:r>
      <w:r w:rsidDel="00000000" w:rsidR="00000000" w:rsidRPr="00000000">
        <w:rPr>
          <w:sz w:val="16"/>
          <w:szCs w:val="16"/>
          <w:rtl w:val="0"/>
        </w:rPr>
        <w:t xml:space="preserve">про порядок проходження практики та з техніки безпеки і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консультації щодо оформлення усіх необхідних документів;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своєчасно прибути на базу практики;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у повному обсязі виконувати всі завдання, передбачені програмою практики і вказівками її керівників;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вивчити і суворо дотримуватися правил охорони праці та техніки безпеки і виробничої санітарії;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нести відповідальність за виконану роботу;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426" w:firstLine="474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своєчасно подати необхідні звітні документи та захистити результати практики.</w:t>
      </w:r>
    </w:p>
    <w:p w:rsidR="00000000" w:rsidDel="00000000" w:rsidP="00000000" w:rsidRDefault="00000000" w:rsidRPr="00000000" w14:paraId="0000006A">
      <w:pPr>
        <w:shd w:fill="ffffff" w:val="clear"/>
        <w:ind w:left="426" w:hanging="426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7.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Після закінчення терміну практики студенти звітують про виконання програми та індивідуального завдання.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Форма звітності студента про проходження практики – письмовий звіт, що повинен містити відомості про виконання студентом усіх</w:t>
      </w:r>
      <w:r w:rsidDel="00000000" w:rsidR="00000000" w:rsidRPr="00000000">
        <w:rPr>
          <w:smallCaps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подається на рецензування науковому керівникові практики від кафедри.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8.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Звіт із практики захищають студенти в комісії, призначеній завідувачем кафедри, у складі керівників-організаторів практики кафедри, наукових керівників груп студентів. Комісія приймає залік у студентів на базах практики (кафедрах) факультету.</w:t>
      </w:r>
    </w:p>
    <w:p w:rsidR="00000000" w:rsidDel="00000000" w:rsidP="00000000" w:rsidRDefault="00000000" w:rsidRPr="00000000" w14:paraId="0000006C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 w:rsidR="00000000" w:rsidDel="00000000" w:rsidP="00000000" w:rsidRDefault="00000000" w:rsidRPr="00000000" w14:paraId="0000006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Висновок керівника практики від факультету про роботу студента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3"/>
        <w:tblGridChange w:id="0">
          <w:tblGrid>
            <w:gridCol w:w="6493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На основі вище наведеної характеристики роботи студентки на 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виробничій практиці, вважаю, що студентка заслуговує на оцінку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за виробничу практику –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after="0" w:before="0" w:lineRule="auto"/>
        <w:ind w:left="181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i9e2b3yg3ee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Підпис керівника практики від факультету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___________________</w:t>
      </w:r>
    </w:p>
    <w:p w:rsidR="00000000" w:rsidDel="00000000" w:rsidP="00000000" w:rsidRDefault="00000000" w:rsidRPr="00000000" w14:paraId="00000089">
      <w:pPr>
        <w:ind w:left="18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81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“__” березня 2025 року</w:t>
      </w:r>
    </w:p>
    <w:p w:rsidR="00000000" w:rsidDel="00000000" w:rsidP="00000000" w:rsidRDefault="00000000" w:rsidRPr="00000000" w14:paraId="0000008B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Залікова оцінка з практики: </w:t>
      </w:r>
    </w:p>
    <w:p w:rsidR="00000000" w:rsidDel="00000000" w:rsidP="00000000" w:rsidRDefault="00000000" w:rsidRPr="00000000" w14:paraId="0000008D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Підписи членів комісії _____________________________________</w:t>
      </w:r>
    </w:p>
    <w:p w:rsidR="00000000" w:rsidDel="00000000" w:rsidP="00000000" w:rsidRDefault="00000000" w:rsidRPr="00000000" w14:paraId="0000008F">
      <w:pPr>
        <w:spacing w:line="360" w:lineRule="auto"/>
        <w:ind w:left="18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  <w:tab w:val="center" w:leader="none" w:pos="2127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Завдання на практику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  <w:tab w:val="center" w:leader="none" w:pos="2127"/>
        </w:tabs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8"/>
        <w:tblGridChange w:id="0">
          <w:tblGrid>
            <w:gridCol w:w="6768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//конкретно про проект, що маєте зробити з використанням яких технологій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Керівник практики від факультету 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  <w:tab w:val="center" w:leader="none" w:pos="2127"/>
        </w:tabs>
        <w:spacing w:after="0" w:before="0" w:line="240" w:lineRule="auto"/>
        <w:ind w:left="720" w:right="0" w:firstLine="0"/>
        <w:jc w:val="both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Календарний графік проходження практики</w:t>
      </w:r>
    </w:p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600"/>
        <w:gridCol w:w="1080"/>
        <w:gridCol w:w="1092"/>
        <w:gridCol w:w="888"/>
        <w:tblGridChange w:id="0">
          <w:tblGrid>
            <w:gridCol w:w="648"/>
            <w:gridCol w:w="3600"/>
            <w:gridCol w:w="1080"/>
            <w:gridCol w:w="1092"/>
            <w:gridCol w:w="888"/>
          </w:tblGrid>
        </w:tblGridChange>
      </w:tblGrid>
      <w:tr>
        <w:trPr>
          <w:cantSplit w:val="1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B">
            <w:pPr>
              <w:pStyle w:val="Heading2"/>
              <w:jc w:val="center"/>
              <w:rPr>
                <w:rFonts w:ascii="Times New Roman" w:cs="Times New Roman" w:eastAsia="Times New Roman" w:hAnsi="Times New Roman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rtl w:val="0"/>
              </w:rPr>
              <w:t xml:space="preserve">Назва робіт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Термін виконання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Примітки</w:t>
            </w:r>
          </w:p>
        </w:tc>
      </w:tr>
      <w:tr>
        <w:trPr>
          <w:cantSplit w:val="1"/>
          <w:trHeight w:val="1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Приклад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2.08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3.08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Приклад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4.08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11.08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Підписи керівників практики:</w:t>
      </w:r>
    </w:p>
    <w:p w:rsidR="00000000" w:rsidDel="00000000" w:rsidP="00000000" w:rsidRDefault="00000000" w:rsidRPr="00000000" w14:paraId="0000015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від кафедри/підприємства ___________</w:t>
      </w:r>
      <w:r w:rsidDel="00000000" w:rsidR="00000000" w:rsidRPr="00000000">
        <w:rPr>
          <w:sz w:val="22"/>
          <w:szCs w:val="22"/>
          <w:rtl w:val="0"/>
        </w:rPr>
        <w:t xml:space="preserve">            від факультету ___________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b w:val="1"/>
          <w:sz w:val="22"/>
          <w:szCs w:val="22"/>
        </w:rPr>
      </w:pPr>
      <w:bookmarkStart w:colFirst="0" w:colLast="0" w:name="_heading=h.965l7o7rd6s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b w:val="1"/>
          <w:sz w:val="22"/>
          <w:szCs w:val="22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3.Характеристика й оцінка роботи студента на практиці</w:t>
      </w:r>
    </w:p>
    <w:p w:rsidR="00000000" w:rsidDel="00000000" w:rsidP="00000000" w:rsidRDefault="00000000" w:rsidRPr="00000000" w14:paraId="000001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tblGridChange w:id="0">
          <w:tblGrid>
            <w:gridCol w:w="66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Студент, ПІБ, за час 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проходження виробничої практики проявила себе з позитивної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практики, відвідував збори щодо практики. До усіх своїх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обов’язків та задач ставився з особливою увагою та завзяттям,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проявляв сильну зацікавленість до роботи. Усі отримані завдання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виконував сумлінно та в межах відведеного  терміну,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що характеризує його як дуже зацікавлену та відповідальну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людину. З використанням набутого теоретичного та практичного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досвіду розробив проект, здійснив аналіз та модифікацію даних,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впровадив зміни на проекті, що змогли підвищити продуктивність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команди, якість та швидкість виконання задач, покращили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комунікацію в середині команди, а також клієнтом, підвищив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довіру до себе та оточуючих на проекті. 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Незважаючи на короткий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термін проходження практики проявив себе активним,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дисциплінованим студентом, зміг охопити дуже великий обсяг 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необхідної інформації. 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Студент продемонстрував глибокі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теоретичні пізнання і вміння використовувати їх на практиці.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Студент впорався з усіма  обов'язками і  повністю виконав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програму практики, проявивши самостійність.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Оцінка з практики: </w:t>
      </w:r>
    </w:p>
    <w:p w:rsidR="00000000" w:rsidDel="00000000" w:rsidP="00000000" w:rsidRDefault="00000000" w:rsidRPr="00000000" w14:paraId="0000016F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Підпис керівника практики від кафедри/підприємства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</w:t>
        <w:tab/>
        <w:tab/>
        <w:tab/>
        <w:t xml:space="preserve">  </w:t>
      </w:r>
    </w:p>
    <w:p w:rsidR="00000000" w:rsidDel="00000000" w:rsidP="00000000" w:rsidRDefault="00000000" w:rsidRPr="00000000" w14:paraId="00000173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“__” березня  2025 року</w:t>
      </w:r>
    </w:p>
    <w:p w:rsidR="00000000" w:rsidDel="00000000" w:rsidP="00000000" w:rsidRDefault="00000000" w:rsidRPr="00000000" w14:paraId="00000174">
      <w:pPr>
        <w:spacing w:line="360" w:lineRule="auto"/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1906" w:w="16838" w:orient="landscape"/>
      <w:pgMar w:bottom="851" w:top="719" w:left="709" w:right="278" w:header="709" w:footer="709"/>
      <w:pgNumType w:start="1"/>
      <w:cols w:equalWidth="0" w:num="2">
        <w:col w:space="755" w:w="7548"/>
        <w:col w:space="0" w:w="75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217D13"/>
    <w:rPr>
      <w:sz w:val="24"/>
      <w:lang w:val="ru-RU"/>
    </w:rPr>
  </w:style>
  <w:style w:type="paragraph" w:styleId="Heading1">
    <w:name w:val="heading 1"/>
    <w:basedOn w:val="Normal"/>
    <w:next w:val="Normal"/>
    <w:qFormat w:val="1"/>
    <w:rsid w:val="00217D13"/>
    <w:pPr>
      <w:keepNext w:val="1"/>
      <w:jc w:val="center"/>
      <w:outlineLvl w:val="0"/>
    </w:pPr>
    <w:rPr>
      <w:b w:val="1"/>
      <w:sz w:val="36"/>
    </w:rPr>
  </w:style>
  <w:style w:type="paragraph" w:styleId="Heading2">
    <w:name w:val="heading 2"/>
    <w:basedOn w:val="Normal"/>
    <w:next w:val="Normal"/>
    <w:qFormat w:val="1"/>
    <w:rsid w:val="00217D13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217D13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rsid w:val="00E23B5E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217D13"/>
    <w:pPr>
      <w:jc w:val="center"/>
    </w:pPr>
    <w:rPr>
      <w:b w:val="1"/>
      <w:lang w:val="uk-UA"/>
    </w:rPr>
  </w:style>
  <w:style w:type="paragraph" w:styleId="Subtitle">
    <w:name w:val="Subtitle"/>
    <w:basedOn w:val="Normal"/>
    <w:qFormat w:val="1"/>
    <w:rsid w:val="00217D13"/>
    <w:pPr>
      <w:jc w:val="center"/>
    </w:pPr>
    <w:rPr>
      <w:b w:val="1"/>
      <w:sz w:val="28"/>
      <w:lang w:val="uk-UA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43410F"/>
    <w:rPr>
      <w:rFonts w:ascii="Segoe UI" w:cs="Segoe UI" w:hAnsi="Segoe UI"/>
      <w:sz w:val="18"/>
      <w:szCs w:val="18"/>
      <w:lang w:eastAsia="uk-UA" w:val="ru-RU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2021-08-11T12:21:00Z</dcterms:created>
  <dc:creator>Валентина Миколаївна</dc:creator>
</cp:coreProperties>
</file>