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1326" w:rsidRDefault="00D61326" w:rsidP="005D2EB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 xml:space="preserve">Perceived Stress Scale </w:t>
      </w:r>
      <w:bookmarkStart w:id="0" w:name="_GoBack"/>
      <w:bookmarkEnd w:id="0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 xml:space="preserve"> </w:t>
      </w:r>
    </w:p>
    <w:p w:rsidR="00D61326" w:rsidRDefault="00D61326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2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it’s considered the gold standard:</w:t>
      </w:r>
    </w:p>
    <w:p w:rsidR="005D2EBB" w:rsidRPr="005D2EBB" w:rsidRDefault="005D2EBB" w:rsidP="005D2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Developed by </w:t>
      </w: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Cohen, </w:t>
      </w:r>
      <w:proofErr w:type="spellStart"/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Kamarck</w:t>
      </w:r>
      <w:proofErr w:type="spellEnd"/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Mermelstein</w:t>
      </w:r>
      <w:proofErr w:type="spellEnd"/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(1983)</w:t>
      </w:r>
    </w:p>
    <w:p w:rsidR="005D2EBB" w:rsidRPr="005D2EBB" w:rsidRDefault="005D2EBB" w:rsidP="005D2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Measures </w:t>
      </w: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perceived stress</w:t>
      </w: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 (how unpredictable, uncontrollable, and overloaded life feels)</w:t>
      </w:r>
    </w:p>
    <w:p w:rsidR="005D2EBB" w:rsidRPr="005D2EBB" w:rsidRDefault="005D2EBB" w:rsidP="005D2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Validated across: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General adult populations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Medical patients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Cancer populations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International translations</w:t>
      </w:r>
    </w:p>
    <w:p w:rsidR="005D2EBB" w:rsidRPr="005D2EBB" w:rsidRDefault="005D2EBB" w:rsidP="005D2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Strong internal consistency (Cronbach α typically 0.78–0.91)</w:t>
      </w:r>
    </w:p>
    <w:p w:rsidR="005D2EBB" w:rsidRPr="005D2EBB" w:rsidRDefault="005D2EBB" w:rsidP="005D2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Correlates with: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Cortisol levels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Immune biomarkers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Depression/anxiety scales</w:t>
      </w:r>
    </w:p>
    <w:p w:rsidR="005D2EBB" w:rsidRPr="005D2EBB" w:rsidRDefault="005D2EBB" w:rsidP="005D2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Cardiovascular outcomes</w:t>
      </w:r>
    </w:p>
    <w:p w:rsidR="005D2EBB" w:rsidRPr="005D2EBB" w:rsidRDefault="005D2EBB" w:rsidP="005D2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2EBB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5D2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54"/>
        <w:gridCol w:w="3342"/>
      </w:tblGrid>
      <w:tr w:rsidR="005D2EBB" w:rsidRPr="005D2EBB" w:rsidTr="005D2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Questions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5D2EBB" w:rsidRPr="005D2EBB" w:rsidTr="005D2E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PSS-14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14 items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research version</w:t>
            </w:r>
          </w:p>
        </w:tc>
      </w:tr>
      <w:tr w:rsidR="005D2EBB" w:rsidRPr="005D2EBB" w:rsidTr="005D2E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PSS-10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10 items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commonly used &amp; validated</w:t>
            </w:r>
          </w:p>
        </w:tc>
      </w:tr>
      <w:tr w:rsidR="005D2EBB" w:rsidRPr="005D2EBB" w:rsidTr="005D2E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PSS-4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4 items</w:t>
            </w:r>
          </w:p>
        </w:tc>
        <w:tc>
          <w:tcPr>
            <w:tcW w:w="0" w:type="auto"/>
            <w:vAlign w:val="center"/>
            <w:hideMark/>
          </w:tcPr>
          <w:p w:rsidR="005D2EBB" w:rsidRPr="005D2EBB" w:rsidRDefault="005D2EBB" w:rsidP="005D2E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EBB">
              <w:rPr>
                <w:rFonts w:ascii="Times New Roman" w:eastAsia="Times New Roman" w:hAnsi="Times New Roman" w:cs="Times New Roman"/>
                <w:sz w:val="24"/>
                <w:szCs w:val="24"/>
              </w:rPr>
              <w:t>Ultra-brief screening</w:t>
            </w:r>
          </w:p>
        </w:tc>
      </w:tr>
    </w:tbl>
    <w:p w:rsidR="005D2EBB" w:rsidRPr="005D2EBB" w:rsidRDefault="005D2EBB" w:rsidP="005D2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PSS-10</w:t>
      </w: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 is the most widely validated and recommended version.</w:t>
      </w:r>
    </w:p>
    <w:p w:rsidR="005D2EBB" w:rsidRPr="005D2EBB" w:rsidRDefault="005D2EBB" w:rsidP="005D2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2EBB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5D2E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It Measures</w:t>
      </w:r>
    </w:p>
    <w:p w:rsidR="005D2EBB" w:rsidRPr="005D2EBB" w:rsidRDefault="005D2EBB" w:rsidP="005D2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It assesses how often in the last month someone felt:</w:t>
      </w:r>
    </w:p>
    <w:p w:rsidR="005D2EBB" w:rsidRPr="005D2EBB" w:rsidRDefault="005D2EBB" w:rsidP="005D2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Upset by unexpected events</w:t>
      </w:r>
    </w:p>
    <w:p w:rsidR="005D2EBB" w:rsidRPr="005D2EBB" w:rsidRDefault="005D2EBB" w:rsidP="005D2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Unable to control important things</w:t>
      </w:r>
    </w:p>
    <w:p w:rsidR="005D2EBB" w:rsidRPr="005D2EBB" w:rsidRDefault="005D2EBB" w:rsidP="005D2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Nervous or stressed</w:t>
      </w:r>
    </w:p>
    <w:p w:rsidR="005D2EBB" w:rsidRPr="005D2EBB" w:rsidRDefault="005D2EBB" w:rsidP="005D2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Confident in handling problems (reverse scored)</w:t>
      </w:r>
    </w:p>
    <w:p w:rsidR="005D2EBB" w:rsidRPr="005D2EBB" w:rsidRDefault="005D2EBB" w:rsidP="005D2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That difficulties were piling up</w:t>
      </w:r>
    </w:p>
    <w:p w:rsidR="005D2EBB" w:rsidRPr="005D2EBB" w:rsidRDefault="005D2EBB" w:rsidP="005D2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Score range (PSS-10): </w:t>
      </w: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0–40</w:t>
      </w:r>
    </w:p>
    <w:p w:rsidR="005D2EBB" w:rsidRPr="005D2EBB" w:rsidRDefault="005D2EBB" w:rsidP="005D2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lastRenderedPageBreak/>
        <w:t>0–13 → Low stress</w:t>
      </w:r>
    </w:p>
    <w:p w:rsidR="005D2EBB" w:rsidRPr="005D2EBB" w:rsidRDefault="005D2EBB" w:rsidP="005D2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14–26 → Moderate stress</w:t>
      </w:r>
    </w:p>
    <w:p w:rsidR="005D2EBB" w:rsidRPr="005D2EBB" w:rsidRDefault="005D2EBB" w:rsidP="005D2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27–40 → High stress</w:t>
      </w:r>
    </w:p>
    <w:p w:rsidR="005D2EBB" w:rsidRPr="005D2EBB" w:rsidRDefault="005D2EBB" w:rsidP="005D2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2EBB">
        <w:rPr>
          <w:rFonts w:ascii="Times New Roman" w:eastAsia="Times New Roman" w:hAnsi="Times New Roman" w:cs="Times New Roman"/>
          <w:b/>
          <w:bCs/>
          <w:sz w:val="36"/>
          <w:szCs w:val="36"/>
        </w:rPr>
        <w:t>Other Highly Validated Stress Scales</w: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2EBB">
        <w:rPr>
          <w:rFonts w:ascii="Times New Roman" w:eastAsia="Times New Roman" w:hAnsi="Times New Roman" w:cs="Times New Roman"/>
          <w:b/>
          <w:bCs/>
          <w:sz w:val="27"/>
          <w:szCs w:val="27"/>
        </w:rPr>
        <w:t>2. Depression Anxiety Stress Scales (DASS-21 Stress Subscale)</w:t>
      </w:r>
    </w:p>
    <w:p w:rsidR="005D2EBB" w:rsidRPr="005D2EBB" w:rsidRDefault="005D2EBB" w:rsidP="005D2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21 total items (7 stress items)</w:t>
      </w:r>
    </w:p>
    <w:p w:rsidR="005D2EBB" w:rsidRPr="005D2EBB" w:rsidRDefault="005D2EBB" w:rsidP="005D2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Often used in clinical psychology</w:t>
      </w:r>
    </w:p>
    <w:p w:rsidR="005D2EBB" w:rsidRPr="005D2EBB" w:rsidRDefault="005D2EBB" w:rsidP="005D2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Measures physiological arousal and tension</w: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2EBB">
        <w:rPr>
          <w:rFonts w:ascii="Times New Roman" w:eastAsia="Times New Roman" w:hAnsi="Times New Roman" w:cs="Times New Roman"/>
          <w:b/>
          <w:bCs/>
          <w:sz w:val="27"/>
          <w:szCs w:val="27"/>
        </w:rPr>
        <w:t>3. Holmes and Rahe Stress Scale</w:t>
      </w:r>
    </w:p>
    <w:p w:rsidR="005D2EBB" w:rsidRPr="005D2EBB" w:rsidRDefault="005D2EBB" w:rsidP="005D2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Measures life event stress load</w:t>
      </w:r>
    </w:p>
    <w:p w:rsidR="005D2EBB" w:rsidRPr="005D2EBB" w:rsidRDefault="005D2EBB" w:rsidP="005D2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Less about perceived stress; more about objective stress exposure</w:t>
      </w:r>
    </w:p>
    <w:p w:rsidR="005D2EBB" w:rsidRPr="005D2EBB" w:rsidRDefault="005D2EBB" w:rsidP="005D2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2EBB" w:rsidRPr="005D2EBB" w:rsidRDefault="005D2EBB" w:rsidP="005D2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2E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D2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Clinical &amp; Research Recommendation</w:t>
      </w:r>
    </w:p>
    <w:p w:rsidR="005D2EBB" w:rsidRPr="005D2EBB" w:rsidRDefault="005D2EBB" w:rsidP="005D2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5D2EBB" w:rsidRPr="005D2EBB" w:rsidRDefault="005D2EBB" w:rsidP="005D2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screening</w:t>
      </w:r>
    </w:p>
    <w:p w:rsidR="005D2EBB" w:rsidRPr="005D2EBB" w:rsidRDefault="005D2EBB" w:rsidP="005D2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Cancer populations</w:t>
      </w:r>
    </w:p>
    <w:p w:rsidR="005D2EBB" w:rsidRPr="005D2EBB" w:rsidRDefault="005D2EBB" w:rsidP="005D2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screening apps</w:t>
      </w:r>
    </w:p>
    <w:p w:rsidR="005D2EBB" w:rsidRPr="005D2EBB" w:rsidRDefault="005D2EBB" w:rsidP="005D2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Longitudinal tracking</w:t>
      </w:r>
    </w:p>
    <w:p w:rsidR="005D2EBB" w:rsidRPr="005D2EBB" w:rsidRDefault="005D2EBB" w:rsidP="005D2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EB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D2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2EBB">
        <w:rPr>
          <w:rFonts w:ascii="Times New Roman" w:eastAsia="Times New Roman" w:hAnsi="Times New Roman" w:cs="Times New Roman"/>
          <w:b/>
          <w:bCs/>
          <w:sz w:val="24"/>
          <w:szCs w:val="24"/>
        </w:rPr>
        <w:t>PSS-10 is the most validated, efficient, and widely accepted tool.</w:t>
      </w:r>
    </w:p>
    <w:p w:rsidR="005D2EBB" w:rsidRDefault="005D2EBB"/>
    <w:sectPr w:rsidR="005D2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70B7B"/>
    <w:multiLevelType w:val="multilevel"/>
    <w:tmpl w:val="387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86A"/>
    <w:multiLevelType w:val="multilevel"/>
    <w:tmpl w:val="FD0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2335"/>
    <w:multiLevelType w:val="multilevel"/>
    <w:tmpl w:val="AC6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85971"/>
    <w:multiLevelType w:val="multilevel"/>
    <w:tmpl w:val="16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45058"/>
    <w:multiLevelType w:val="multilevel"/>
    <w:tmpl w:val="14C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34F32"/>
    <w:multiLevelType w:val="multilevel"/>
    <w:tmpl w:val="FD0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BB"/>
    <w:rsid w:val="005D2EBB"/>
    <w:rsid w:val="00D6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268F"/>
  <w15:chartTrackingRefBased/>
  <w15:docId w15:val="{E4FAFEF3-573E-49A1-AC52-6F682F19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2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MonluxMD</dc:creator>
  <cp:keywords/>
  <dc:description/>
  <cp:lastModifiedBy>MonluxMD</cp:lastModifiedBy>
  <cp:revision>2</cp:revision>
  <dcterms:created xsi:type="dcterms:W3CDTF">2026-02-24T22:31:00Z</dcterms:created>
  <dcterms:modified xsi:type="dcterms:W3CDTF">2026-02-24T22:31:00Z</dcterms:modified>
</cp:coreProperties>
</file>