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MVP outreach handbook template draft</w:t>
      </w:r>
    </w:p>
    <w:p>
      <w:pPr/>
      <w:r>
        <w:t xml:space="preserve">The initial-email runtime copy is in </w:t>
      </w:r>
      <w:r>
        <w:rPr>
          <w:rFonts w:ascii="Consolas" w:hAnsi="Consolas"/>
          <w:sz w:val="18"/>
        </w:rPr>
        <w:t>outreach/handbook/prelaunch_initial.txt</w:t>
      </w:r>
      <w:r>
        <w:t xml:space="preserve">; keep it aligned with this review document when changing the wording. The sender-specific values remain outside the repository in </w:t>
      </w:r>
      <w:r>
        <w:rPr>
          <w:rFonts w:ascii="Consolas" w:hAnsi="Consolas"/>
          <w:sz w:val="18"/>
        </w:rPr>
        <w:t>.secrets/pilot_handbook.json</w:t>
      </w:r>
      <w:r>
        <w:t>.</w:t>
      </w:r>
    </w:p>
    <w:p>
      <w:pPr/>
      <w:r>
        <w:t xml:space="preserve">Status: </w:t>
      </w:r>
      <w:r>
        <w:rPr>
          <w:b/>
        </w:rPr>
        <w:t>pre-launch template for founder review, not ready for Gmail drafting.</w:t>
      </w:r>
      <w:r>
        <w:t xml:space="preserve"> The MVP is still being finished. This template invites a conversation next week; it does not promise a working product trial or a completed demo. The founder must fill in the offer and signature before any real draft is created.</w:t>
      </w:r>
    </w:p>
    <w:p>
      <w:pPr>
        <w:pStyle w:val="Heading1"/>
      </w:pPr>
      <w:r>
        <w:t>Writing rules</w:t>
      </w:r>
    </w:p>
    <w:p>
      <w:pPr>
        <w:keepLines/>
        <w:ind w:left="461" w:hanging="374"/>
      </w:pPr>
      <w:r>
        <w:rPr>
          <w:b/>
        </w:rPr>
        <w:t xml:space="preserve">1. </w:t>
      </w:r>
      <w:r>
        <w:t>Lead with one natural sentence about the prospect's company, supported by a quote and URL from its own site. Do not infer its finances, software, or operational problems.</w:t>
      </w:r>
    </w:p>
    <w:p>
      <w:pPr>
        <w:keepLines/>
        <w:ind w:left="461" w:hanging="374"/>
      </w:pPr>
      <w:r>
        <w:rPr>
          <w:b/>
        </w:rPr>
        <w:t xml:space="preserve">2. </w:t>
      </w:r>
      <w:r>
        <w:t xml:space="preserve">Say what Lakshyaa is </w:t>
      </w:r>
      <w:r>
        <w:rPr>
          <w:b/>
        </w:rPr>
        <w:t>being built to help with</w:t>
      </w:r>
      <w:r>
        <w:t>, and disclose that the MVP is still being finished. Invite a conversation next week; do not claim they can use a finished product now. Do not promise faster payment, savings, or an integration unless verified.</w:t>
      </w:r>
    </w:p>
    <w:p>
      <w:pPr>
        <w:keepLines/>
        <w:ind w:left="461" w:hanging="374"/>
      </w:pPr>
      <w:r>
        <w:rPr>
          <w:b/>
        </w:rPr>
        <w:t xml:space="preserve">3. </w:t>
      </w:r>
      <w:r>
        <w:t>Offer a short conversation and ask for candid feedback. Interest should come from a relevant use case, not invented scarcity or a claim that the prospect needs help.</w:t>
      </w:r>
    </w:p>
    <w:p>
      <w:pPr>
        <w:keepLines/>
        <w:ind w:left="461" w:hanging="374"/>
      </w:pPr>
      <w:r>
        <w:rPr>
          <w:b/>
        </w:rPr>
        <w:t xml:space="preserve">4. </w:t>
      </w:r>
      <w:r>
        <w:t>Give each email one clear next step. Prepare follow-ups in the same Gmail thread on the third business day after the previous email was actually sent, if there is no reply. Count Monday–Friday dates in America/New_York, with the next business date as day 1; weekends do not count. Holiday exclusions still need a calendar decision. Stop for a reply, bounce, opt-out, or hold. At most two follow-ups; the founder reviews and sends every email manually.</w:t>
      </w:r>
    </w:p>
    <w:p>
      <w:pPr>
        <w:keepLines/>
        <w:ind w:left="461" w:hanging="374"/>
      </w:pPr>
      <w:r>
        <w:rPr>
          <w:b/>
        </w:rPr>
        <w:t xml:space="preserve">5. </w:t>
      </w:r>
      <w:r>
        <w:t xml:space="preserve">Keep the subject truthful. Include the sender's valid postal address and a clear way to opt out in every commercial email. See the </w:t>
      </w:r>
      <w:r>
        <w:t>FTC's CAN-SPAM guide (https://www.ftc.gov/business-guidance/resources/can-spam-act-compliance-guide-business)</w:t>
      </w:r>
      <w:r>
        <w:t>.</w:t>
      </w:r>
    </w:p>
    <w:p>
      <w:pPr>
        <w:pStyle w:val="Heading1"/>
      </w:pPr>
      <w:r>
        <w:t>Fields to fill before using the templates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952"/>
        <w:gridCol w:w="6840"/>
      </w:tblGrid>
      <w:tr>
        <w:trPr>
          <w:cantSplit/>
        </w:trPr>
        <w:tc>
          <w:tcPr>
            <w:tcW w:type="dxa" w:w="2952"/>
            <w:vAlign w:val="center"/>
            <w:shd w:fill="E8EDF2"/>
          </w:tcPr>
          <w:p>
            <w:pPr>
              <w:spacing w:after="40" w:before="40" w:line="250" w:lineRule="auto"/>
            </w:pPr>
            <w:r>
              <w:rPr>
                <w:b/>
                <w:sz w:val="18"/>
              </w:rPr>
              <w:t>Placeholder</w:t>
            </w:r>
          </w:p>
        </w:tc>
        <w:tc>
          <w:tcPr>
            <w:tcW w:type="dxa" w:w="6840"/>
            <w:vAlign w:val="center"/>
            <w:shd w:fill="E8EDF2"/>
          </w:tcPr>
          <w:p>
            <w:pPr>
              <w:spacing w:after="40" w:before="40" w:line="250" w:lineRule="auto"/>
            </w:pPr>
            <w:r>
              <w:rPr>
                <w:b/>
                <w:sz w:val="18"/>
              </w:rPr>
              <w:t>Required meaning</w:t>
            </w:r>
          </w:p>
        </w:tc>
      </w:tr>
      <w:tr>
        <w:trPr>
          <w:cantSplit/>
        </w:trPr>
        <w:tc>
          <w:tcPr>
            <w:tcW w:type="dxa" w:w="2952"/>
            <w:vAlign w:val="center"/>
          </w:tcPr>
          <w:p>
            <w:pPr>
              <w:spacing w:after="40" w:before="40" w:line="250" w:lineRule="auto"/>
            </w:pPr>
            <w:r>
              <w:rPr>
                <w:rFonts w:ascii="Consolas" w:hAnsi="Consolas"/>
                <w:sz w:val="18"/>
              </w:rPr>
              <w:t>[FIRST_NAME]</w:t>
            </w:r>
          </w:p>
        </w:tc>
        <w:tc>
          <w:tcPr>
            <w:tcW w:type="dxa" w:w="6840"/>
            <w:vAlign w:val="center"/>
          </w:tcPr>
          <w:p>
            <w:pPr>
              <w:spacing w:after="40" w:before="40" w:line="250" w:lineRule="auto"/>
            </w:pPr>
            <w:r>
              <w:rPr>
                <w:sz w:val="18"/>
              </w:rPr>
              <w:t>Contact's known first name; use a neutral greeting if unknown.</w:t>
            </w:r>
          </w:p>
        </w:tc>
      </w:tr>
      <w:tr>
        <w:trPr>
          <w:cantSplit/>
        </w:trPr>
        <w:tc>
          <w:tcPr>
            <w:tcW w:type="dxa" w:w="2952"/>
            <w:vAlign w:val="center"/>
            <w:shd w:fill="F7F9FA"/>
          </w:tcPr>
          <w:p>
            <w:pPr>
              <w:spacing w:after="40" w:before="40" w:line="250" w:lineRule="auto"/>
            </w:pPr>
            <w:r>
              <w:rPr>
                <w:rFonts w:ascii="Consolas" w:hAnsi="Consolas"/>
                <w:sz w:val="18"/>
              </w:rPr>
              <w:t>[VERIFIED_COMPANY_OBSERVATION]</w:t>
            </w:r>
          </w:p>
        </w:tc>
        <w:tc>
          <w:tcPr>
            <w:tcW w:type="dxa" w:w="6840"/>
            <w:vAlign w:val="center"/>
            <w:shd w:fill="F7F9FA"/>
          </w:tcPr>
          <w:p>
            <w:pPr>
              <w:spacing w:after="40" w:before="40" w:line="250" w:lineRule="auto"/>
            </w:pPr>
            <w:r>
              <w:rPr>
                <w:sz w:val="18"/>
              </w:rPr>
              <w:t>One complete, relevant sentence about the prospect's company based on stored company-site evidence.</w:t>
            </w:r>
          </w:p>
        </w:tc>
      </w:tr>
      <w:tr>
        <w:trPr>
          <w:cantSplit/>
        </w:trPr>
        <w:tc>
          <w:tcPr>
            <w:tcW w:type="dxa" w:w="2952"/>
            <w:vAlign w:val="center"/>
          </w:tcPr>
          <w:p>
            <w:pPr>
              <w:spacing w:after="40" w:before="40" w:line="250" w:lineRule="auto"/>
            </w:pPr>
            <w:r>
              <w:rPr>
                <w:rFonts w:ascii="Consolas" w:hAnsi="Consolas"/>
                <w:sz w:val="18"/>
              </w:rPr>
              <w:t>[PRODUCT_NAME]</w:t>
            </w:r>
          </w:p>
        </w:tc>
        <w:tc>
          <w:tcPr>
            <w:tcW w:type="dxa" w:w="6840"/>
            <w:vAlign w:val="center"/>
          </w:tcPr>
          <w:p>
            <w:pPr>
              <w:spacing w:after="40" w:before="40" w:line="250" w:lineRule="auto"/>
            </w:pPr>
            <w:r>
              <w:rPr>
                <w:sz w:val="18"/>
              </w:rPr>
              <w:t>Lakshyaa or the approved name used in the sender's offer.</w:t>
            </w:r>
          </w:p>
        </w:tc>
      </w:tr>
      <w:tr>
        <w:trPr>
          <w:cantSplit/>
        </w:trPr>
        <w:tc>
          <w:tcPr>
            <w:tcW w:type="dxa" w:w="2952"/>
            <w:vAlign w:val="center"/>
            <w:shd w:fill="F7F9FA"/>
          </w:tcPr>
          <w:p>
            <w:pPr>
              <w:spacing w:after="40" w:before="40" w:line="250" w:lineRule="auto"/>
            </w:pPr>
            <w:r>
              <w:rPr>
                <w:rFonts w:ascii="Consolas" w:hAnsi="Consolas"/>
                <w:sz w:val="18"/>
              </w:rPr>
              <w:t>[INTENDED_USE]</w:t>
            </w:r>
          </w:p>
        </w:tc>
        <w:tc>
          <w:tcPr>
            <w:tcW w:type="dxa" w:w="6840"/>
            <w:vAlign w:val="center"/>
            <w:shd w:fill="F7F9FA"/>
          </w:tcPr>
          <w:p>
            <w:pPr>
              <w:spacing w:after="40" w:before="40" w:line="250" w:lineRule="auto"/>
            </w:pPr>
            <w:r>
              <w:rPr>
                <w:sz w:val="18"/>
              </w:rPr>
              <w:t>One accurate sentence fragment describing what Lakshyaa is being built to help with; do not present an unfinished feature as available.</w:t>
            </w:r>
          </w:p>
        </w:tc>
      </w:tr>
      <w:tr>
        <w:trPr>
          <w:cantSplit/>
        </w:trPr>
        <w:tc>
          <w:tcPr>
            <w:tcW w:type="dxa" w:w="2952"/>
            <w:vAlign w:val="center"/>
          </w:tcPr>
          <w:p>
            <w:pPr>
              <w:spacing w:after="40" w:before="40" w:line="250" w:lineRule="auto"/>
            </w:pPr>
            <w:r>
              <w:rPr>
                <w:rFonts w:ascii="Consolas" w:hAnsi="Consolas"/>
                <w:sz w:val="18"/>
              </w:rPr>
              <w:t>[NEXT_WEEK_ACTION]</w:t>
            </w:r>
          </w:p>
        </w:tc>
        <w:tc>
          <w:tcPr>
            <w:tcW w:type="dxa" w:w="6840"/>
            <w:vAlign w:val="center"/>
          </w:tcPr>
          <w:p>
            <w:pPr>
              <w:spacing w:after="40" w:before="40" w:line="250" w:lineRule="auto"/>
            </w:pPr>
            <w:r>
              <w:rPr>
                <w:sz w:val="18"/>
              </w:rPr>
              <w:t>A verb phrase for a truthful next-week activity, such as "have a short conversation about an early preview." Do not promise a finished demo or live access.</w:t>
            </w:r>
          </w:p>
        </w:tc>
      </w:tr>
      <w:tr>
        <w:trPr>
          <w:cantSplit/>
        </w:trPr>
        <w:tc>
          <w:tcPr>
            <w:tcW w:type="dxa" w:w="2952"/>
            <w:vAlign w:val="center"/>
            <w:shd w:fill="F7F9FA"/>
          </w:tcPr>
          <w:p>
            <w:pPr>
              <w:spacing w:after="40" w:before="40" w:line="250" w:lineRule="auto"/>
            </w:pPr>
            <w:r>
              <w:rPr>
                <w:rFonts w:ascii="Consolas" w:hAnsi="Consolas"/>
                <w:sz w:val="18"/>
              </w:rPr>
              <w:t>[CTA_QUESTION]</w:t>
            </w:r>
          </w:p>
        </w:tc>
        <w:tc>
          <w:tcPr>
            <w:tcW w:type="dxa" w:w="6840"/>
            <w:vAlign w:val="center"/>
            <w:shd w:fill="F7F9FA"/>
          </w:tcPr>
          <w:p>
            <w:pPr>
              <w:spacing w:after="40" w:before="40" w:line="250" w:lineRule="auto"/>
            </w:pPr>
            <w:r>
              <w:rPr>
                <w:sz w:val="18"/>
              </w:rPr>
              <w:t>One complete, answerable question asking about that next-week activity.</w:t>
            </w:r>
          </w:p>
        </w:tc>
      </w:tr>
      <w:tr>
        <w:trPr>
          <w:cantSplit/>
        </w:trPr>
        <w:tc>
          <w:tcPr>
            <w:tcW w:type="dxa" w:w="2952"/>
            <w:vAlign w:val="center"/>
          </w:tcPr>
          <w:p>
            <w:pPr>
              <w:spacing w:after="40" w:before="40" w:line="250" w:lineRule="auto"/>
            </w:pPr>
            <w:r>
              <w:rPr>
                <w:rFonts w:ascii="Consolas" w:hAnsi="Consolas"/>
                <w:sz w:val="18"/>
              </w:rPr>
              <w:t>[SENDER_NAME]</w:t>
            </w:r>
          </w:p>
        </w:tc>
        <w:tc>
          <w:tcPr>
            <w:tcW w:type="dxa" w:w="6840"/>
            <w:vAlign w:val="center"/>
          </w:tcPr>
          <w:p>
            <w:pPr>
              <w:spacing w:after="40" w:before="40" w:line="250" w:lineRule="auto"/>
            </w:pPr>
            <w:r>
              <w:rPr>
                <w:sz w:val="18"/>
              </w:rPr>
              <w:t>Sender's accurate name.</w:t>
            </w:r>
          </w:p>
        </w:tc>
      </w:tr>
      <w:tr>
        <w:trPr>
          <w:cantSplit/>
        </w:trPr>
        <w:tc>
          <w:tcPr>
            <w:tcW w:type="dxa" w:w="2952"/>
            <w:vAlign w:val="center"/>
            <w:shd w:fill="F7F9FA"/>
          </w:tcPr>
          <w:p>
            <w:pPr>
              <w:spacing w:after="40" w:before="40" w:line="250" w:lineRule="auto"/>
            </w:pPr>
            <w:r>
              <w:rPr>
                <w:rFonts w:ascii="Consolas" w:hAnsi="Consolas"/>
                <w:sz w:val="18"/>
              </w:rPr>
              <w:t>[FOUNDER_TITLE]</w:t>
            </w:r>
          </w:p>
        </w:tc>
        <w:tc>
          <w:tcPr>
            <w:tcW w:type="dxa" w:w="6840"/>
            <w:vAlign w:val="center"/>
            <w:shd w:fill="F7F9FA"/>
          </w:tcPr>
          <w:p>
            <w:pPr>
              <w:spacing w:after="40" w:before="40" w:line="250" w:lineRule="auto"/>
            </w:pPr>
            <w:r>
              <w:rPr>
                <w:sz w:val="18"/>
              </w:rPr>
              <w:t>Sender's accurate title.</w:t>
            </w:r>
          </w:p>
        </w:tc>
      </w:tr>
      <w:tr>
        <w:trPr>
          <w:cantSplit/>
        </w:trPr>
        <w:tc>
          <w:tcPr>
            <w:tcW w:type="dxa" w:w="2952"/>
            <w:vAlign w:val="center"/>
          </w:tcPr>
          <w:p>
            <w:pPr>
              <w:spacing w:after="40" w:before="40" w:line="250" w:lineRule="auto"/>
            </w:pPr>
            <w:r>
              <w:rPr>
                <w:rFonts w:ascii="Consolas" w:hAnsi="Consolas"/>
                <w:sz w:val="18"/>
              </w:rPr>
              <w:t>[SENDER_WEBSITE]</w:t>
            </w:r>
          </w:p>
        </w:tc>
        <w:tc>
          <w:tcPr>
            <w:tcW w:type="dxa" w:w="6840"/>
            <w:vAlign w:val="center"/>
          </w:tcPr>
          <w:p>
            <w:pPr>
              <w:spacing w:after="40" w:before="40" w:line="250" w:lineRule="auto"/>
            </w:pPr>
            <w:r>
              <w:rPr>
                <w:sz w:val="18"/>
              </w:rPr>
              <w:t>Sender's real website URL.</w:t>
            </w:r>
          </w:p>
        </w:tc>
      </w:tr>
      <w:tr>
        <w:trPr>
          <w:cantSplit/>
        </w:trPr>
        <w:tc>
          <w:tcPr>
            <w:tcW w:type="dxa" w:w="2952"/>
            <w:vAlign w:val="center"/>
            <w:shd w:fill="F7F9FA"/>
          </w:tcPr>
          <w:p>
            <w:pPr>
              <w:spacing w:after="40" w:before="40" w:line="250" w:lineRule="auto"/>
            </w:pPr>
            <w:r>
              <w:rPr>
                <w:rFonts w:ascii="Consolas" w:hAnsi="Consolas"/>
                <w:sz w:val="18"/>
              </w:rPr>
              <w:t>[POSTAL_ADDRESS]</w:t>
            </w:r>
          </w:p>
        </w:tc>
        <w:tc>
          <w:tcPr>
            <w:tcW w:type="dxa" w:w="6840"/>
            <w:vAlign w:val="center"/>
            <w:shd w:fill="F7F9FA"/>
          </w:tcPr>
          <w:p>
            <w:pPr>
              <w:spacing w:after="40" w:before="40" w:line="250" w:lineRule="auto"/>
            </w:pPr>
            <w:r>
              <w:rPr>
                <w:sz w:val="18"/>
              </w:rPr>
              <w:t>Sender's valid physical postal address.</w:t>
            </w:r>
          </w:p>
        </w:tc>
      </w:tr>
    </w:tbl>
    <w:p>
      <w:pPr/>
      <w:r>
        <w:t>The company observation and intended use need human review before they enter a draft. Hold the draft for review if either field has no verified value. Do not substitute an example from a sales book, competitor page, or industry report for either field. If the recipient replies before the MVP is ready, respond promptly and arrange a next-week conversation; do not claim that a product trial is available today. Recheck the product's actual state before every draft or send; switch to a different, approved trial invitation once a usable MVP is available.</w:t>
      </w:r>
    </w:p>
    <w:p>
      <w:pPr>
        <w:pStyle w:val="Heading1"/>
        <w:pageBreakBefore/>
      </w:pPr>
      <w:r>
        <w:t>Initial email</w:t>
      </w:r>
    </w:p>
    <w:p>
      <w:pPr/>
      <w:r>
        <w:rPr>
          <w:b/>
        </w:rPr>
        <w:t>Subject:</w:t>
      </w:r>
      <w:r>
        <w:t xml:space="preserve"> A conversation about [PRODUCT_NAME] next week?</w:t>
      </w:r>
    </w:p>
    <w:p>
      <w:pPr>
        <w:ind w:left="259"/>
      </w:pPr>
      <w:r>
        <w:t>Hi [FIRST_NAME],</w:t>
      </w:r>
    </w:p>
    <w:p>
      <w:pPr/>
      <w:r>
        <w:t>[VERIFIED_COMPANY_OBSERVATION]</w:t>
      </w:r>
    </w:p>
    <w:p>
      <w:pPr/>
      <w:r>
        <w:t>I'm building [PRODUCT_NAME] to [INTENDED_USE]. The MVP is still being finished. I'd like to invite you to [NEXT_WEEK_ACTION] and hear where this direction does or doesn't fit the way your team works.</w:t>
      </w:r>
    </w:p>
    <w:p>
      <w:pPr/>
      <w:r>
        <w:t>[CTA_QUESTION]</w:t>
      </w:r>
    </w:p>
    <w:p>
      <w:pPr>
        <w:ind w:left="259"/>
      </w:pPr>
      <w:r>
        <w:t>Best,</w:t>
      </w:r>
      <w:r>
        <w:br/>
      </w:r>
      <w:r>
        <w:t>[SENDER_NAME]</w:t>
      </w:r>
      <w:r>
        <w:br/>
      </w:r>
      <w:r>
        <w:t>[FOUNDER_TITLE], [PRODUCT_NAME]</w:t>
      </w:r>
      <w:r>
        <w:br/>
      </w:r>
      <w:r>
        <w:t>[SENDER_WEBSITE]</w:t>
      </w:r>
      <w:r>
        <w:br/>
      </w:r>
      <w:r>
        <w:t>[POSTAL_ADDRESS]</w:t>
      </w:r>
      <w:r>
        <w:br/>
      </w:r>
      <w:r>
        <w:t>If you don't want further outreach from me, reply "no thanks" and I'll stop.</w:t>
      </w:r>
    </w:p>
    <w:p>
      <w:pPr>
        <w:pStyle w:val="Heading1"/>
      </w:pPr>
      <w:r>
        <w:t>Follow-up 1</w:t>
      </w:r>
    </w:p>
    <w:p>
      <w:pPr/>
      <w:r>
        <w:t xml:space="preserve">Draft on the third business day after the founder sends the initial email, if there has been no reply. Keep it in the same thread; do not create a separate </w:t>
      </w:r>
      <w:r>
        <w:rPr>
          <w:rFonts w:ascii="Consolas" w:hAnsi="Consolas"/>
          <w:sz w:val="18"/>
        </w:rPr>
        <w:t>Re:</w:t>
      </w:r>
      <w:r>
        <w:t xml:space="preserve"> subject.</w:t>
      </w:r>
    </w:p>
    <w:p>
      <w:pPr>
        <w:ind w:left="259"/>
      </w:pPr>
      <w:r>
        <w:t>Hi [FIRST_NAME],</w:t>
      </w:r>
    </w:p>
    <w:p>
      <w:pPr/>
      <w:r>
        <w:t>Following up on my note about [PRODUCT_NAME]. If you choose to [NEXT_WEEK_ACTION], I'd value your honest reaction to the direction we're taking, including what we might be missing.</w:t>
      </w:r>
    </w:p>
    <w:p>
      <w:pPr/>
      <w:r>
        <w:t>[CTA_QUESTION]</w:t>
      </w:r>
    </w:p>
    <w:p>
      <w:pPr>
        <w:ind w:left="259"/>
      </w:pPr>
      <w:r>
        <w:t>Best,</w:t>
      </w:r>
      <w:r>
        <w:br/>
      </w:r>
      <w:r>
        <w:t>[SENDER_NAME]</w:t>
      </w:r>
      <w:r>
        <w:br/>
      </w:r>
      <w:r>
        <w:t>[FOUNDER_TITLE], [PRODUCT_NAME]</w:t>
      </w:r>
      <w:r>
        <w:br/>
      </w:r>
      <w:r>
        <w:t>[SENDER_WEBSITE]</w:t>
      </w:r>
      <w:r>
        <w:br/>
      </w:r>
      <w:r>
        <w:t>[POSTAL_ADDRESS]</w:t>
      </w:r>
      <w:r>
        <w:br/>
      </w:r>
      <w:r>
        <w:t>If you don't want further outreach from me, reply "no thanks" and I'll stop.</w:t>
      </w:r>
    </w:p>
    <w:p>
      <w:pPr>
        <w:pStyle w:val="Heading1"/>
      </w:pPr>
      <w:r>
        <w:t>Follow-up 2</w:t>
      </w:r>
    </w:p>
    <w:p>
      <w:pPr/>
      <w:r>
        <w:t>Draft on the third business day after the founder sends follow-up 1, if there has been no reply. Keep it in the same thread. This is the last follow-up.</w:t>
      </w:r>
    </w:p>
    <w:p>
      <w:pPr>
        <w:ind w:left="259"/>
      </w:pPr>
      <w:r>
        <w:t>Hi [FIRST_NAME],</w:t>
      </w:r>
    </w:p>
    <w:p>
      <w:pPr/>
      <w:r>
        <w:t>I'll close the loop on [PRODUCT_NAME]. If you'd like to [NEXT_WEEK_ACTION], reply and I'll arrange it. If the timing isn't right, no need to respond; this is my last note.</w:t>
      </w:r>
    </w:p>
    <w:p>
      <w:pPr>
        <w:ind w:left="259"/>
      </w:pPr>
      <w:r>
        <w:t>Best,</w:t>
      </w:r>
      <w:r>
        <w:br/>
      </w:r>
      <w:r>
        <w:t>[SENDER_NAME]</w:t>
      </w:r>
      <w:r>
        <w:br/>
      </w:r>
      <w:r>
        <w:t>[FOUNDER_TITLE], [PRODUCT_NAME]</w:t>
      </w:r>
      <w:r>
        <w:br/>
      </w:r>
      <w:r>
        <w:t>[SENDER_WEBSITE]</w:t>
      </w:r>
      <w:r>
        <w:br/>
      </w:r>
      <w:r>
        <w:t>[POSTAL_ADDRESS]</w:t>
      </w:r>
      <w:r>
        <w:br/>
      </w:r>
      <w:r>
        <w:t>If you don't want further outreach from me, reply "no thanks" and I'll stop.</w:t>
      </w:r>
    </w:p>
    <w:sectPr w:rsidR="00FC693F" w:rsidRPr="0006063C" w:rsidSect="00034616">
      <w:footerReference w:type="default" r:id="rId9"/>
      <w:pgSz w:w="12240" w:h="15840"/>
      <w:pgMar w:top="922" w:right="1094" w:bottom="922" w:left="109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MVP outreach handbook  |  Template draft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9" w:lineRule="auto"/>
    </w:pPr>
    <w:rPr>
      <w:rFonts w:ascii="Aptos" w:hAnsi="Aptos"/>
      <w:color w:val="1C232A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20" w:after="100"/>
      <w:outlineLvl w:val="0"/>
    </w:pPr>
    <w:rPr>
      <w:rFonts w:asciiTheme="majorHAnsi" w:eastAsiaTheme="majorEastAsia" w:hAnsiTheme="majorHAnsi" w:cstheme="majorBidi" w:ascii="Aptos" w:hAnsi="Aptos"/>
      <w:b/>
      <w:bCs/>
      <w:color w:val="182028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Aptos" w:hAnsi="Aptos"/>
      <w:b/>
      <w:bCs/>
      <w:color w:val="182028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200" w:line="240" w:lineRule="auto" w:before="0"/>
      <w:contextualSpacing/>
      <w:pBdr>
        <w:bottom w:val="nil"/>
      </w:pBdr>
    </w:pPr>
    <w:rPr>
      <w:rFonts w:asciiTheme="majorHAnsi" w:eastAsiaTheme="majorEastAsia" w:hAnsiTheme="majorHAnsi" w:cstheme="majorBidi" w:ascii="Aptos Display" w:hAnsi="Aptos Display"/>
      <w:b w:val="0"/>
      <w:color w:val="182028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MVP Outreach Handbook Template Draft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