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B4" w:rsidRPr="001C578C" w:rsidRDefault="008B57B4" w:rsidP="008B57B4">
      <w:pPr>
        <w:bidi/>
        <w:jc w:val="both"/>
        <w:rPr>
          <w:rFonts w:asciiTheme="minorBidi" w:hAnsiTheme="minorBidi"/>
          <w:sz w:val="28"/>
          <w:szCs w:val="28"/>
          <w:lang w:bidi="ar-EG"/>
        </w:rPr>
      </w:pPr>
    </w:p>
    <w:p w:rsidR="008B57B4" w:rsidRPr="001C578C" w:rsidRDefault="008B57B4" w:rsidP="008B57B4">
      <w:pPr>
        <w:bidi/>
        <w:jc w:val="both"/>
        <w:rPr>
          <w:rFonts w:asciiTheme="minorBidi" w:hAnsiTheme="minorBidi"/>
          <w:b/>
          <w:bCs/>
          <w:sz w:val="28"/>
          <w:szCs w:val="28"/>
          <w:u w:val="single"/>
          <w:rtl/>
          <w:lang w:bidi="ar-EG"/>
        </w:rPr>
      </w:pPr>
      <w:r w:rsidRPr="001C578C">
        <w:rPr>
          <w:rFonts w:asciiTheme="minorBidi" w:hAnsiTheme="minorBidi"/>
          <w:b/>
          <w:bCs/>
          <w:sz w:val="28"/>
          <w:szCs w:val="28"/>
          <w:u w:val="single"/>
          <w:rtl/>
          <w:lang w:bidi="ar-EG"/>
        </w:rPr>
        <w:t xml:space="preserve">التأمين الصحى </w:t>
      </w:r>
    </w:p>
    <w:p w:rsidR="008B57B4" w:rsidRPr="001C578C" w:rsidRDefault="008B57B4" w:rsidP="008B57B4">
      <w:pPr>
        <w:bidi/>
        <w:rPr>
          <w:rFonts w:asciiTheme="minorBidi" w:hAnsiTheme="minorBidi"/>
          <w:sz w:val="28"/>
          <w:szCs w:val="28"/>
        </w:rPr>
      </w:pPr>
      <w:r w:rsidRPr="001C578C">
        <w:rPr>
          <w:rFonts w:asciiTheme="minorBidi" w:hAnsiTheme="minorBidi"/>
          <w:sz w:val="28"/>
          <w:szCs w:val="28"/>
          <w:rtl/>
          <w:lang w:bidi="ar-EG"/>
        </w:rPr>
        <w:t>تعمل شركة بروفيشنال سيرفيس على تجهيز كافة الاوراق المطلوبة لإستخراج البطاقات العلاجية للعاملين و إعداد لائحة العلاج والرعاية الطبية فى حالات الاصابة و المرض و اصابة الطريق.</w:t>
      </w:r>
    </w:p>
    <w:p w:rsidR="008B57B4" w:rsidRPr="001C578C" w:rsidRDefault="008B57B4" w:rsidP="008B57B4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C578C">
        <w:rPr>
          <w:rFonts w:asciiTheme="minorBidi" w:hAnsiTheme="minorBidi"/>
          <w:sz w:val="28"/>
          <w:szCs w:val="28"/>
        </w:rPr>
        <w:t xml:space="preserve"> </w:t>
      </w:r>
      <w:r w:rsidRPr="001C578C">
        <w:rPr>
          <w:rFonts w:asciiTheme="minorBidi" w:hAnsiTheme="minorBidi"/>
          <w:sz w:val="28"/>
          <w:szCs w:val="28"/>
          <w:rtl/>
          <w:lang w:bidi="ar-EG"/>
        </w:rPr>
        <w:t xml:space="preserve">توضيح كيفية حساب تعويض الاجازات اثناء فترة الاصابة او المرض  و إعداد اللوائح التى يجب اتباعها بمعرفة العاملين للحصول على تلك الخدمة. </w:t>
      </w:r>
    </w:p>
    <w:p w:rsidR="008B57B4" w:rsidRDefault="008B57B4" w:rsidP="008B57B4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C578C">
        <w:rPr>
          <w:rFonts w:asciiTheme="minorBidi" w:hAnsiTheme="minorBidi"/>
          <w:sz w:val="28"/>
          <w:szCs w:val="28"/>
          <w:rtl/>
          <w:lang w:bidi="ar-EG"/>
        </w:rPr>
        <w:t>إستصدار قرارات تخفيض نسب الاشتراك من المبالغ المستحقة شهرياً للتأمينات الاجتماعية فى حالة وجود تأمين صحى خاص.</w:t>
      </w:r>
    </w:p>
    <w:p w:rsidR="000749C6" w:rsidRDefault="000749C6"/>
    <w:sectPr w:rsidR="000749C6" w:rsidSect="0007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0B67"/>
    <w:multiLevelType w:val="hybridMultilevel"/>
    <w:tmpl w:val="63C27CCA"/>
    <w:lvl w:ilvl="0" w:tplc="D920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D04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D67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E2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4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7EA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80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A4A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78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7B4"/>
    <w:rsid w:val="000749C6"/>
    <w:rsid w:val="008B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2015-06-09T14:43:00Z</dcterms:created>
  <dcterms:modified xsi:type="dcterms:W3CDTF">2015-06-09T14:43:00Z</dcterms:modified>
</cp:coreProperties>
</file>