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 and references his original </w:t>
      </w:r>
      <w:r w:rsidR="00622EE7">
        <w:t>documentation [</w:t>
      </w:r>
      <w:r w:rsidR="0080153A">
        <w:t>1</w:t>
      </w:r>
      <w:proofErr w:type="gramStart"/>
      <w:r w:rsidR="0080153A">
        <w:t>][</w:t>
      </w:r>
      <w:proofErr w:type="gramEnd"/>
      <w:r w:rsidR="0080153A">
        <w:t>2][3].</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A74262" w:rsidP="00A74262">
      <w:pPr>
        <w:pStyle w:val="CitrixBodyText"/>
      </w:pPr>
      <w:r>
        <w:t xml:space="preserve">Once you have prepared your environment </w:t>
      </w:r>
    </w:p>
    <w:p w:rsidR="00A74262" w:rsidRDefault="00A74262" w:rsidP="00A74262">
      <w:pPr>
        <w:pStyle w:val="CitrixBodyText"/>
      </w:pPr>
    </w:p>
    <w:p w:rsidR="00A74262" w:rsidRPr="00A74262" w:rsidRDefault="00A74262" w:rsidP="00A74262">
      <w:pPr>
        <w:pStyle w:val="CitrixBodyText"/>
      </w:pPr>
    </w:p>
    <w:p w:rsidR="00A74262" w:rsidRPr="00A74262" w:rsidRDefault="00A74262" w:rsidP="00A74262">
      <w:pPr>
        <w:pStyle w:val="CitrixHeading1"/>
      </w:pPr>
      <w:r>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lastRenderedPageBreak/>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 xml:space="preserve">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versions as well as long as they are using the same </w:t>
      </w:r>
      <w:r w:rsidR="00804908">
        <w:t>PowerShell</w:t>
      </w:r>
      <w:r>
        <w:t xml:space="preserve"> commands. </w:t>
      </w:r>
    </w:p>
    <w:p w:rsidR="00E959F6" w:rsidRDefault="00E959F6" w:rsidP="00E959F6">
      <w:pPr>
        <w:pStyle w:val="CitrixBodyText"/>
      </w:pPr>
      <w:r>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lastRenderedPageBreak/>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drawing>
          <wp:inline distT="0" distB="0" distL="0" distR="0" wp14:anchorId="7582320D" wp14:editId="1EC713A3">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E959F6"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integration requires availability of a shared network (VLAN) where the virtual desktops are connected to. </w:t>
      </w:r>
      <w:r>
        <w:t xml:space="preserve">The default network in </w:t>
      </w:r>
      <w:r w:rsidR="00E959F6">
        <w:t xml:space="preserve">Basic zone should work as well, </w:t>
      </w:r>
      <w:r w:rsidR="00E959F6" w:rsidRPr="00FE23BC">
        <w:t>however</w:t>
      </w:r>
      <w:r w:rsidR="00E959F6">
        <w:t xml:space="preserve"> has not been tested for this integration work.</w:t>
      </w:r>
      <w:r>
        <w:t xml:space="preserve"> </w:t>
      </w:r>
    </w:p>
    <w:p w:rsidR="00E959F6" w:rsidRDefault="00E959F6" w:rsidP="00FE23BC">
      <w:pPr>
        <w:pStyle w:val="CitrixBodyText"/>
      </w:pPr>
      <w:r>
        <w:t xml:space="preserve">The most important point is that XenDesktop can reach the virtual desktops and vice versa, </w:t>
      </w:r>
      <w:r w:rsidR="00FE23BC">
        <w:t>so</w:t>
      </w:r>
      <w:r>
        <w:t xml:space="preserve"> the </w:t>
      </w:r>
      <w:r w:rsidRPr="00F747A8">
        <w:rPr>
          <w:u w:val="single"/>
        </w:rPr>
        <w:t>shared network in the advanced zone has to be routable to the network where XenDesktop resides</w:t>
      </w:r>
      <w:r>
        <w:t xml:space="preserve">. 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Create new network offering</w:t>
      </w:r>
    </w:p>
    <w:p w:rsidR="00FE23BC" w:rsidRDefault="00FE23BC" w:rsidP="00FE23BC">
      <w:pPr>
        <w:pStyle w:val="CitrixBodyText"/>
      </w:pPr>
    </w:p>
    <w:p w:rsidR="00FE23BC" w:rsidRDefault="00FE23BC" w:rsidP="00FE23BC">
      <w:pPr>
        <w:pStyle w:val="CitrixBodyText"/>
      </w:pPr>
      <w:r>
        <w:t xml:space="preserve">This section affects deployments where a virtual router is in place for the network the VM is connected to (e.g. </w:t>
      </w:r>
      <w:proofErr w:type="gramStart"/>
      <w:r>
        <w:t>shared</w:t>
      </w:r>
      <w:proofErr w:type="gramEnd"/>
      <w:r>
        <w:t xml:space="preserve"> networks in advanced zone). In the default configuration the CloudPlatform </w:t>
      </w:r>
      <w:r>
        <w:t xml:space="preserve">network offering for shared </w:t>
      </w:r>
      <w:r>
        <w:t>networks include DNS service for the router. As the DNS service does not forward tags required for AD authentication, AD integration won’t work using default network offerings. Hence a new network offering has to be created which does not include DNS service. All other services that are part of the default netw</w:t>
      </w:r>
      <w:r>
        <w:t xml:space="preserve">ork offerings don’t matter. This is </w:t>
      </w:r>
      <w:r>
        <w:t>an example for a network offering for shared networks:</w:t>
      </w:r>
    </w:p>
    <w:p w:rsidR="00FE23BC" w:rsidRDefault="00FE23BC" w:rsidP="00FE23BC">
      <w:pPr>
        <w:pStyle w:val="CitrixBodyText"/>
      </w:pPr>
    </w:p>
    <w:p w:rsidR="00FE23BC" w:rsidRDefault="00FE23BC" w:rsidP="00FE23BC">
      <w:pPr>
        <w:pStyle w:val="CitrixBodyText"/>
        <w:jc w:val="center"/>
      </w:pPr>
      <w:r>
        <w:rPr>
          <w:noProof/>
          <w:lang w:val="en-GB" w:eastAsia="en-GB"/>
        </w:rPr>
        <w:lastRenderedPageBreak/>
        <w:drawing>
          <wp:inline distT="0" distB="0" distL="0" distR="0" wp14:anchorId="567F5336" wp14:editId="6DA8336E">
            <wp:extent cx="1981200" cy="33190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81200" cy="3319021"/>
                    </a:xfrm>
                    <a:prstGeom prst="rect">
                      <a:avLst/>
                    </a:prstGeom>
                  </pic:spPr>
                </pic:pic>
              </a:graphicData>
            </a:graphic>
          </wp:inline>
        </w:drawing>
      </w:r>
    </w:p>
    <w:p w:rsidR="00FE23BC" w:rsidRDefault="00FE23BC" w:rsidP="00E959F6">
      <w:pPr>
        <w:pStyle w:val="CitrixBodyText"/>
        <w:ind w:left="720"/>
      </w:pPr>
    </w:p>
    <w:p w:rsidR="00E959F6" w:rsidRDefault="00E959F6" w:rsidP="00E959F6">
      <w:pPr>
        <w:pStyle w:val="CitrixBodyText"/>
        <w:ind w:left="720"/>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corresponding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804908">
        <w:t>2]</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lastRenderedPageBreak/>
        <w:drawing>
          <wp:inline distT="0" distB="0" distL="0" distR="0" wp14:anchorId="3CC4477A" wp14:editId="50F6EDFC">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141014"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E53E1F" w:rsidRDefault="00E53E1F" w:rsidP="00AD1AFD">
      <w:pPr>
        <w:pStyle w:val="CitrixBodyText"/>
      </w:pPr>
    </w:p>
    <w:p w:rsidR="00141014" w:rsidRDefault="00141014" w:rsidP="00AD1AFD">
      <w:pPr>
        <w:pStyle w:val="CitrixBodyText"/>
      </w:pPr>
    </w:p>
    <w:p w:rsidR="00141014"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edit this to </w:t>
      </w:r>
      <w:r w:rsidR="00290270">
        <w:t>define you site’s configuration (see Appendix 1).</w:t>
      </w:r>
    </w:p>
    <w:p w:rsidR="00290270" w:rsidRDefault="00290270" w:rsidP="00AD1AFD">
      <w:pPr>
        <w:pStyle w:val="CitrixBodyText"/>
      </w:pPr>
      <w:r>
        <w:t xml:space="preserve">Once you have edited the configuration file, you will need to restart the </w:t>
      </w:r>
      <w:r w:rsidRPr="00290270">
        <w:rPr>
          <w:color w:val="4F81BD" w:themeColor="accent1"/>
        </w:rPr>
        <w:t>Citrix Self Service Desktop Agent</w:t>
      </w:r>
      <w:r>
        <w:t xml:space="preserve"> – from a command prompt type </w:t>
      </w:r>
      <w:proofErr w:type="spellStart"/>
      <w:r w:rsidRPr="00290270">
        <w:rPr>
          <w:color w:val="4F81BD" w:themeColor="accent1"/>
        </w:rPr>
        <w:t>services.msc</w:t>
      </w:r>
      <w:proofErr w:type="spellEnd"/>
      <w:r w:rsidRPr="00290270">
        <w:rPr>
          <w:color w:val="4F81BD" w:themeColor="accent1"/>
        </w:rPr>
        <w:t xml:space="preserve"> </w:t>
      </w:r>
      <w:r>
        <w:t>to get the Windows Services administration console to do this.</w:t>
      </w:r>
    </w:p>
    <w:p w:rsidR="00290270" w:rsidRDefault="00290270" w:rsidP="00AD1AFD">
      <w:pPr>
        <w:pStyle w:val="CitrixBodyText"/>
      </w:pPr>
      <w:r>
        <w:t>Once the Agent is installed</w:t>
      </w:r>
      <w:r w:rsidR="00D310D2">
        <w:t>, you</w:t>
      </w:r>
      <w:r>
        <w:t xml:space="preserve"> </w:t>
      </w:r>
      <w:r w:rsidR="00D310D2">
        <w:t>should</w:t>
      </w:r>
      <w:r>
        <w:t xml:space="preserve"> install the web app – as shipped t</w:t>
      </w:r>
      <w:r w:rsidR="00D310D2">
        <w:t xml:space="preserve">his will use the configuration </w:t>
      </w:r>
      <w:r>
        <w:t xml:space="preserve">defined for the Agent. </w:t>
      </w:r>
      <w:r w:rsidR="00D310D2">
        <w:t xml:space="preserve"> At present, installation is only supported to the default web site – attempts to install on other web sites will not work.</w:t>
      </w:r>
    </w:p>
    <w:p w:rsidR="00290270" w:rsidRDefault="00290270" w:rsidP="00AD1AFD">
      <w:pPr>
        <w:pStyle w:val="CitrixBodyText"/>
      </w:pPr>
    </w:p>
    <w:p w:rsidR="00141014" w:rsidRDefault="00290270" w:rsidP="00AD1AFD">
      <w:pPr>
        <w:pStyle w:val="CitrixBodyText"/>
      </w:pPr>
      <w:r>
        <w:t xml:space="preserve">The web app will install to </w:t>
      </w:r>
      <w:hyperlink w:history="1">
        <w:r w:rsidRPr="00FB5839">
          <w:rPr>
            <w:rStyle w:val="Hyperlink"/>
          </w:rPr>
          <w:t>http://&lt;your-xd-controller-address&gt;/Citrix/SelfServiceDesktops</w:t>
        </w:r>
      </w:hyperlink>
      <w:r>
        <w:t xml:space="preserve"> </w:t>
      </w:r>
    </w:p>
    <w:p w:rsidR="00141014" w:rsidRDefault="00141014" w:rsidP="00AD1AFD">
      <w:pPr>
        <w:pStyle w:val="CitrixBodyText"/>
      </w:pPr>
    </w:p>
    <w:p w:rsidR="00D310D2" w:rsidRDefault="00D310D2" w:rsidP="00AD1AFD">
      <w:pPr>
        <w:pStyle w:val="CitrixBodyText"/>
      </w:pPr>
      <w:r>
        <w:t>After that, you are ready to go. The Agent should look after itself (check C:\CtxLogs for any error messages if you encounter problems)</w:t>
      </w:r>
    </w:p>
    <w:p w:rsidR="00141014" w:rsidRDefault="00141014" w:rsidP="00AD1AFD">
      <w:pPr>
        <w:pStyle w:val="CitrixBodyText"/>
      </w:pPr>
    </w:p>
    <w:p w:rsidR="002C099C" w:rsidRDefault="00031D6C" w:rsidP="00031D6C">
      <w:pPr>
        <w:pStyle w:val="CitrixHeading2"/>
      </w:pPr>
      <w:r>
        <w:t>References</w:t>
      </w:r>
    </w:p>
    <w:p w:rsidR="00031D6C" w:rsidRDefault="00031D6C" w:rsidP="00031D6C">
      <w:pPr>
        <w:pStyle w:val="CitrixBodyText2"/>
        <w:numPr>
          <w:ilvl w:val="0"/>
          <w:numId w:val="33"/>
        </w:numPr>
      </w:pPr>
      <w:r>
        <w:t>CloudPlatform_self-service_desktops_v02.docx</w:t>
      </w:r>
    </w:p>
    <w:p w:rsidR="00031D6C" w:rsidRDefault="00E959F6" w:rsidP="00031D6C">
      <w:pPr>
        <w:pStyle w:val="CitrixBodyText2"/>
        <w:numPr>
          <w:ilvl w:val="0"/>
          <w:numId w:val="33"/>
        </w:numPr>
      </w:pPr>
      <w:r>
        <w:t>Setting up AD Authentication in CloudPlatform.docx</w:t>
      </w:r>
    </w:p>
    <w:p w:rsidR="00ED5752" w:rsidRDefault="00E959F6" w:rsidP="00FE23BC">
      <w:pPr>
        <w:pStyle w:val="CitrixBodyText2"/>
        <w:numPr>
          <w:ilvl w:val="0"/>
          <w:numId w:val="33"/>
        </w:numPr>
      </w:pPr>
      <w:r>
        <w:t>CloudPlatfomr_auto_join_vm_to_domain.docx</w:t>
      </w:r>
      <w:bookmarkStart w:id="2" w:name="_GoBack"/>
      <w:bookmarkEnd w:id="2"/>
    </w:p>
    <w:p w:rsidR="00FE23BC" w:rsidRPr="00FE23BC" w:rsidRDefault="00FE23BC" w:rsidP="00FE23BC">
      <w:pPr>
        <w:pStyle w:val="CitrixBodyText"/>
      </w:pPr>
    </w:p>
    <w:sectPr w:rsidR="00FE23BC" w:rsidRPr="00FE23BC" w:rsidSect="002D0054">
      <w:headerReference w:type="default" r:id="rId18"/>
      <w:footerReference w:type="default" r:id="rId19"/>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986" w:rsidRDefault="00FB0986" w:rsidP="008E1E30">
      <w:pPr>
        <w:spacing w:line="240" w:lineRule="auto"/>
      </w:pPr>
      <w:r>
        <w:separator/>
      </w:r>
    </w:p>
  </w:endnote>
  <w:endnote w:type="continuationSeparator" w:id="0">
    <w:p w:rsidR="00FB0986" w:rsidRDefault="00FB0986"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A74262" w:rsidRPr="00A74262">
      <w:rPr>
        <w:noProof/>
        <w:color w:val="4D4F53"/>
      </w:rPr>
      <w:t>6</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986" w:rsidRDefault="00FB0986" w:rsidP="008E1E30">
      <w:pPr>
        <w:spacing w:line="240" w:lineRule="auto"/>
      </w:pPr>
      <w:r>
        <w:separator/>
      </w:r>
    </w:p>
  </w:footnote>
  <w:footnote w:type="continuationSeparator" w:id="0">
    <w:p w:rsidR="00FB0986" w:rsidRDefault="00FB0986"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0">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9">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4">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0"/>
  </w:num>
  <w:num w:numId="4">
    <w:abstractNumId w:val="35"/>
  </w:num>
  <w:num w:numId="5">
    <w:abstractNumId w:val="13"/>
  </w:num>
  <w:num w:numId="6">
    <w:abstractNumId w:val="22"/>
  </w:num>
  <w:num w:numId="7">
    <w:abstractNumId w:val="28"/>
  </w:num>
  <w:num w:numId="8">
    <w:abstractNumId w:val="29"/>
  </w:num>
  <w:num w:numId="9">
    <w:abstractNumId w:val="4"/>
  </w:num>
  <w:num w:numId="10">
    <w:abstractNumId w:val="32"/>
  </w:num>
  <w:num w:numId="11">
    <w:abstractNumId w:val="21"/>
  </w:num>
  <w:num w:numId="12">
    <w:abstractNumId w:val="11"/>
  </w:num>
  <w:num w:numId="13">
    <w:abstractNumId w:val="36"/>
  </w:num>
  <w:num w:numId="14">
    <w:abstractNumId w:val="12"/>
  </w:num>
  <w:num w:numId="15">
    <w:abstractNumId w:val="27"/>
  </w:num>
  <w:num w:numId="16">
    <w:abstractNumId w:val="16"/>
  </w:num>
  <w:num w:numId="17">
    <w:abstractNumId w:val="15"/>
  </w:num>
  <w:num w:numId="18">
    <w:abstractNumId w:val="17"/>
  </w:num>
  <w:num w:numId="19">
    <w:abstractNumId w:val="24"/>
  </w:num>
  <w:num w:numId="20">
    <w:abstractNumId w:val="5"/>
  </w:num>
  <w:num w:numId="21">
    <w:abstractNumId w:val="34"/>
  </w:num>
  <w:num w:numId="22">
    <w:abstractNumId w:val="26"/>
  </w:num>
  <w:num w:numId="23">
    <w:abstractNumId w:val="14"/>
  </w:num>
  <w:num w:numId="24">
    <w:abstractNumId w:val="19"/>
  </w:num>
  <w:num w:numId="25">
    <w:abstractNumId w:val="33"/>
  </w:num>
  <w:num w:numId="26">
    <w:abstractNumId w:val="1"/>
  </w:num>
  <w:num w:numId="27">
    <w:abstractNumId w:val="10"/>
  </w:num>
  <w:num w:numId="28">
    <w:abstractNumId w:val="18"/>
  </w:num>
  <w:num w:numId="29">
    <w:abstractNumId w:val="2"/>
  </w:num>
  <w:num w:numId="30">
    <w:abstractNumId w:val="0"/>
  </w:num>
  <w:num w:numId="31">
    <w:abstractNumId w:val="9"/>
  </w:num>
  <w:num w:numId="32">
    <w:abstractNumId w:val="8"/>
  </w:num>
  <w:num w:numId="33">
    <w:abstractNumId w:val="3"/>
  </w:num>
  <w:num w:numId="34">
    <w:abstractNumId w:val="20"/>
  </w:num>
  <w:num w:numId="35">
    <w:abstractNumId w:val="31"/>
  </w:num>
  <w:num w:numId="36">
    <w:abstractNumId w:val="2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0C09"/>
    <w:rsid w:val="00001ACD"/>
    <w:rsid w:val="00005D00"/>
    <w:rsid w:val="00015FB9"/>
    <w:rsid w:val="0002304D"/>
    <w:rsid w:val="00025239"/>
    <w:rsid w:val="0002745F"/>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60D6"/>
    <w:rsid w:val="003D0C67"/>
    <w:rsid w:val="003D38E5"/>
    <w:rsid w:val="003D475F"/>
    <w:rsid w:val="003D5E75"/>
    <w:rsid w:val="003E297B"/>
    <w:rsid w:val="003E3B1A"/>
    <w:rsid w:val="003E3C59"/>
    <w:rsid w:val="003E4E3C"/>
    <w:rsid w:val="004019C3"/>
    <w:rsid w:val="00413ACD"/>
    <w:rsid w:val="00417562"/>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0194E"/>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4262"/>
    <w:rsid w:val="00A778D0"/>
    <w:rsid w:val="00A779D5"/>
    <w:rsid w:val="00A86A75"/>
    <w:rsid w:val="00A87670"/>
    <w:rsid w:val="00A90A6F"/>
    <w:rsid w:val="00A90D15"/>
    <w:rsid w:val="00AA18B3"/>
    <w:rsid w:val="00AA43C2"/>
    <w:rsid w:val="00AA64A2"/>
    <w:rsid w:val="00AB25E2"/>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A6572"/>
    <w:rsid w:val="00CB1088"/>
    <w:rsid w:val="00CC0863"/>
    <w:rsid w:val="00CC35F8"/>
    <w:rsid w:val="00CD28F3"/>
    <w:rsid w:val="00CD4B56"/>
    <w:rsid w:val="00CD75F5"/>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C44AF6D-80A2-4CA3-9688-392472C4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1246</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66</cp:revision>
  <cp:lastPrinted>2009-07-06T20:00:00Z</cp:lastPrinted>
  <dcterms:created xsi:type="dcterms:W3CDTF">2012-03-13T11:55:00Z</dcterms:created>
  <dcterms:modified xsi:type="dcterms:W3CDTF">2013-06-21T10:39:00Z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