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6"/>
          <w:szCs w:val="36"/>
        </w:rPr>
        <w:t xml:space="preserve">如果从原创的角度出发，这样的测试可以如何设计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——「七宗罪 VS 七美德」互动叙事测试的原创设计方法 + Cordis“一切皆插件”架构方案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文档版本 V1.0（设计提案）　|　适用：策划 / 文案 / 前端 / 架构　|　日期：2026-09-12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一、背景与定位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本项目脱胎于一个常见的人格测试命题：如何把“七宗罪 VS 七美德”做成一款可传播、可重玩的互动产品。最初的讨论从“人格光谱测试”出发，但很快收敛到一个更清醒的判断——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一句话定位：不是「一款好玩的测试」，而是「一款让你忘记它在测试你的互动叙事游戏」。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本文据此给出两件事：(1) 从原创角度出发的测试方法与方法论；(2) 推荐以 Cordis 实现“一切皆插件”的可扩展架构，并用本地 Everything + 联网搜索 + 内置 PowerShell 完成素材检索与构建。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二、原创设计方法论：从原创角度如何设计这类测试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2.1 底层理论重构：从“道德审判”到“能量光谱”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2.2 题型与场景创新：沉浸式情境判断（SJT）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2.3 题库与防作弊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2.4 结果呈现与游戏化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2.5 融合两套成熟机制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2.6 12 张事件卡：双系统“执政 + 遇险”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每张卡＝一个场景请求 + 左右两个非道德化选项 + 隐藏权重。选项写具体行为（加薪、冷处理、熬夜、回消息、藏证据），不写“我选贪婪 / 我选美德”，以降低社会赞许性偏差。卡结构：场景 → 左滑(行为/资源变化/变量) → 右滑(同上) → 解锁条件。下表为浓缩总表（完整版见《事件卡全表》）。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900"/>
        <w:gridCol w:w="2813"/>
        <w:gridCol w:w="2813"/>
        <w:gridCol w:w="0"/>
      </w:tblGrid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卡号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章节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场景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左滑 (L)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右滑 (R)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解锁 / 钩子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加冕夜 · 前朝公主跪在脚下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赦免 → 谦守↑，标记仁慈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赐毒酒 → 野心↑，标记冷酷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开局必出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旧友浑身是血地敲门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帮埋尸 → 获秘密「共犯」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绑送守卫 → 背叛链，信任归零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开局必出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下属当众质疑你的王冠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扇耳光 → 暗杀线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割掌血誓 → 疯王线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开局必出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情人说怀了你的孩子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承认 → 绿帽线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撕衣羞辱 → 连环复仇线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野心≥60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团队只剩一份干粮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分食 → 殉道者线，blood-1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自吃捅人 → 生存者线，blood-1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chapter≥3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发现队友中有人是内鬼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审 A(清白) → blood-1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审 B(真凶) → 半盲线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秘密触发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与 B 拔刀相向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打 A → 钥匙线，弃义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打 B → 情义线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双关系存在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仇人跪地求饶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原谅再绞死 → 伪善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割头舔血 → 疯魔线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chapter≥4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所有人指控你是凶手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拿证据洗清 → 自私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沉默任吊 → 赎罪线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秘密触发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魔鬼给你一个愿望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许愿权力 → 傀儡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许愿他们活 → 圣徒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终章必出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最后的门需一人断后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你留下 → 孤王最后一战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推弱者出去 → 懦夫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终章必出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你赢了，坐在王座上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说“值得” → 王座变棺材</w:t>
            </w:r>
          </w:p>
        </w:tc>
        <w:tc>
          <w:tcPr>
            <w:tcW w:type="dxa" w:w="2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走出去 → 最后的幻觉</w:t>
            </w:r>
          </w:p>
        </w:tc>
        <w:tc>
          <w:tcPr>
            <w:tcW w:type="dxa" w:w="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终章必出</w:t>
            </w:r>
          </w:p>
        </w:tc>
      </w:tr>
    </w:tbl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2.7 结局三层判定架构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结局由三层架构产出，优先级固定：特殊结局 → 主结局 → 终章裁决。前端只收集变量，判定逻辑集中在规则层，便于热更新与防作弊。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613"/>
        <w:gridCol w:w="2613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层级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机制</w:t>
            </w:r>
          </w:p>
        </w:tc>
        <w:tc>
          <w:tcPr>
            <w:tcW w:type="dxa" w:w="2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判定方式</w:t>
            </w:r>
          </w:p>
        </w:tc>
        <w:tc>
          <w:tcPr>
            <w:tcW w:type="dxa" w:w="2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第一层 · 特殊结局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bail（命中即锁定）</w:t>
            </w:r>
          </w:p>
        </w:tc>
        <w:tc>
          <w:tcPr>
            <w:tcW w:type="dxa" w:w="2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硬性条件满足即跳过后续</w:t>
            </w:r>
          </w:p>
        </w:tc>
        <w:tc>
          <w:tcPr>
            <w:tcW w:type="dxa" w:w="2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傀儡(卡10=L) / 最后的幻觉(卡10=R 且卡12=R) / 圣徒 / 复仇者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第二层 · 主结局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bail（按优先级）</w:t>
            </w:r>
          </w:p>
        </w:tc>
        <w:tc>
          <w:tcPr>
            <w:tcW w:type="dxa" w:w="2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四轴 + 状态变量组合</w:t>
            </w:r>
          </w:p>
        </w:tc>
        <w:tc>
          <w:tcPr>
            <w:tcW w:type="dxa" w:w="2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疯王(impulse≥80) / 孤王(COLD≥6 且 blood≤3) / 殉道者 / 伪善者 / 弃义者 / 幸存者(默认)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第三层 · 终章裁决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waterfall（链式修饰）</w:t>
            </w:r>
          </w:p>
        </w:tc>
        <w:tc>
          <w:tcPr>
            <w:tcW w:type="dxa" w:w="2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卡11/12 对主结局做 modifier 或覆盖</w:t>
            </w:r>
          </w:p>
        </w:tc>
        <w:tc>
          <w:tcPr>
            <w:tcW w:type="dxa" w:w="26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“孤王的加冕”→“孤王的最后一战”；“幸存者”→“冷酷的胜利者”</w:t>
            </w:r>
          </w:p>
        </w:tc>
      </w:tr>
    </w:tbl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2.8 平衡趣味性与准确性：把“量表”翻译成“游戏行为”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三、推荐架构：一切皆插件（Cordis）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3.1 为什么是 Cordis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Cordis 是 DeepSeek Harness 底层以 vendor 方式引入的插件框架（本机 PluginPlayer / dict-scene-engine 等已广泛采用）。其五个核心概念恰好匹配本项目的可扩展诉求：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3.2 本项目如何“一切皆插件”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13"/>
        <w:gridCol w:w="2513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插件类别</w:t>
            </w:r>
          </w:p>
        </w:tc>
        <w:tc>
          <w:tcPr>
            <w:tcW w:type="dxa" w:w="4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在本项目中的体现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新增 / 替换成本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轴插件</w:t>
            </w:r>
          </w:p>
        </w:tc>
        <w:tc>
          <w:tcPr>
            <w:tcW w:type="dxa" w:w="4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ambition / possession / impulse / devotion 四条张力轴各为一个插件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加轴 = 加一个文件，零改核心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卡插件</w:t>
            </w:r>
          </w:p>
        </w:tc>
        <w:tc>
          <w:tcPr>
            <w:tcW w:type="dxa" w:w="4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card-library 注册 12 张卡；每张卡再被包成独立的 card:&lt;id&gt; 子插件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加卡 = 加一条数据 / 一个插件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结局插件</w:t>
            </w:r>
          </w:p>
        </w:tc>
        <w:tc>
          <w:tcPr>
            <w:tcW w:type="dxa" w:w="4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特殊 / 主 / 修饰三层，各自独立插件（监听 ending:special / main / modifier）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加结局 = 加一个监听器插件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传输插件</w:t>
            </w:r>
          </w:p>
        </w:tc>
        <w:tc>
          <w:tcPr>
            <w:tcW w:type="dxa" w:w="4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transport:cli 只是其中一种前端；同一套 ctx.game 可挂 Web / 微信 / 桌面端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换前端 = 加一个 transport 插件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内容源插件</w:t>
            </w:r>
          </w:p>
        </w:tc>
        <w:tc>
          <w:tcPr>
            <w:tcW w:type="dxa" w:w="4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本地检索 content-everything（Everything）；联网检索 content-websearch（可替换后端）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换检索后端 = 替换该插件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分析插件</w:t>
            </w:r>
          </w:p>
        </w:tc>
        <w:tc>
          <w:tcPr>
            <w:tcW w:type="dxa" w:w="48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analytics 仅监听 game/choose 事件做埋点，对核心逻辑零侵入</w:t>
            </w:r>
          </w:p>
        </w:tc>
        <w:tc>
          <w:tcPr>
            <w:tcW w:type="dxa" w:w="2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加埋点 = 加一个事件监听器</w:t>
            </w:r>
          </w:p>
        </w:tc>
      </w:tr>
    </w:tbl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3.3 核心服务与事件流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3.4 目录结构与落地（已验证可运行）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本目录已随项目落地为 cordis-host/ 验证原型，依赖仅 cordis + cosmokit，使用项目内置 node 运行通过。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文件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核心插件：提供 ctx.game 服务 + 三层判定引擎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plugins/axes.js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四条张力轴插件（各一文件导出）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plugins/cards.js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CARDS 数据 + card-library 插件（每张卡包成 card:&lt;id&gt; 子插件）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plugins/endings.js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特殊 / 主 / 修饰三类结局插件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plugins/transport-cli.js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 传输插件（同一套 game 的“前端”之一）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plugins/analytics.js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事件监听埋点插件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plugins/content-everything.js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本地内容检索插件（包装 Everything 的 es.exe）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plugins/content-websearch.js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联网检索插件（可替换后端的占位实现）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index.js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宿主：new Context() 后把“一切”作为插件挂上去并跑演示</w:t>
            </w:r>
          </w:p>
        </w:tc>
      </w:tr>
    </w:tbl>
    <w:p>
      <w:pPr>
        <w:spacing w:after="9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1"/>
          <w:szCs w:val="21"/>
        </w:rPr>
        <w:t xml:space="preserve">运行方式与实测输出（使用内置 PowerShell，避免 bash 异常）：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3.5 扩展性与“换皮”能力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由于所有可变部分都是插件，以下变更均不需改动核心引擎：加卡、加轴、加结局、换前端、换检索后端、加埋点。这正是“一切皆插件”相对传统“巨型 switch / 硬编码配置”的最大价值——也是本项目能快速从 12 张卡扩展到每章 8–12 张概率卡、并接入社交裂变与美术 A/B 的基础。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四、内容检索与生产工具链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4.1 本地内容查找：Everything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本地素材（竞品参考、文案灵感、已有 docx 设计稿、音频/美术）优先用 Everything 秒级检索，避免重复造轮子。工具路径：G:\Everything-1.5.0.1418b.x64\es.exe（命令行），GUI 为 Everything.exe。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4.2 联网检索：本地查不到 → 联网搜索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当本地无对应资料（如《王权》《黑相集》的最新机制解析、SJT 心理测量文献）时，联网搜索补足。该能力在架构中封装为 content-websearch 插件，默认返回占位，接入任意搜索 API 后端即可返回真实联网结果，主体代码无感。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4.3 构建与运行：本机内置 PowerShell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本项目内置 G:\local\12test\PowerShell\pwsh.exe（便携 PowerShell 7）。鉴于本机 bash 环境异常，统一使用内置 PowerShell 执行 npm / node / 解压等命令；涉及引号与多语句时，优先写临时 .ps1 脚本再运行，避免内联转义歧义。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五、项目现状与落地指引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5.1 目录总览（G:\local\12test）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路径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sin_virtue_game/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前后端可上线骨架：engine.js / cards_data.js / server.js(Express 权威计算) / runner.html / Dockerfile / 测试套件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cordis-host/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“一切皆插件”架构验证原型（本文第三章），已跑通傀儡 / 疯王 / Everything 演示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七宗罪VS七美德_策划需求文档.docx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策划需求模板（定位 / 玩法框架 / 卡规范 / 结局系统 / 功能需求）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七宗罪VS七美德_事件卡全表.docx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张卡横版全表（权重口径已统一 0–100）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七宗罪VS七美德_前端开发需求规格.docx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FRS：数据模型 / 状态机 / 接口契约 / 判定算法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七宗罪VS七美德_互动脚本合集.docx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张卡七章模板互动脚本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卡05_互动脚本范例.docx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单卡完整分镜 / QTE / 音效 / 验收点范例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cordis* / aiceo / OpenExecutive / paper / sin_virtue_game (.zip)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参考与依赖压缩包（cordis 源码、引擎参考实现等）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ffmpeg-9.0.1 / FFmpeg-master / node / PowerShell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本地工具链</w:t>
            </w:r>
          </w:p>
        </w:tc>
      </w:tr>
    </w:tbl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5.2 如何运行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6"/>
          <w:szCs w:val="26"/>
        </w:rPr>
        <w:t xml:space="preserve">5.3 已知边界与风险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六、后续迭代建议</w:t>
      </w:r>
    </w:p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附录 A：结局三层判定速查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13"/>
        <w:gridCol w:w="3213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结局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一句话基调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傀儡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卡10 选 L（许愿权力）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你活了，但成了权力的容器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最后的幻觉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卡10=R 且 卡12=R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你早就死了，只是不愿闭眼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圣徒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卡10=R 且 SACR≥6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自我牺牲到极致，神圣结局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复仇者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含「复仇线」且 COLD≥5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追仇到底，也被仇恨吞噬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疯王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impulse≥80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你的王冠是用别人的骨头做的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孤王的加冕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COLD≥6 且 blood≤3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你赢了，但赢的是一座空城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活下来的懦夫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卡11=R 且 COLD≥4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你每天后悔，但每天还在呼吸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殉道者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SACR≥6 且 blood≥4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他们踩着你的尸体走向光明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伪善者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含「伪善」或 secrets≥3 且 COLD≥3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你连善良都是武器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弃义者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PRIDE≥5 且 betrayed≥2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谁都不信，最后谁都离你而去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幸存者</w:t>
            </w:r>
          </w:p>
        </w:tc>
        <w:tc>
          <w:tcPr>
            <w:tcW w:type="dxa" w:w="39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以上均未触发（默认）</w:t>
            </w:r>
          </w:p>
        </w:tc>
        <w:tc>
          <w:tcPr>
            <w:tcW w:type="dxa" w:w="32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不是英雄也不是反派，只是活下来</w:t>
            </w:r>
          </w:p>
        </w:tc>
      </w:tr>
    </w:tbl>
    <w:p>
      <w:pPr>
        <w:pStyle w:val="Heading1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30"/>
          <w:szCs w:val="30"/>
        </w:rPr>
        <w:t xml:space="preserve">附录 B：原始设计讨论精华（演进脉络）</w:t>
      </w:r>
    </w:p>
    <w:p>
      <w:pPr>
        <w:spacing w:after="9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本设计文档的方法论源自一轮从理论到落地的讨论，其演进脉络如下，供追溯：</w:t>
      </w:r>
    </w:p>
    <w:p>
      <w:pPr>
        <w:spacing w:before="20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8"/>
          <w:szCs w:val="18"/>
        </w:rPr>
        <w:t xml:space="preserve">（本文档为设计提案；所有代码原型位于 G:\local\12test\cordis-host，可运行验证。）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2026-09-12T13:16:49.918Z</dcterms:created>
  <dcterms:modified xsi:type="dcterms:W3CDTF">2026-09-12T13:16:49.919Z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