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3B5C"/>
          <w:sz w:val="32"/>
          <w:szCs w:val="32"/>
        </w:rPr>
        <w:t xml:space="preserve">事件卡互动脚本 · 范例</w:t>
      </w:r>
    </w:p>
    <w:p>
      <w:pPr>
        <w:spacing w:after="400"/>
        <w:jc w:val="center"/>
      </w:pPr>
      <w:r>
        <w:rPr>
          <w:b/>
          <w:bCs/>
          <w:sz w:val="30"/>
          <w:szCs w:val="30"/>
        </w:rPr>
        <w:t xml:space="preserve">卡 05 · 「最后一份口粮」 · Ch3 雾林</w:t>
      </w:r>
    </w:p>
    <w:p>
      <w:pPr>
        <w:spacing w:after="60"/>
        <w:jc w:val="center"/>
      </w:pPr>
      <w:r>
        <w:rPr>
          <w:sz w:val="22"/>
          <w:szCs w:val="22"/>
        </w:rPr>
        <w:t xml:space="preserve">视角：团队　|　类型：QTE 限时 + 一致性校验　|　时长：约 55 秒</w:t>
      </w:r>
    </w:p>
    <w:p>
      <w:pPr>
        <w:spacing w:after="200"/>
        <w:jc w:val="center"/>
      </w:pPr>
      <w:r>
        <w:rPr>
          <w:color w:val="888888"/>
          <w:sz w:val="20"/>
          <w:szCs w:val="20"/>
        </w:rPr>
        <w:t xml:space="preserve">用途：供文案 / 分镜 / 前端 / 音频对齐，按此模板批量写其余卡</w:t>
      </w:r>
    </w:p>
    <w:p>
      <w:r>
        <w:br w:type="page"/>
      </w:r>
    </w:p>
    <w:p>
      <w:pPr>
        <w:pStyle w:val="Heading1"/>
      </w:pPr>
      <w:r>
        <w:t xml:space="preserve">一、卡牌基础信息（元数据）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64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cardId</w:t>
            </w:r>
          </w:p>
        </w:tc>
        <w:tc>
          <w:tcPr>
            <w:tcW w:type="dxa" w:w="9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chapter / 视角</w:t>
            </w:r>
          </w:p>
        </w:tc>
        <w:tc>
          <w:tcPr>
            <w:tcW w:type="dxa" w:w="9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Ch3 / 团队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场景氛围</w:t>
            </w:r>
          </w:p>
        </w:tc>
        <w:tc>
          <w:tcPr>
            <w:tcW w:type="dxa" w:w="9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七个人，三天路程，一份口粮。雾林深处，没人说话，所有人都看着你——唯一的决策者。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卡片定位</w:t>
            </w:r>
          </w:p>
        </w:tc>
        <w:tc>
          <w:tcPr>
            <w:tcW w:type="dxa" w:w="9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中段「压力测试」卡；同时是 QTE 限时卡 + 一致性校验卡（与卡 09 同源，测权衡/牺牲轴）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isQte</w:t>
            </w:r>
          </w:p>
        </w:tc>
        <w:tc>
          <w:tcPr>
            <w:tcW w:type="dxa" w:w="9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true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qteMs</w:t>
            </w:r>
          </w:p>
        </w:tc>
        <w:tc>
          <w:tcPr>
            <w:tcW w:type="dxa" w:w="9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8000（8 秒，首局可放宽至 12000，由后端按 sessionCount 下发）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unlock</w:t>
            </w:r>
          </w:p>
        </w:tc>
        <w:tc>
          <w:tcPr>
            <w:tcW w:type="dxa" w:w="9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chapter ≥ 3（默认满足，属于必出序列）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next</w:t>
            </w:r>
          </w:p>
        </w:tc>
        <w:tc>
          <w:tcPr>
            <w:tcW w:type="dxa" w:w="9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默认 → 卡 06；若 choice05 = R 且 blood≤4 → 解锁卡 11「钥匙线」分支</w:t>
            </w:r>
          </w:p>
        </w:tc>
      </w:tr>
    </w:tbl>
    <w:p>
      <w:pPr>
        <w:pStyle w:val="Heading1"/>
      </w:pPr>
      <w:r>
        <w:t xml:space="preserve">二、表现规格（Frontend Spec）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64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初始状态</w:t>
            </w:r>
          </w:p>
        </w:tc>
        <w:tc>
          <w:tcPr>
            <w:tcW w:type="dxa" w:w="9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四轴光谱短暂闪现（仅章节切换时），本卡不再单独展示数字；blood 通过画面中「7 个角色剪影」暗示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场景视觉</w:t>
            </w:r>
          </w:p>
        </w:tc>
        <w:tc>
          <w:tcPr>
            <w:tcW w:type="dxa" w:w="9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俯视雾林小径，7 个角色围成半圆，中央一包干粮。BGM：低频 drone + 偶尔的树枝断裂音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QTE 表现</w:t>
            </w:r>
          </w:p>
        </w:tc>
        <w:tc>
          <w:tcPr>
            <w:tcW w:type="dxa" w:w="9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倒计时环（8s）出现在选项上方，随时间加速变红；超时 = 默认记 R（自己吃了），打标 isQteTimeout=true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手势</w:t>
            </w:r>
          </w:p>
        </w:tc>
        <w:tc>
          <w:tcPr>
            <w:tcW w:type="dxa" w:w="9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左右滑动 或 点击两侧区域；QTE 下点击即立即确认（不等待倒计时结束）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后果动画</w:t>
            </w:r>
          </w:p>
        </w:tc>
        <w:tc>
          <w:tcPr>
            <w:tcW w:type="dxa" w:w="9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选择后先播「即时后果」片段（文案逐行渐显 + 音效），再淡出进入下一卡，禁止跳切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无障碍</w:t>
            </w:r>
          </w:p>
        </w:tc>
        <w:tc>
          <w:tcPr>
            <w:tcW w:type="dxa" w:w="9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按钮等价手势；所有音效配文字提示；倒计时提供可听 tick</w:t>
            </w:r>
          </w:p>
        </w:tc>
      </w:tr>
    </w:tbl>
    <w:p>
      <w:pPr>
        <w:pStyle w:val="Heading1"/>
      </w:pPr>
      <w:r>
        <w:t xml:space="preserve">三、分镜脚本（Shot List）</w:t>
      </w:r>
    </w:p>
    <w:p>
      <w:pPr>
        <w:pStyle w:val="Heading2"/>
      </w:pPr>
      <w:r>
        <w:t xml:space="preserve">开场 OPEN（0–10s）</w:t>
      </w:r>
    </w:p>
    <w:p>
      <w:pPr>
        <w:shd w:fill="EEF3F8" w:val="clear"/>
        <w:spacing w:after="100" w:line="300"/>
      </w:pPr>
      <w:r>
        <w:rPr>
          <w:b/>
          <w:bCs/>
          <w:color w:val="2E5A88"/>
        </w:rPr>
        <w:t xml:space="preserve">Shot 01　</w:t>
      </w:r>
      <w:r>
        <w:t xml:space="preserve">黑屏。远处传来风声与压抑的咳嗽。字幕渐显：「第三天。只剩一袋口粮。」</w:t>
      </w:r>
    </w:p>
    <w:p>
      <w:pPr>
        <w:shd w:fill="EEF3F8" w:val="clear"/>
        <w:spacing w:after="100" w:line="300"/>
      </w:pPr>
      <w:r>
        <w:rPr>
          <w:b/>
          <w:bCs/>
          <w:color w:val="2E5A88"/>
        </w:rPr>
        <w:t xml:space="preserve">Shot 02　</w:t>
      </w:r>
      <w:r>
        <w:t xml:space="preserve">俯视全景拉开：7 个剪影站在雾中，你（高亮）站在前方。镜头缓慢推近。</w:t>
      </w:r>
    </w:p>
    <w:p>
      <w:pPr>
        <w:shd w:fill="EEF3F8" w:val="clear"/>
        <w:spacing w:after="100" w:line="300"/>
      </w:pPr>
      <w:r>
        <w:rPr>
          <w:b/>
          <w:bCs/>
          <w:color w:val="2E5A88"/>
        </w:rPr>
        <w:t xml:space="preserve">Shot 03　</w:t>
      </w:r>
      <w:r>
        <w:t xml:space="preserve">最弱的少女（小满）抬头看你，嘴唇干裂，没说话。——BGM 鼓点第一下。</w:t>
      </w:r>
    </w:p>
    <w:p>
      <w:pPr>
        <w:shd w:fill="EEF3F8" w:val="clear"/>
        <w:spacing w:after="100" w:line="300"/>
      </w:pPr>
      <w:r>
        <w:rPr>
          <w:b/>
          <w:bCs/>
          <w:color w:val="2E5A88"/>
        </w:rPr>
        <w:t xml:space="preserve">Shot 04　</w:t>
      </w:r>
      <w:r>
        <w:t xml:space="preserve">中景：你低头看手里的干粮包。倒计时环出现。字幕：「你要怎么分？」</w:t>
      </w:r>
    </w:p>
    <w:p>
      <w:pPr>
        <w:pStyle w:val="Heading2"/>
      </w:pPr>
      <w:r>
        <w:t xml:space="preserve">选择 CHOOSE（10–18s，含 QTE 窗口）</w:t>
      </w:r>
    </w:p>
    <w:tbl>
      <w:tblPr>
        <w:tblW w:type="dxa" w:w="1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65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掰开，分给所有人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每人一口，不够。第二天小满开始咳血。（镜头：她把分到的碎屑让给旁边的小孩）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自己吃了，看着他们饿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最壮的大壮扑过来抢——你掏出暗藏的刀捅穿他。其他人安静了。（镜头：血溅在雾里，红色）</w:t>
            </w:r>
          </w:p>
        </w:tc>
      </w:tr>
    </w:tbl>
    <w:p>
      <w:pPr>
        <w:pStyle w:val="Heading2"/>
      </w:pPr>
      <w:r>
        <w:t xml:space="preserve">后果 RESOLVE（18–45s）</w:t>
      </w:r>
    </w:p>
    <w:p>
      <w:pPr>
        <w:shd w:fill="F3EAEA" w:val="clear"/>
        <w:spacing w:after="100" w:line="300"/>
      </w:pPr>
      <w:r>
        <w:rPr>
          <w:b/>
          <w:bCs/>
          <w:color w:val="2E5A88"/>
        </w:rPr>
        <w:t xml:space="preserve">L-01　</w:t>
      </w:r>
      <w:r>
        <w:t xml:space="preserve">快切：众人默默啃碎屑。小满咳血，扶着树滑坐下去。她对你笑了一下。</w:t>
      </w:r>
    </w:p>
    <w:p>
      <w:pPr>
        <w:shd w:fill="F3EAEA" w:val="clear"/>
        <w:spacing w:after="100" w:line="300"/>
      </w:pPr>
      <w:r>
        <w:rPr>
          <w:b/>
          <w:bCs/>
          <w:color w:val="2E5A88"/>
        </w:rPr>
        <w:t xml:space="preserve">L-02　</w:t>
      </w:r>
      <w:r>
        <w:t xml:space="preserve">字幕：「你守住了一些东西，也失去了一些。」→ 标记 殉道者。音效：远雷。</w:t>
      </w:r>
    </w:p>
    <w:p>
      <w:pPr>
        <w:shd w:fill="EAEAF3" w:val="clear"/>
        <w:spacing w:after="100" w:line="300"/>
      </w:pPr>
      <w:r>
        <w:rPr>
          <w:b/>
          <w:bCs/>
          <w:color w:val="2E5A88"/>
        </w:rPr>
        <w:t xml:space="preserve">R-01　</w:t>
      </w:r>
      <w:r>
        <w:t xml:space="preserve">特写：刀拔出，大壮倒下。其余 5 人后退一步，没人再看你的眼睛。</w:t>
      </w:r>
    </w:p>
    <w:p>
      <w:pPr>
        <w:shd w:fill="EAEAF3" w:val="clear"/>
        <w:spacing w:after="100" w:line="300"/>
      </w:pPr>
      <w:r>
        <w:rPr>
          <w:b/>
          <w:bCs/>
          <w:color w:val="2E5A88"/>
        </w:rPr>
        <w:t xml:space="preserve">R-02　</w:t>
      </w:r>
      <w:r>
        <w:t xml:space="preserve">字幕：「你活下来了。代价是，你不再是他们的同伴。」→ blood -1。音效：心跳骤停一声。</w:t>
      </w:r>
    </w:p>
    <w:p>
      <w:pPr>
        <w:pStyle w:val="Heading2"/>
      </w:pPr>
      <w:r>
        <w:t xml:space="preserve">收尾 OUTRO（45–55s）</w:t>
      </w:r>
    </w:p>
    <w:p>
      <w:pPr>
        <w:spacing w:after="100" w:line="300"/>
      </w:pPr>
      <w:r>
        <w:rPr>
          <w:b/>
          <w:bCs/>
          <w:color w:val="2E5A88"/>
        </w:rPr>
        <w:t xml:space="preserve">Out　</w:t>
      </w:r>
      <w:r>
        <w:t xml:space="preserve">画面淡为雾白，浮现本卡触发的变量提示（仅 1 秒，半透明）：左→「牺牲 +」；右→「存活 -1」。随后进入卡 06。</w:t>
      </w:r>
    </w:p>
    <w:p>
      <w:pPr>
        <w:pStyle w:val="Heading1"/>
      </w:pPr>
      <w:r>
        <w:t xml:space="preserve">四、数据与判定（Data &amp; Logic）</w:t>
      </w:r>
    </w:p>
    <w:p>
      <w:pPr>
        <w:pStyle w:val="Heading2"/>
      </w:pPr>
      <w:r>
        <w:t xml:space="preserve">4.1 Effects（后端权威计算，前端只做表现回放）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4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possession -72（原 -12×6）　devotion +84（原 +14×6）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flags.mark = "sacrifice"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possession +84（原 +14×6）　devotion +36（原 +6×6）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t xml:space="preserve">blood -1</w:t>
            </w:r>
          </w:p>
        </w:tc>
      </w:tr>
    </w:tbl>
    <w:p>
      <w:pPr>
        <w:spacing w:after="120" w:line="320"/>
      </w:pPr>
      <w:r>
        <w:rPr>
          <w:b/>
          <w:bCs/>
        </w:rPr>
        <w:t xml:space="preserve">换算依据：</w:t>
      </w:r>
      <w:r>
        <w:t xml:space="preserve">权重口径已统一为 0–100 级（详见《事件卡全表 V1.1》口径说明）。原始 0–10 级数值 ×6 取整，方向（正/负）不变。</w:t>
      </w:r>
    </w:p>
    <w:p>
      <w:pPr>
        <w:pStyle w:val="Heading2"/>
      </w:pPr>
      <w:r>
        <w:t xml:space="preserve">4.2 一致性校验（与卡 09 配对）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卡 05 测「牺牲/占有」本能；卡 09（钟楼·救她还是自保）测同一轴的「认知理想」。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后端比对两卡选择：若 05=R（自私）且 09=L（牺牲），标记 conflict_sacrifice=true，降低本局数据置信度，并在结局文本中触发「人格分裂」隐藏细节。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QTE 的 reactionMs 单独记录：reactionMs &lt; 1500 视为「本能」，≥ 4000 视为「深思」，差值计入内耗指数（仅供叙事，不影响结局）。</w:t>
      </w:r>
    </w:p>
    <w:p>
      <w:pPr>
        <w:pStyle w:val="Heading1"/>
      </w:pPr>
      <w:r>
        <w:t xml:space="preserve">五、音频 / 震动规格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BGM：低频 drone，选择后切换——L 走弦乐上行（悲悯），R 走低音弦震（压迫）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SFX：咳嗽（L）、刀入肉闷响（R）、心跳骤停（R 结局定格）、树枝断裂（开场）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震动：R 侧刀刺瞬间触发一次强震动（200ms）；倒计时最后 2 秒每 0.5 秒轻震</w:t>
      </w:r>
    </w:p>
    <w:p>
      <w:pPr>
        <w:pStyle w:val="Heading1"/>
      </w:pPr>
      <w:r>
        <w:t xml:space="preserve">六、文案交付清单（Copy Checklist）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场景氛围 ≤ 40 字，制造窒息感，不解释动机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左右选项均为具体行为，禁止出现「我选择贪婪/牺牲」类直接标签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即时后果必须「不可逆 + 视觉化」，不用数字变化替代画面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每行文案 ≤ 22 字，适配移动端竖屏；标点统一全角</w:t>
      </w:r>
    </w:p>
    <w:p>
      <w:pPr>
        <w:pStyle w:val="Heading1"/>
      </w:pPr>
      <w:r>
        <w:t xml:space="preserve">七、验收点（DoD）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QTE 超时、快速连点、中途退出三种异常均有兜底（超时默认 R，连点防抖，退出可恢复）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L/R 后果动画可跳过（二次点击），但 effects 必须在动画开始前已提交后端（防作弊/防断连丢失）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blood 减到 0 时，游戏仍能正常推进到终章（不在此卡提前结束）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reactionMs、isQteTimeout 正确上报埋点（事件 card_choose）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卡05 互动脚本范例 · Ch3 雾林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Times New Roman" w:cs="Times New Roman" w:eastAsia="思源黑体" w:hAnsi="Times New Roman"/>
      <w:b/>
      <w:bCs/>
      <w:color w:val="1F3B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imes New Roman" w:cs="Times New Roman" w:eastAsia="思源黑体" w:hAnsi="Times New Roman"/>
      <w:b/>
      <w:bCs/>
      <w:color w:val="2E5A8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20"/>
      <w:outlineLvl w:val="2"/>
    </w:pPr>
    <w:rPr>
      <w:rFonts w:ascii="Times New Roman" w:cs="Times New Roman" w:eastAsia="思源黑体" w:hAnsi="Times New Roman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2026-09-12T12:16:40.430Z</dcterms:created>
  <dcterms:modified xsi:type="dcterms:W3CDTF">2026-09-12T12:16:40.430Z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{"Label":"1","ContentProducer":"001191440300708461136T1WFUO","ProduceID":"97d59af49d28c76962a97752397856ea-0zxo","ReservedCode1":"{\"Type\":\" TC260PG\",\"Version\":1,\"Bindings\":[{\"Type\":\"soft\",\"AlgID\":\"sm3\",\"Value\":\"32bb54d1f4735c6912e80cfff0ad639eebd15250f9e4d1f28e55a1174ce6e37c\"},{\"Type\":\"hash\",\"AlgID\":\"sm3\",\"Value\":\"25db12a2370f8b3fffe11f1666851c69027d6c05763ad126ece97170232dbfa9\"}],\"PubSD\":[{\"Type\":\"DS\",\"AlgID\":\"sm2\",\"TBSData\":{\"Type\":\"Binding\",\"BType\":\"hash\"},\"Signature\":\"3046022100b18273885ee1952d37b8bf5b48519f8a2cff4ee6b18be86f1bb5c8b8854cc181022100fcb9a30915ce49a7331e6153ccbdb2dbbe50b39cf55db9523b7fd65e42936d22\"},{\"Type\":\"PubKey\",\"AlgID\":\"sm2\",\"KeyValue\":\"0407f79b28a17a752b3aae4305c98b48978213832729a2571850b1310b2bc9fe8fee039ccf25ebfeac27502414d9fcef792d777183c98893d226171c2f7a3289a2\"}],\"Extension\":{\"Timestamp\":1789215417,\"KeyVersion\":\"v1-TxLeOmf7bqU223\"}}","ContentPropagator":"001191440300708461136T1WFUO","PropagateID":"97d59af49d28c76962a97752397856ea-0zxo","ReservedCode2":"{\"Type\":\" TC260PG\",\"Version\":1,\"Bindings\":[{\"Type\":\"soft\",\"AlgID\":\"sm3\",\"Value\":\"32bb54d1f4735c6912e80cfff0ad639eebd15250f9e4d1f28e55a1174ce6e37c\"},{\"Type\":\"hash\",\"AlgID\":\"sm3\",\"Value\":\"25db12a2370f8b3fffe11f1666851c69027d6c05763ad126ece97170232dbfa9\"}],\"PubSD\":[{\"Type\":\"DS\",\"AlgID\":\"sm2\",\"TBSData\":{\"Type\":\"Binding\",\"BType\":\"hash\"},\"Signature\":\"3046022100b8f199a1eb015da619f671d010bc6f4d9a19588977ba17997ef2fa78a33e9e95022100d0567d0bd2f5edad016216d0ab193f2cb1ad0e8820d5c61a4b9e5abae7633194\"},{\"Type\":\"PubKey\",\"AlgID\":\"sm2\",\"KeyValue\":\"0407f79b28a17a752b3aae4305c98b48978213832729a2571850b1310b2bc9fe8fee039ccf25ebfeac27502414d9fcef792d777183c98893d226171c2f7a3289a2\"}],\"Extension\":{\"Timestamp\":1789215417,\"KeyVersion\":\"v1-TxLeOmf7bqU223\"}}"}</vt:lpwstr>
  </property>
</Properties>
</file>