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4A6E0">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shd w:val="clear" w:color="auto" w:fill="auto"/>
          <w:lang w:val="en-US" w:eastAsia="zh-CN"/>
        </w:rPr>
        <w:t>1</w:t>
      </w:r>
      <w:r>
        <w:rPr>
          <w:rFonts w:hint="eastAsia" w:ascii="宋体" w:hAnsi="宋体" w:eastAsia="宋体" w:cs="宋体"/>
          <w:b w:val="0"/>
          <w:bCs/>
          <w:color w:val="FF0000"/>
          <w:spacing w:val="-6"/>
          <w:w w:val="80"/>
          <w:sz w:val="13"/>
          <w:szCs w:val="13"/>
          <w:shd w:val="clear" w:color="auto" w:fill="auto"/>
        </w:rPr>
        <w:t>总结雷达显示方式</w:t>
      </w:r>
      <w:r>
        <w:rPr>
          <w:rFonts w:hint="eastAsia" w:ascii="宋体" w:hAnsi="宋体" w:eastAsia="宋体" w:cs="宋体"/>
          <w:b/>
          <w:bCs w:val="0"/>
          <w:spacing w:val="-6"/>
          <w:w w:val="80"/>
          <w:sz w:val="13"/>
          <w:szCs w:val="13"/>
        </w:rPr>
        <w:t>一.相对运动显示方式</w:t>
      </w:r>
      <w:r>
        <w:rPr>
          <w:rFonts w:hint="eastAsia" w:ascii="宋体" w:hAnsi="宋体" w:eastAsia="宋体" w:cs="宋体"/>
          <w:b/>
          <w:bCs w:val="0"/>
          <w:spacing w:val="-6"/>
          <w:w w:val="80"/>
          <w:sz w:val="13"/>
          <w:szCs w:val="13"/>
          <w:lang w:eastAsia="zh-CN"/>
        </w:rPr>
        <w:t>：</w:t>
      </w:r>
      <w:r>
        <w:rPr>
          <w:rFonts w:hint="eastAsia" w:ascii="宋体" w:hAnsi="宋体" w:eastAsia="宋体" w:cs="宋体"/>
          <w:b w:val="0"/>
          <w:bCs/>
          <w:spacing w:val="-6"/>
          <w:w w:val="80"/>
          <w:sz w:val="13"/>
          <w:szCs w:val="13"/>
        </w:rPr>
        <w:t>所有目标都做相同本船的运动,即目标在屏幕上的运动是其品日的真速度失量与本船真速度矢量之和.</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1、相对运动指向上方位不稳定显示</w:t>
      </w:r>
      <w:r>
        <w:rPr>
          <w:rFonts w:hint="eastAsia" w:ascii="宋体" w:hAnsi="宋体" w:eastAsia="宋体" w:cs="宋体"/>
          <w:b/>
          <w:bCs w:val="0"/>
          <w:spacing w:val="-6"/>
          <w:w w:val="80"/>
          <w:sz w:val="13"/>
          <w:szCs w:val="13"/>
          <w:lang w:eastAsia="zh-CN"/>
        </w:rPr>
        <w:t>：</w:t>
      </w:r>
      <w:r>
        <w:rPr>
          <w:rFonts w:hint="eastAsia" w:ascii="宋体" w:hAnsi="宋体" w:eastAsia="宋体" w:cs="宋体"/>
          <w:b w:val="0"/>
          <w:bCs/>
          <w:spacing w:val="-6"/>
          <w:w w:val="80"/>
          <w:sz w:val="13"/>
          <w:szCs w:val="13"/>
        </w:rPr>
        <w:t>特点:①有上述相对运动显示的特点②雷达方征测量仅能够得到目标的相对方位③影响观测④观测直观.⑤不利于定位.</w:t>
      </w:r>
      <w:r>
        <w:rPr>
          <w:rFonts w:hint="eastAsia" w:ascii="宋体" w:hAnsi="宋体" w:eastAsia="宋体" w:cs="宋体"/>
          <w:b/>
          <w:bCs w:val="0"/>
          <w:spacing w:val="-6"/>
          <w:w w:val="80"/>
          <w:sz w:val="13"/>
          <w:szCs w:val="13"/>
        </w:rPr>
        <w:t>2.相对运动向上方位稳定显示3.相对运动真如向上显示</w:t>
      </w:r>
      <w:r>
        <w:rPr>
          <w:rFonts w:hint="eastAsia" w:ascii="宋体" w:hAnsi="宋体" w:eastAsia="宋体" w:cs="宋体"/>
          <w:b w:val="0"/>
          <w:bCs/>
          <w:spacing w:val="-6"/>
          <w:w w:val="80"/>
          <w:sz w:val="13"/>
          <w:szCs w:val="13"/>
        </w:rPr>
        <w:t>①有相对达动显示的特点②适合于定位、舵和航向频繁机</w:t>
      </w:r>
      <w:r>
        <w:rPr>
          <w:rFonts w:hint="eastAsia" w:ascii="宋体" w:hAnsi="宋体" w:eastAsia="宋体" w:cs="宋体"/>
          <w:b w:val="0"/>
          <w:bCs/>
          <w:spacing w:val="-6"/>
          <w:w w:val="80"/>
          <w:sz w:val="13"/>
          <w:szCs w:val="13"/>
          <w:lang w:val="en-US" w:eastAsia="zh-CN"/>
        </w:rPr>
        <w:t>动</w:t>
      </w:r>
      <w:r>
        <w:rPr>
          <w:rFonts w:hint="eastAsia" w:ascii="宋体" w:hAnsi="宋体" w:eastAsia="宋体" w:cs="宋体"/>
          <w:b w:val="0"/>
          <w:bCs/>
          <w:spacing w:val="-6"/>
          <w:w w:val="80"/>
          <w:sz w:val="13"/>
          <w:szCs w:val="13"/>
        </w:rPr>
        <w:t>的环境</w:t>
      </w:r>
      <w:r>
        <w:rPr>
          <w:rFonts w:hint="eastAsia" w:ascii="宋体" w:hAnsi="宋体" w:eastAsia="宋体" w:cs="宋体"/>
          <w:b/>
          <w:bCs w:val="0"/>
          <w:spacing w:val="-6"/>
          <w:w w:val="80"/>
          <w:sz w:val="13"/>
          <w:szCs w:val="13"/>
        </w:rPr>
        <w:t>4.相对运动航向向上显示.</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二、真运动显示方式</w:t>
      </w:r>
      <w:r>
        <w:rPr>
          <w:rFonts w:hint="eastAsia" w:ascii="宋体" w:hAnsi="宋体" w:eastAsia="宋体" w:cs="宋体"/>
          <w:b/>
          <w:bCs w:val="0"/>
          <w:spacing w:val="-6"/>
          <w:w w:val="80"/>
          <w:sz w:val="13"/>
          <w:szCs w:val="13"/>
          <w:lang w:eastAsia="zh-CN"/>
        </w:rPr>
        <w:t>。</w:t>
      </w:r>
      <w:r>
        <w:rPr>
          <w:rFonts w:hint="eastAsia" w:ascii="宋体" w:hAnsi="宋体" w:eastAsia="宋体" w:cs="宋体"/>
          <w:b/>
          <w:bCs w:val="0"/>
          <w:spacing w:val="-6"/>
          <w:w w:val="80"/>
          <w:sz w:val="13"/>
          <w:szCs w:val="13"/>
        </w:rPr>
        <w:t>三</w:t>
      </w:r>
      <w:r>
        <w:rPr>
          <w:rFonts w:hint="eastAsia" w:ascii="宋体" w:hAnsi="宋体" w:eastAsia="宋体" w:cs="宋体"/>
          <w:b/>
          <w:bCs w:val="0"/>
          <w:spacing w:val="-6"/>
          <w:w w:val="80"/>
          <w:sz w:val="13"/>
          <w:szCs w:val="13"/>
          <w:lang w:eastAsia="zh-CN"/>
        </w:rPr>
        <w:t>、</w:t>
      </w:r>
      <w:r>
        <w:rPr>
          <w:rFonts w:hint="eastAsia" w:ascii="宋体" w:hAnsi="宋体" w:eastAsia="宋体" w:cs="宋体"/>
          <w:b/>
          <w:bCs w:val="0"/>
          <w:spacing w:val="-6"/>
          <w:w w:val="80"/>
          <w:sz w:val="13"/>
          <w:szCs w:val="13"/>
        </w:rPr>
        <w:t>雷达显示方式选择</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不同的显示方式可以满足不同的宽达应用需要</w:t>
      </w:r>
    </w:p>
    <w:p w14:paraId="2D852C30">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rPr>
        <w:t>2、阴影扇形区域</w:t>
      </w:r>
      <w:r>
        <w:rPr>
          <w:rFonts w:hint="eastAsia" w:ascii="宋体" w:hAnsi="宋体" w:eastAsia="宋体" w:cs="宋体"/>
          <w:b w:val="0"/>
          <w:bCs/>
          <w:color w:val="FF0000"/>
          <w:spacing w:val="-6"/>
          <w:w w:val="80"/>
          <w:sz w:val="13"/>
          <w:szCs w:val="13"/>
          <w:lang w:val="en-US" w:eastAsia="zh-CN"/>
        </w:rPr>
        <w:t>产生的原因和测定方法</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lang w:val="en-US" w:eastAsia="zh-CN"/>
        </w:rPr>
        <w:t>产生原因：</w:t>
      </w:r>
      <w:r>
        <w:rPr>
          <w:rFonts w:hint="eastAsia" w:ascii="宋体" w:hAnsi="宋体" w:eastAsia="宋体" w:cs="宋体"/>
          <w:b w:val="0"/>
          <w:bCs/>
          <w:spacing w:val="-6"/>
          <w:w w:val="80"/>
          <w:sz w:val="13"/>
          <w:szCs w:val="13"/>
        </w:rPr>
        <w:t>由于障碍物或船舶建筑结构的遮挡，在一定扇形区域内雷达探测目标的能力减弱，甚至无法探测到目标，此区域称为阴影扇形区域。</w:t>
      </w:r>
    </w:p>
    <w:p w14:paraId="3F93D970">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lang w:val="en-US" w:eastAsia="zh-CN"/>
        </w:rPr>
        <w:t>测定方法：</w:t>
      </w:r>
      <w:r>
        <w:rPr>
          <w:rFonts w:hint="eastAsia" w:ascii="宋体" w:hAnsi="宋体" w:eastAsia="宋体" w:cs="宋体"/>
          <w:b w:val="0"/>
          <w:bCs/>
          <w:spacing w:val="-6"/>
          <w:w w:val="80"/>
          <w:sz w:val="13"/>
          <w:szCs w:val="13"/>
        </w:rPr>
        <w:t>最好的方法是在平静的气象海况下，选择相对开阔水域中未加装雷达反射器的浮标，-般在其周围1n mile以内，根据前面估算数据决定本船与浮标的最佳距离，缓慢做本船旋回圈，仔细观察并记录浮标回波减弱、消失和又重新出现恢复到正常强度的方位。为了谨慎起见，有些船型可在不同的船舶装载吃水状态下进行两次或多次测定。</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另一种方法是在开阔水域的弱海浪中观察和记录海浪干扰出现、减弱和消失的方位。</w:t>
      </w:r>
    </w:p>
    <w:p w14:paraId="59AD56C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3</w:t>
      </w:r>
      <w:r>
        <w:rPr>
          <w:rFonts w:hint="eastAsia" w:ascii="宋体" w:hAnsi="宋体" w:eastAsia="宋体" w:cs="宋体"/>
          <w:b w:val="0"/>
          <w:bCs/>
          <w:color w:val="FF0000"/>
          <w:spacing w:val="-6"/>
          <w:w w:val="80"/>
          <w:sz w:val="13"/>
          <w:szCs w:val="13"/>
        </w:rPr>
        <w:t>简述GAIN、TUNE、STC、FTC控扭作用</w:t>
      </w:r>
      <w:r>
        <w:rPr>
          <w:rFonts w:hint="eastAsia" w:ascii="宋体" w:hAnsi="宋体" w:eastAsia="宋体" w:cs="宋体"/>
          <w:b w:val="0"/>
          <w:bCs/>
          <w:color w:val="FF0000"/>
          <w:spacing w:val="-6"/>
          <w:w w:val="80"/>
          <w:sz w:val="13"/>
          <w:szCs w:val="13"/>
          <w:lang w:val="en-US" w:eastAsia="zh-CN"/>
        </w:rPr>
        <w:t>最佳调整状态或使用注意事项</w:t>
      </w:r>
      <w:r>
        <w:rPr>
          <w:rFonts w:hint="eastAsia" w:ascii="宋体" w:hAnsi="宋体" w:eastAsia="宋体" w:cs="宋体"/>
          <w:b/>
          <w:bCs w:val="0"/>
          <w:spacing w:val="-6"/>
          <w:w w:val="80"/>
          <w:sz w:val="13"/>
          <w:szCs w:val="13"/>
        </w:rPr>
        <w:br w:type="textWrapping"/>
      </w:r>
      <w:r>
        <w:rPr>
          <w:rFonts w:hint="eastAsia" w:ascii="宋体" w:hAnsi="宋体" w:eastAsia="宋体" w:cs="宋体"/>
          <w:b/>
          <w:bCs w:val="0"/>
          <w:spacing w:val="-6"/>
          <w:w w:val="80"/>
          <w:sz w:val="13"/>
          <w:szCs w:val="13"/>
        </w:rPr>
        <w:t xml:space="preserve"> GAIN作用：</w:t>
      </w:r>
      <w:r>
        <w:rPr>
          <w:rFonts w:hint="eastAsia" w:ascii="宋体" w:hAnsi="宋体" w:eastAsia="宋体" w:cs="宋体"/>
          <w:b w:val="0"/>
          <w:bCs/>
          <w:spacing w:val="-6"/>
          <w:w w:val="80"/>
          <w:sz w:val="13"/>
          <w:szCs w:val="13"/>
        </w:rPr>
        <w:t>控制信号的放大倍数。在电子设备（如示波器、放大器等）中，它决定了输入信号被放大的程度，从而影响输出信号的强度。例如在雷达接收系统中，适当的增益能使微弱的回波信号得到有效放大，便于检测目标。</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最佳调整状态：</w:t>
      </w:r>
      <w:r>
        <w:rPr>
          <w:rFonts w:hint="eastAsia" w:ascii="宋体" w:hAnsi="宋体" w:eastAsia="宋体" w:cs="宋体"/>
          <w:b w:val="0"/>
          <w:bCs/>
          <w:spacing w:val="-6"/>
          <w:w w:val="80"/>
          <w:sz w:val="13"/>
          <w:szCs w:val="13"/>
        </w:rPr>
        <w:t>从最小增益开始慢慢增加，直到获得满意的信号强度且没有出现信号失真（例如削波）为止。在信号处理中，增益太高可能导致噪声也被过度放大。</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xml:space="preserve"> TUNE作用</w:t>
      </w:r>
      <w:r>
        <w:rPr>
          <w:rFonts w:hint="eastAsia" w:ascii="宋体" w:hAnsi="宋体" w:eastAsia="宋体" w:cs="宋体"/>
          <w:b w:val="0"/>
          <w:bCs/>
          <w:spacing w:val="-6"/>
          <w:w w:val="80"/>
          <w:sz w:val="13"/>
          <w:szCs w:val="13"/>
        </w:rPr>
        <w:t>：用于调节设备使其达到最佳工作频率或状态。比如在收音机里，通过调谐可以选择不同电台的频率，让电路与特定频率的信号产生共振，从而清晰地接收电台广播。</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最佳调整状态：</w:t>
      </w:r>
      <w:r>
        <w:rPr>
          <w:rFonts w:hint="eastAsia" w:ascii="宋体" w:hAnsi="宋体" w:eastAsia="宋体" w:cs="宋体"/>
          <w:b w:val="0"/>
          <w:bCs/>
          <w:spacing w:val="-6"/>
          <w:w w:val="80"/>
          <w:sz w:val="13"/>
          <w:szCs w:val="13"/>
        </w:rPr>
        <w:t>需要根据目标信号的频率进行精确调节。一般通过观察接收信号的质量指标（如信号强度、清晰度等）来确定是否达到最佳调谐状态。</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xml:space="preserve"> STC作用：</w:t>
      </w:r>
      <w:r>
        <w:rPr>
          <w:rFonts w:hint="eastAsia" w:ascii="宋体" w:hAnsi="宋体" w:eastAsia="宋体" w:cs="宋体"/>
          <w:b w:val="0"/>
          <w:bCs/>
          <w:spacing w:val="-6"/>
          <w:w w:val="80"/>
          <w:sz w:val="13"/>
          <w:szCs w:val="13"/>
        </w:rPr>
        <w:t>主要用于控制设备（如雷达）的近程和远程灵敏度。它可以使设备在近程抑制过强的信号，同时保证远程的微弱信号能够被有效检测，以获得更均匀的探测效果。</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使用注意事项：</w:t>
      </w:r>
      <w:r>
        <w:rPr>
          <w:rFonts w:hint="eastAsia" w:ascii="宋体" w:hAnsi="宋体" w:eastAsia="宋体" w:cs="宋体"/>
          <w:b w:val="0"/>
          <w:bCs/>
          <w:spacing w:val="-6"/>
          <w:w w:val="80"/>
          <w:sz w:val="13"/>
          <w:szCs w:val="13"/>
        </w:rPr>
        <w:t>需要根据目标的距离范围进行合理设置。如果设置不当，可能会导致近程信号饱和，或者远程信号无法检测到。</w:t>
      </w:r>
      <w:r>
        <w:rPr>
          <w:rFonts w:hint="eastAsia" w:ascii="宋体" w:hAnsi="宋体" w:eastAsia="宋体" w:cs="宋体"/>
          <w:b w:val="0"/>
          <w:bCs/>
          <w:spacing w:val="-6"/>
          <w:w w:val="80"/>
          <w:sz w:val="13"/>
          <w:szCs w:val="13"/>
        </w:rPr>
        <w:br w:type="textWrapping"/>
      </w:r>
      <w:r>
        <w:rPr>
          <w:rFonts w:hint="eastAsia" w:ascii="宋体" w:hAnsi="宋体" w:eastAsia="宋体" w:cs="宋体"/>
          <w:b/>
          <w:bCs w:val="0"/>
          <w:spacing w:val="-6"/>
          <w:w w:val="80"/>
          <w:sz w:val="13"/>
          <w:szCs w:val="13"/>
        </w:rPr>
        <w:t xml:space="preserve"> FTC作用：</w:t>
      </w:r>
      <w:r>
        <w:rPr>
          <w:rFonts w:hint="eastAsia" w:ascii="宋体" w:hAnsi="宋体" w:eastAsia="宋体" w:cs="宋体"/>
          <w:b w:val="0"/>
          <w:bCs/>
          <w:spacing w:val="-6"/>
          <w:w w:val="80"/>
          <w:sz w:val="13"/>
          <w:szCs w:val="13"/>
        </w:rPr>
        <w:t>在信号处理中，FTC主要用于减少信号的起伏和杂波干扰，突出信号的快速变化部分。例如在一些需要检测脉冲信号的电路中，FTC可以使脉冲边缘更清晰。</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 使用注意事项：调整FTC时要考虑信号的类型和频率。如果设置过强，可能会丢失信号的一些慢变化特征。</w:t>
      </w:r>
    </w:p>
    <w:p w14:paraId="78EEE19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4简述雷达开机前的准备及正确的</w:t>
      </w:r>
      <w:r>
        <w:rPr>
          <w:rFonts w:hint="eastAsia" w:ascii="宋体" w:hAnsi="宋体" w:eastAsia="宋体" w:cs="宋体"/>
          <w:b w:val="0"/>
          <w:bCs/>
          <w:color w:val="FF0000"/>
          <w:spacing w:val="-6"/>
          <w:w w:val="80"/>
          <w:sz w:val="13"/>
          <w:szCs w:val="13"/>
        </w:rPr>
        <w:t>开</w:t>
      </w:r>
      <w:r>
        <w:rPr>
          <w:rFonts w:hint="eastAsia" w:ascii="宋体" w:hAnsi="宋体" w:eastAsia="宋体" w:cs="宋体"/>
          <w:b w:val="0"/>
          <w:bCs/>
          <w:color w:val="FF0000"/>
          <w:spacing w:val="-6"/>
          <w:w w:val="80"/>
          <w:sz w:val="13"/>
          <w:szCs w:val="13"/>
          <w:lang w:val="en-US" w:eastAsia="zh-CN"/>
        </w:rPr>
        <w:t>关</w:t>
      </w:r>
      <w:r>
        <w:rPr>
          <w:rFonts w:hint="eastAsia" w:ascii="宋体" w:hAnsi="宋体" w:eastAsia="宋体" w:cs="宋体"/>
          <w:b w:val="0"/>
          <w:bCs/>
          <w:color w:val="FF0000"/>
          <w:spacing w:val="-6"/>
          <w:w w:val="80"/>
          <w:sz w:val="13"/>
          <w:szCs w:val="13"/>
        </w:rPr>
        <w:t>机</w:t>
      </w:r>
      <w:r>
        <w:rPr>
          <w:rFonts w:hint="eastAsia" w:ascii="宋体" w:hAnsi="宋体" w:eastAsia="宋体" w:cs="宋体"/>
          <w:b w:val="0"/>
          <w:bCs/>
          <w:color w:val="FF0000"/>
          <w:spacing w:val="-6"/>
          <w:w w:val="80"/>
          <w:sz w:val="13"/>
          <w:szCs w:val="13"/>
          <w:lang w:val="en-US" w:eastAsia="zh-CN"/>
        </w:rPr>
        <w:t>步骤</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雷达开机前应做好准备工作。首先要确定天线上是否有人员或障碍物，特别是大风浪过后，应仔细检查天线周围是否有索具脱落面影响天线的转动。</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开机前还应当检查操作面板上重要控钮的位置是否合适，应将所有抗干扰控钮和回波增强处理控制预置在最小位置，传统PPL雷达的亮度和增益应预置在最小位置。</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开机步骤(1)置雷达电源于“预备”位置，等待至少3min。(2)待雷达进入“预备好”状态，将发射开关置于“发射”位置。(3)调整亮度，对于光栅扫描雷达使屏幕亮度与环境适应，适于观测;对于PPI雷达，应使扫描线刚刚看不见。(4)调整增益，使噪声斑点刚刚看得见。(5)调整调谐，在调谐指示达到最大时，再微调调谐确认回波饱满清晰;然后置调谐于自动调谐，并确认回波质量不低于人工调谐的最佳效果，否则采用人工调谐。</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(6)需要时，使用各种抗干扰电路和雷达图像质量辅助控制装置。</w:t>
      </w:r>
    </w:p>
    <w:p w14:paraId="456A7081">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5</w:t>
      </w:r>
      <w:r>
        <w:rPr>
          <w:rFonts w:hint="eastAsia" w:ascii="宋体" w:hAnsi="宋体" w:eastAsia="宋体" w:cs="宋体"/>
          <w:b w:val="0"/>
          <w:bCs/>
          <w:color w:val="FF0000"/>
          <w:spacing w:val="-6"/>
          <w:w w:val="80"/>
          <w:sz w:val="13"/>
          <w:szCs w:val="13"/>
        </w:rPr>
        <w:t>、提高方位测量精度操作技术</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(1)雷达校准</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定期校准雷达艏线、核准艏向与船舶主罗经/THD航向一致，是驾驶员使用雷达测量目标方位前首先应该做好的工作。(2)雷达调整</w:t>
      </w:r>
      <w:r>
        <w:rPr>
          <w:rFonts w:hint="eastAsia" w:ascii="宋体" w:hAnsi="宋体" w:eastAsia="宋体" w:cs="宋体"/>
          <w:b w:val="0"/>
          <w:bCs/>
          <w:spacing w:val="-6"/>
          <w:w w:val="80"/>
          <w:sz w:val="13"/>
          <w:szCs w:val="13"/>
          <w:lang w:val="en-US" w:eastAsia="zh-CN"/>
        </w:rPr>
        <w:t>:</w:t>
      </w:r>
      <w:r>
        <w:rPr>
          <w:rFonts w:hint="eastAsia" w:ascii="宋体" w:hAnsi="宋体" w:eastAsia="宋体" w:cs="宋体"/>
          <w:b w:val="0"/>
          <w:bCs/>
          <w:spacing w:val="-6"/>
          <w:w w:val="80"/>
          <w:sz w:val="13"/>
          <w:szCs w:val="13"/>
        </w:rPr>
        <w:t>为了获得最佳方位测量精度，测量目标前，应将雷达调整在最佳状态，选择方位稳定的显示方式(如N-up或C-up),选择包含目标的最小量程，屏幕亮度及增益适当，调谐使回波饱满清晰，杂波抑制合理，不使用可能引起图像失真的控制，如回波扩展和回波平均等。(3)目标测量</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测量目标前，应首先适当降低雷达扫描亮度和增益，以减少水平波束宽度、屏幕像素以及回波闪烁造成的测方位误差。测量目标时，EBL不应当调整过亮。</w:t>
      </w:r>
    </w:p>
    <w:p w14:paraId="6C1B1B27">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6</w:t>
      </w:r>
      <w:r>
        <w:rPr>
          <w:rFonts w:hint="eastAsia" w:ascii="宋体" w:hAnsi="宋体" w:eastAsia="宋体" w:cs="宋体"/>
          <w:b w:val="0"/>
          <w:bCs/>
          <w:color w:val="FF0000"/>
          <w:spacing w:val="-6"/>
          <w:w w:val="80"/>
          <w:sz w:val="13"/>
          <w:szCs w:val="13"/>
        </w:rPr>
        <w:t xml:space="preserve"> 提高距离测量精度操作技术</w:t>
      </w:r>
      <w:r>
        <w:rPr>
          <w:rFonts w:hint="eastAsia" w:ascii="宋体" w:hAnsi="宋体" w:eastAsia="宋体" w:cs="宋体"/>
          <w:b w:val="0"/>
          <w:bCs/>
          <w:spacing w:val="-6"/>
          <w:w w:val="80"/>
          <w:sz w:val="13"/>
          <w:szCs w:val="13"/>
        </w:rPr>
        <w:t>(1)雷达校准</w:t>
      </w:r>
      <w:r>
        <w:rPr>
          <w:rFonts w:hint="eastAsia" w:ascii="宋体" w:hAnsi="宋体" w:eastAsia="宋体" w:cs="宋体"/>
          <w:b w:val="0"/>
          <w:bCs/>
          <w:spacing w:val="-6"/>
          <w:w w:val="80"/>
          <w:sz w:val="13"/>
          <w:szCs w:val="13"/>
          <w:lang w:val="en-US" w:eastAsia="zh-CN"/>
        </w:rPr>
        <w:t>:</w:t>
      </w:r>
      <w:r>
        <w:rPr>
          <w:rFonts w:hint="eastAsia" w:ascii="宋体" w:hAnsi="宋体" w:eastAsia="宋体" w:cs="宋体"/>
          <w:b w:val="0"/>
          <w:bCs/>
          <w:spacing w:val="-6"/>
          <w:w w:val="80"/>
          <w:sz w:val="13"/>
          <w:szCs w:val="13"/>
        </w:rPr>
        <w:t>掌握雷达系统的测距误差，准确调整扫描同步，PPI雷达仔细核对VRM的精度，是驾驶员使用雷达测距前首先应该做好的工作。(2)雷达调整</w:t>
      </w:r>
      <w:r>
        <w:rPr>
          <w:rFonts w:hint="eastAsia" w:ascii="宋体" w:hAnsi="宋体" w:eastAsia="宋体" w:cs="宋体"/>
          <w:b w:val="0"/>
          <w:bCs/>
          <w:spacing w:val="-6"/>
          <w:w w:val="80"/>
          <w:sz w:val="13"/>
          <w:szCs w:val="13"/>
          <w:lang w:val="en-US" w:eastAsia="zh-CN"/>
        </w:rPr>
        <w:t>.</w:t>
      </w:r>
      <w:r>
        <w:rPr>
          <w:rFonts w:hint="eastAsia" w:ascii="宋体" w:hAnsi="宋体" w:eastAsia="宋体" w:cs="宋体"/>
          <w:b w:val="0"/>
          <w:bCs/>
          <w:spacing w:val="-6"/>
          <w:w w:val="80"/>
          <w:sz w:val="13"/>
          <w:szCs w:val="13"/>
        </w:rPr>
        <w:t>测量目标时，应将雷达调整在最佳状态，选择方位稳定的显示方式(如 N-up),选择包含目标的最小量程、屏幕亮度及增益适当，调谐使回波饱满清晰、杂波抑制合理,不使用可能引起图像失真的控制，如回波扩展和回波平均等。(3)目标测量</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测量目标时，VRM不应当调整过亮，应首先确定该目标与海面雷达探测地平的关系，注意VRM始终应与目标回波内切。也就是说，如果目标在海面雷达探测地平之内,应注意用可变距标的内缘与目标的前沿相切，以尽量消除屏幕像素尺寸影响带来的误差;</w:t>
      </w:r>
    </w:p>
    <w:p w14:paraId="12925FE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7总结</w:t>
      </w:r>
      <w:r>
        <w:rPr>
          <w:rFonts w:hint="eastAsia" w:ascii="宋体" w:hAnsi="宋体" w:eastAsia="宋体" w:cs="宋体"/>
          <w:b w:val="0"/>
          <w:bCs/>
          <w:color w:val="FF0000"/>
          <w:spacing w:val="-6"/>
          <w:w w:val="80"/>
          <w:sz w:val="13"/>
          <w:szCs w:val="13"/>
        </w:rPr>
        <w:t>假回波</w:t>
      </w:r>
      <w:r>
        <w:rPr>
          <w:rFonts w:hint="eastAsia" w:ascii="宋体" w:hAnsi="宋体" w:eastAsia="宋体" w:cs="宋体"/>
          <w:b w:val="0"/>
          <w:bCs/>
          <w:color w:val="FF0000"/>
          <w:spacing w:val="-6"/>
          <w:w w:val="80"/>
          <w:sz w:val="13"/>
          <w:szCs w:val="13"/>
          <w:lang w:val="en-US" w:eastAsia="zh-CN"/>
        </w:rPr>
        <w:t>种类及消除方法</w:t>
      </w:r>
      <w:r>
        <w:rPr>
          <w:rFonts w:hint="eastAsia" w:ascii="宋体" w:hAnsi="宋体" w:eastAsia="宋体" w:cs="宋体"/>
          <w:b w:val="0"/>
          <w:bCs/>
          <w:color w:val="FF0000"/>
          <w:spacing w:val="-6"/>
          <w:w w:val="80"/>
          <w:sz w:val="13"/>
          <w:szCs w:val="13"/>
        </w:rPr>
        <w:t>:</w:t>
      </w:r>
      <w:r>
        <w:rPr>
          <w:rFonts w:hint="eastAsia" w:ascii="宋体" w:hAnsi="宋体" w:eastAsia="宋体" w:cs="宋体"/>
          <w:b w:val="0"/>
          <w:bCs/>
          <w:spacing w:val="-6"/>
          <w:w w:val="80"/>
          <w:sz w:val="13"/>
          <w:szCs w:val="13"/>
        </w:rPr>
        <w:t>假回波通常分为间接反射假回波、多次反射假回波、旁瓣假回波和二次扫描假回波等四种</w:t>
      </w:r>
      <w:r>
        <w:rPr>
          <w:rFonts w:hint="eastAsia" w:ascii="宋体" w:hAnsi="宋体" w:eastAsia="宋体" w:cs="宋体"/>
          <w:b/>
          <w:bCs w:val="0"/>
          <w:spacing w:val="-6"/>
          <w:w w:val="80"/>
          <w:sz w:val="13"/>
          <w:szCs w:val="13"/>
          <w:lang w:val="en-US" w:eastAsia="zh-CN"/>
        </w:rPr>
        <w:t>1</w:t>
      </w:r>
      <w:r>
        <w:rPr>
          <w:rFonts w:hint="eastAsia" w:ascii="宋体" w:hAnsi="宋体" w:eastAsia="宋体" w:cs="宋体"/>
          <w:b/>
          <w:bCs w:val="0"/>
          <w:spacing w:val="-6"/>
          <w:w w:val="80"/>
          <w:sz w:val="13"/>
          <w:szCs w:val="13"/>
        </w:rPr>
        <w:t>对于多次反射回波：</w:t>
      </w:r>
      <w:r>
        <w:rPr>
          <w:rFonts w:hint="eastAsia" w:ascii="宋体" w:hAnsi="宋体" w:eastAsia="宋体" w:cs="宋体"/>
          <w:b w:val="0"/>
          <w:bCs/>
          <w:spacing w:val="-6"/>
          <w:w w:val="80"/>
          <w:sz w:val="13"/>
          <w:szCs w:val="13"/>
        </w:rPr>
        <w:t>- 适当降低增益，减弱回波强度，使多次反射回波不太明显，便于区分真实目标回波。- 改变量程，通过调整量程让多次反射回波所处区域和形态发生变化，利于识别和排除它对观测的干扰。</w:t>
      </w:r>
      <w:r>
        <w:rPr>
          <w:rFonts w:hint="eastAsia" w:ascii="宋体" w:hAnsi="宋体" w:eastAsia="宋体" w:cs="宋体"/>
          <w:b w:val="0"/>
          <w:bCs/>
          <w:spacing w:val="-6"/>
          <w:w w:val="80"/>
          <w:sz w:val="13"/>
          <w:szCs w:val="13"/>
          <w:lang w:val="en-US" w:eastAsia="zh-CN"/>
        </w:rPr>
        <w:t>2</w:t>
      </w:r>
      <w:r>
        <w:rPr>
          <w:rFonts w:hint="eastAsia" w:ascii="宋体" w:hAnsi="宋体" w:eastAsia="宋体" w:cs="宋体"/>
          <w:b/>
          <w:bCs w:val="0"/>
          <w:spacing w:val="-6"/>
          <w:w w:val="80"/>
          <w:sz w:val="13"/>
          <w:szCs w:val="13"/>
        </w:rPr>
        <w:t>对于间接反射回波：</w:t>
      </w:r>
      <w:r>
        <w:rPr>
          <w:rFonts w:hint="eastAsia" w:ascii="宋体" w:hAnsi="宋体" w:eastAsia="宋体" w:cs="宋体"/>
          <w:b w:val="0"/>
          <w:bCs/>
          <w:spacing w:val="-6"/>
          <w:w w:val="80"/>
          <w:sz w:val="13"/>
          <w:szCs w:val="13"/>
        </w:rPr>
        <w:br w:type="textWrapping"/>
      </w:r>
      <w:r>
        <w:rPr>
          <w:rFonts w:hint="eastAsia" w:ascii="宋体" w:hAnsi="宋体" w:eastAsia="宋体" w:cs="宋体"/>
          <w:b w:val="0"/>
          <w:bCs/>
          <w:spacing w:val="-6"/>
          <w:w w:val="80"/>
          <w:sz w:val="13"/>
          <w:szCs w:val="13"/>
        </w:rPr>
        <w:t>- 调整本船航向，改变雷达波反射路径，让间接反射条件不再成立，回波消失或位置显示恢复正常来判断真实目标情况。- 仔细观察回波动态，对比周围其他回波特点及运动趋势等，结合航海经验判断出间接反射回波并排除其干扰。</w:t>
      </w:r>
      <w:r>
        <w:rPr>
          <w:rFonts w:hint="eastAsia" w:ascii="宋体" w:hAnsi="宋体" w:eastAsia="宋体" w:cs="宋体"/>
          <w:b w:val="0"/>
          <w:bCs/>
          <w:spacing w:val="-6"/>
          <w:w w:val="80"/>
          <w:sz w:val="13"/>
          <w:szCs w:val="13"/>
          <w:lang w:val="en-US" w:eastAsia="zh-CN"/>
        </w:rPr>
        <w:t>3</w:t>
      </w:r>
      <w:r>
        <w:rPr>
          <w:rFonts w:hint="eastAsia" w:ascii="宋体" w:hAnsi="宋体" w:eastAsia="宋体" w:cs="宋体"/>
          <w:b/>
          <w:bCs w:val="0"/>
          <w:spacing w:val="-6"/>
          <w:w w:val="80"/>
          <w:sz w:val="13"/>
          <w:szCs w:val="13"/>
        </w:rPr>
        <w:t>对于旁瓣回波：</w:t>
      </w:r>
      <w:r>
        <w:rPr>
          <w:rFonts w:hint="eastAsia" w:ascii="宋体" w:hAnsi="宋体" w:eastAsia="宋体" w:cs="宋体"/>
          <w:b w:val="0"/>
          <w:bCs/>
          <w:spacing w:val="-6"/>
          <w:w w:val="80"/>
          <w:sz w:val="13"/>
          <w:szCs w:val="13"/>
        </w:rPr>
        <w:t>- 采用增益、海浪抑制等调节手段，降低旁瓣回波相对主瓣回波的显示强度，使其更易与主瓣产生的真实目标回波区分开。- 通过观察回波形态、相对位置以及其在不同量程等情况下的表现，识别出旁瓣回波，进而不予考虑其对目标判断的干扰。</w:t>
      </w:r>
    </w:p>
    <w:p w14:paraId="1C129DC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8简述</w:t>
      </w:r>
      <w:r>
        <w:rPr>
          <w:rFonts w:hint="eastAsia" w:ascii="宋体" w:hAnsi="宋体" w:eastAsia="宋体" w:cs="宋体"/>
          <w:b w:val="0"/>
          <w:bCs/>
          <w:color w:val="FF0000"/>
          <w:spacing w:val="-6"/>
          <w:w w:val="80"/>
          <w:sz w:val="13"/>
          <w:szCs w:val="13"/>
        </w:rPr>
        <w:t>目标间接反射假回波的特点</w:t>
      </w:r>
      <w:r>
        <w:rPr>
          <w:rFonts w:hint="eastAsia" w:ascii="宋体" w:hAnsi="宋体" w:eastAsia="宋体" w:cs="宋体"/>
          <w:b w:val="0"/>
          <w:bCs/>
          <w:color w:val="FF0000"/>
          <w:spacing w:val="-6"/>
          <w:w w:val="80"/>
          <w:sz w:val="13"/>
          <w:szCs w:val="13"/>
          <w:lang w:val="en-US" w:eastAsia="zh-CN"/>
        </w:rPr>
        <w:t>及消除方法</w:t>
      </w:r>
      <w:r>
        <w:rPr>
          <w:rFonts w:hint="eastAsia" w:ascii="宋体" w:hAnsi="宋体" w:eastAsia="宋体" w:cs="宋体"/>
          <w:b w:val="0"/>
          <w:bCs/>
          <w:spacing w:val="-6"/>
          <w:w w:val="80"/>
          <w:sz w:val="13"/>
          <w:szCs w:val="13"/>
        </w:rPr>
        <w:t>(1)目标间接反射假回波出现在阴影扇形区方位(2)目标间接反射假回波的距离、方位与目标真回波不同，其方位为障碍物方位，距离为障碍物到目标的距离与障碍物到雷达天线的距离之和。(3)目标间接反射假回波与其真回波比较，回波的强度弱，显示的形状常常有明显的畸变。(4)对应本船的运动和真回波的移动，假回波在显示器上的移动不合理。</w:t>
      </w:r>
      <w:r>
        <w:rPr>
          <w:rFonts w:hint="eastAsia" w:ascii="宋体" w:hAnsi="宋体" w:eastAsia="宋体" w:cs="宋体"/>
          <w:b/>
          <w:bCs w:val="0"/>
          <w:spacing w:val="-6"/>
          <w:w w:val="80"/>
          <w:sz w:val="13"/>
          <w:szCs w:val="13"/>
          <w:lang w:val="en-US" w:eastAsia="zh-CN"/>
        </w:rPr>
        <w:t>消除方法：</w:t>
      </w:r>
      <w:r>
        <w:rPr>
          <w:rFonts w:hint="eastAsia" w:ascii="宋体" w:hAnsi="宋体" w:eastAsia="宋体" w:cs="宋体"/>
          <w:b w:val="0"/>
          <w:bCs/>
          <w:spacing w:val="-6"/>
          <w:w w:val="80"/>
          <w:sz w:val="13"/>
          <w:szCs w:val="13"/>
        </w:rPr>
        <w:t>暂时降低增益,使用FTC可以抑制间接反射假回波。对于离雷达天线较近的反射体产生的假回波还可以使用STC加以抑制。</w:t>
      </w:r>
    </w:p>
    <w:p w14:paraId="19A4E428">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p>
    <w:p w14:paraId="0811EC2A">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p>
    <w:p w14:paraId="5D1A9E4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lang w:val="en-US" w:eastAsia="zh-CN"/>
        </w:rPr>
      </w:pPr>
    </w:p>
    <w:p w14:paraId="36BB1256">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9</w:t>
      </w:r>
      <w:r>
        <w:rPr>
          <w:rFonts w:hint="eastAsia" w:ascii="宋体" w:hAnsi="宋体" w:eastAsia="宋体" w:cs="宋体"/>
          <w:b w:val="0"/>
          <w:bCs/>
          <w:color w:val="FF0000"/>
          <w:spacing w:val="-6"/>
          <w:w w:val="80"/>
          <w:sz w:val="13"/>
          <w:szCs w:val="13"/>
        </w:rPr>
        <w:t>雷达定位时选择目标的原则。雷达定位时选择目标的原则：</w:t>
      </w:r>
    </w:p>
    <w:p w14:paraId="57A5DF8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spacing w:val="-6"/>
          <w:w w:val="80"/>
          <w:sz w:val="13"/>
          <w:szCs w:val="13"/>
        </w:rPr>
        <w:t>1. 选择回波位置能够与海图精确对应、稳定、清晰且测量精度高的目标，如孤立小岛、岩石、岬角、突堤及孤立又有明显标识的灯标等，避免使用回波形状可能严重变形或位置未经核实的浮标建筑群中的灯塔。2. 尽量选用近距离、失真小、便于确认目标的目标，避免使用远距离容易混淆的目标。3. 选用多目标定位，船位线交角符合航海定位要求</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确认目标十分可靠时，也可使用单目标距离方位定位。</w:t>
      </w:r>
    </w:p>
    <w:p w14:paraId="7B48D8A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bCs w:val="0"/>
          <w:spacing w:val="-6"/>
          <w:w w:val="80"/>
          <w:sz w:val="13"/>
          <w:szCs w:val="13"/>
        </w:rPr>
      </w:pPr>
      <w:r>
        <w:rPr>
          <w:rFonts w:hint="eastAsia" w:ascii="宋体" w:hAnsi="宋体" w:eastAsia="宋体" w:cs="宋体"/>
          <w:b w:val="0"/>
          <w:bCs/>
          <w:color w:val="FF0000"/>
          <w:spacing w:val="-6"/>
          <w:w w:val="80"/>
          <w:sz w:val="13"/>
          <w:szCs w:val="13"/>
          <w:lang w:val="en-US" w:eastAsia="zh-CN"/>
        </w:rPr>
        <w:t>10</w:t>
      </w:r>
      <w:r>
        <w:rPr>
          <w:rFonts w:hint="eastAsia" w:ascii="宋体" w:hAnsi="宋体" w:eastAsia="宋体" w:cs="宋体"/>
          <w:b w:val="0"/>
          <w:bCs/>
          <w:color w:val="FF0000"/>
          <w:spacing w:val="-6"/>
          <w:w w:val="80"/>
          <w:sz w:val="13"/>
          <w:szCs w:val="13"/>
        </w:rPr>
        <w:t>雷达定位的方法有哪些？</w:t>
      </w:r>
    </w:p>
    <w:p w14:paraId="3DD76B5D">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default" w:ascii="宋体" w:hAnsi="宋体" w:eastAsia="宋体" w:cs="宋体"/>
          <w:b w:val="0"/>
          <w:bCs/>
          <w:spacing w:val="-6"/>
          <w:w w:val="80"/>
          <w:sz w:val="13"/>
          <w:szCs w:val="13"/>
          <w:lang w:val="en-US" w:eastAsia="zh-CN"/>
        </w:rPr>
      </w:pP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lang w:val="en-US" w:eastAsia="zh-CN"/>
        </w:rPr>
        <w:t>1</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lang w:val="en-US" w:eastAsia="zh-CN"/>
        </w:rPr>
        <w:t>距离定位、（2）方位定位、（3）距离、方位混合定位：1.单目标距离、方位定位2.两个或三个目标距离、方位混合定位</w:t>
      </w:r>
    </w:p>
    <w:p w14:paraId="38A560D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FF0000"/>
          <w:spacing w:val="-6"/>
          <w:w w:val="80"/>
          <w:sz w:val="13"/>
          <w:szCs w:val="13"/>
        </w:rPr>
      </w:pPr>
      <w:r>
        <w:rPr>
          <w:rFonts w:hint="eastAsia" w:ascii="宋体" w:hAnsi="宋体" w:eastAsia="宋体" w:cs="宋体"/>
          <w:b w:val="0"/>
          <w:bCs/>
          <w:color w:val="FF0000"/>
          <w:spacing w:val="-6"/>
          <w:w w:val="80"/>
          <w:sz w:val="13"/>
          <w:szCs w:val="13"/>
        </w:rPr>
        <w:t>如何提高雷达定位的精度？</w:t>
      </w:r>
    </w:p>
    <w:p w14:paraId="16C39CA3">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color w:val="000000" w:themeColor="text1"/>
          <w:spacing w:val="-6"/>
          <w:w w:val="80"/>
          <w:sz w:val="13"/>
          <w:szCs w:val="13"/>
          <w14:textFill>
            <w14:solidFill>
              <w14:schemeClr w14:val="tx1"/>
            </w14:solidFill>
          </w14:textFill>
        </w:rPr>
      </w:pPr>
      <w:r>
        <w:rPr>
          <w:rFonts w:hint="eastAsia" w:ascii="宋体" w:hAnsi="宋体" w:eastAsia="宋体" w:cs="宋体"/>
          <w:b w:val="0"/>
          <w:bCs/>
          <w:color w:val="000000" w:themeColor="text1"/>
          <w:spacing w:val="-6"/>
          <w:w w:val="80"/>
          <w:sz w:val="13"/>
          <w:szCs w:val="13"/>
          <w14:textFill>
            <w14:solidFill>
              <w14:schemeClr w14:val="tx1"/>
            </w14:solidFill>
          </w14:textFill>
        </w:rPr>
        <w:t>（1）两条船位线定位精度：为减少两条雷达船位线定位误差，应选测近距离，方位差角为30度~150度的目标，同时测量目标正确操作雷达，以提高观测精度。（2）三条船位线定位精度：为减少三条雷达船位线定位误差应选择近距离的目标，相邻两目标的方位差角趋近于120度最好，如果在同一船舷侧选择三个目标，则相邻两个目标的方位差角最好趋近60度，并应正确操作雷达，以提高观测精度。</w:t>
      </w:r>
    </w:p>
    <w:p w14:paraId="77A2259F">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color w:val="FF0000"/>
          <w:spacing w:val="-6"/>
          <w:w w:val="80"/>
          <w:sz w:val="13"/>
          <w:szCs w:val="13"/>
          <w:lang w:val="en-US" w:eastAsia="zh-CN"/>
        </w:rPr>
        <w:t>11</w:t>
      </w:r>
      <w:r>
        <w:rPr>
          <w:rFonts w:hint="eastAsia" w:ascii="宋体" w:hAnsi="宋体" w:eastAsia="宋体" w:cs="宋体"/>
          <w:b w:val="0"/>
          <w:bCs/>
          <w:color w:val="FF0000"/>
          <w:spacing w:val="-6"/>
          <w:w w:val="80"/>
          <w:sz w:val="13"/>
          <w:szCs w:val="13"/>
        </w:rPr>
        <w:t>总结导航注意事项（综述题）</w:t>
      </w:r>
    </w:p>
    <w:p w14:paraId="43BCD4A1">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1. 进入导航区域前，应在海图上仔细研究计划航线与导航水域情况，了解导航目标及碍航物的位置及特点， 找到主要参考目标、转向点位置及转向数据，还行了解当时的风流</w:t>
      </w:r>
      <w:bookmarkStart w:id="0" w:name="_GoBack"/>
      <w:bookmarkEnd w:id="0"/>
      <w:r>
        <w:rPr>
          <w:rFonts w:hint="eastAsia" w:ascii="宋体" w:hAnsi="宋体" w:eastAsia="宋体" w:cs="宋体"/>
          <w:b w:val="0"/>
          <w:bCs/>
          <w:spacing w:val="-6"/>
          <w:w w:val="80"/>
          <w:sz w:val="13"/>
          <w:szCs w:val="13"/>
        </w:rPr>
        <w:t>情况，确定避险安全距离。导航时，仔细分析雷达图像与海图的差异，及时掌握航区中的船舶动态。2. 进入狭水道前要准备好雷达，因为X波段雷达精度高，并且雷达航标也工作在此波段，所以在晴好天气时雷达导航应以X波段雷达为主，将图像调至最佳状态，仔细核对各传感器信息和误差。显示方式的选择要根据具体情况，一般来说，用真北向上对地平稳定运动显示方式为好。根据航道情况、船舶密度及本船操纵性能等决定雷达的量程。</w:t>
      </w:r>
    </w:p>
    <w:p w14:paraId="5BE96D25">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3.  在不同航行环境下应审慎考虑使用何种速度参考源及其精度。</w:t>
      </w:r>
    </w:p>
    <w:p w14:paraId="62605832">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4.船位是导航的基础，使用正确导航方法方便连续、准确、高效地监视船位是导航的关键。</w:t>
      </w:r>
    </w:p>
    <w:p w14:paraId="1EEE25C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5. 狭水道主要用浮标和岸标标识航道，因此要熟悉它们的雷达观测特点，了解它们的雷达探测距离，细心辨别。若有怀疑，应立即设法对比岸上可靠目标核查。</w:t>
      </w:r>
    </w:p>
    <w:p w14:paraId="78CB514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6.在狭水道中，陆标、近距变化快，一般难以像在近海航行时有充足的作图定位时间，只能根据雷达图像及当时航行情况即时导航。因此准备工作要做得充分，对图像的判读要快速准确。 7.在狭水道中，雷达干扰杂波多，易出现假回波，小船接近浮标时其回波也难以区辨，应仔细辨认，不可混淆。8.应充分利用雷达绘图、电子海图、EBL和VRM协助判断船位及避离危险物。9. 能见度许可时，应特别加强视觉瞭望，注意参考其他传感器信息（如AIS、ECDIS等），避免仅凭雷达信息做出草率决策。</w:t>
      </w:r>
    </w:p>
    <w:p w14:paraId="11BF1CAD">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rPr>
        <w:t>人工捕获的特点及应遵循的原则。</w:t>
      </w:r>
      <w:r>
        <w:rPr>
          <w:rFonts w:hint="eastAsia" w:ascii="宋体" w:hAnsi="宋体" w:eastAsia="宋体" w:cs="宋体"/>
          <w:b/>
          <w:bCs w:val="0"/>
          <w:spacing w:val="-6"/>
          <w:w w:val="80"/>
          <w:sz w:val="13"/>
          <w:szCs w:val="13"/>
        </w:rPr>
        <w:t>人工捕获</w:t>
      </w:r>
      <w:r>
        <w:rPr>
          <w:rFonts w:hint="eastAsia" w:ascii="宋体" w:hAnsi="宋体" w:eastAsia="宋体" w:cs="宋体"/>
          <w:b/>
          <w:bCs w:val="0"/>
          <w:spacing w:val="-6"/>
          <w:w w:val="80"/>
          <w:sz w:val="13"/>
          <w:szCs w:val="13"/>
          <w:lang w:val="en-US" w:eastAsia="zh-CN"/>
        </w:rPr>
        <w:t>的特点</w:t>
      </w:r>
      <w:r>
        <w:rPr>
          <w:rFonts w:hint="eastAsia" w:ascii="宋体" w:hAnsi="宋体" w:eastAsia="宋体" w:cs="宋体"/>
          <w:b w:val="0"/>
          <w:bCs/>
          <w:spacing w:val="-6"/>
          <w:w w:val="80"/>
          <w:sz w:val="13"/>
          <w:szCs w:val="13"/>
          <w:lang w:val="en-US" w:eastAsia="zh-CN"/>
        </w:rPr>
        <w:t>1. 可按会遇局面和航行需要逐个捕获目标，目的明确，针对性强。2.可根据雷达观测经验，在复杂的回波环境中辨识和捕获目标，避免捕获杂波、假回波和不需要捕获的目标。3. 如驾驶员疏忽视觉及雷达瞭望，可能遗漏相关目标，造成漏警。4. 操作过程费时，随着会遇局面不断变化，对新出现的相关目标或丢失后需再次捕获的目标需要额外操作，增加驾驶员工作负担。</w:t>
      </w:r>
    </w:p>
    <w:p w14:paraId="64935C83">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default" w:ascii="宋体" w:hAnsi="宋体" w:eastAsia="宋体" w:cs="宋体"/>
          <w:b w:val="0"/>
          <w:bCs/>
          <w:spacing w:val="-6"/>
          <w:w w:val="80"/>
          <w:sz w:val="13"/>
          <w:szCs w:val="13"/>
          <w:lang w:val="en-US" w:eastAsia="zh-CN"/>
        </w:rPr>
      </w:pPr>
      <w:r>
        <w:rPr>
          <w:rFonts w:hint="eastAsia" w:ascii="宋体" w:hAnsi="宋体" w:eastAsia="宋体" w:cs="宋体"/>
          <w:b/>
          <w:bCs w:val="0"/>
          <w:spacing w:val="-6"/>
          <w:w w:val="80"/>
          <w:sz w:val="13"/>
          <w:szCs w:val="13"/>
          <w:lang w:val="en-US" w:eastAsia="zh-CN"/>
        </w:rPr>
        <w:t>原则：</w:t>
      </w:r>
      <w:r>
        <w:rPr>
          <w:rFonts w:hint="eastAsia" w:ascii="宋体" w:hAnsi="宋体" w:eastAsia="宋体" w:cs="宋体"/>
          <w:b w:val="0"/>
          <w:bCs/>
          <w:spacing w:val="-6"/>
          <w:w w:val="80"/>
          <w:sz w:val="13"/>
          <w:szCs w:val="13"/>
        </w:rPr>
        <w:t>人工捕获</w:t>
      </w:r>
      <w:r>
        <w:rPr>
          <w:rFonts w:hint="eastAsia" w:ascii="宋体" w:hAnsi="宋体" w:eastAsia="宋体" w:cs="宋体"/>
          <w:b w:val="0"/>
          <w:bCs/>
          <w:spacing w:val="-6"/>
          <w:w w:val="80"/>
          <w:sz w:val="13"/>
          <w:szCs w:val="13"/>
          <w:lang w:val="en-US" w:eastAsia="zh-CN"/>
        </w:rPr>
        <w:t>目标时，应遵循驾驶员最关注目标最先</w:t>
      </w:r>
      <w:r>
        <w:rPr>
          <w:rFonts w:hint="eastAsia" w:ascii="宋体" w:hAnsi="宋体" w:eastAsia="宋体" w:cs="宋体"/>
          <w:b w:val="0"/>
          <w:bCs/>
          <w:spacing w:val="-6"/>
          <w:w w:val="80"/>
          <w:sz w:val="13"/>
          <w:szCs w:val="13"/>
        </w:rPr>
        <w:t>捕获</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lang w:val="en-US" w:eastAsia="zh-CN"/>
        </w:rPr>
        <w:t>即在船舶互见时船首、右舷、近距离，以及在能见度不良时船首、右舷的原则。</w:t>
      </w:r>
    </w:p>
    <w:p w14:paraId="21DA297A">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default"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rPr>
        <w:t>简述自动捕获的特点及实现方式。</w:t>
      </w:r>
      <w:r>
        <w:rPr>
          <w:rFonts w:hint="eastAsia" w:ascii="宋体" w:hAnsi="宋体" w:eastAsia="宋体" w:cs="宋体"/>
          <w:b/>
          <w:bCs w:val="0"/>
          <w:spacing w:val="-6"/>
          <w:w w:val="80"/>
          <w:sz w:val="13"/>
          <w:szCs w:val="13"/>
          <w:lang w:val="en-US" w:eastAsia="zh-CN"/>
        </w:rPr>
        <w:t>特点：</w:t>
      </w:r>
      <w:r>
        <w:rPr>
          <w:rFonts w:hint="eastAsia" w:ascii="宋体" w:hAnsi="宋体" w:eastAsia="宋体" w:cs="宋体"/>
          <w:b w:val="0"/>
          <w:bCs/>
          <w:spacing w:val="-6"/>
          <w:w w:val="80"/>
          <w:sz w:val="13"/>
          <w:szCs w:val="13"/>
        </w:rPr>
        <w:t>1. 捕获速度快</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能够满足多目标快速逼近复杂会遇局面中及时捕获目标的需要2. 能根据驾驶员自动捕获区域和排除区域的设置，按照优先方案捕获目标3. 如果捕获区域设置不合理，容易过多地捕获没有跟踪意义的目标，浪费系统资源，分散驾驶员注意力4. 会误将干扰杂波、陆地或岛屿等当作有用目标捕获，造成虚警5.不适合环境复杂的沿岸海域6可能因捕获区域设置不合理而无法捕获相关目标7. 可能因杂波干扰或阴影扇形区域影响而漏失弱小目标，造成漏警。8. 不可免除驾驶员雷达观测职责，必须与人工捕获配合使用，确保不漏失对相关目标的捕获和跟踪。</w:t>
      </w:r>
      <w:r>
        <w:rPr>
          <w:rFonts w:hint="eastAsia" w:ascii="宋体" w:hAnsi="宋体" w:eastAsia="宋体" w:cs="宋体"/>
          <w:b/>
          <w:bCs w:val="0"/>
          <w:spacing w:val="-6"/>
          <w:w w:val="80"/>
          <w:sz w:val="13"/>
          <w:szCs w:val="13"/>
          <w:lang w:val="en-US" w:eastAsia="zh-CN"/>
        </w:rPr>
        <w:t>实现方式 ：</w:t>
      </w:r>
      <w:r>
        <w:rPr>
          <w:rFonts w:hint="eastAsia" w:ascii="宋体" w:hAnsi="宋体" w:eastAsia="宋体" w:cs="宋体"/>
          <w:b w:val="0"/>
          <w:bCs/>
          <w:spacing w:val="-6"/>
          <w:w w:val="80"/>
          <w:sz w:val="13"/>
          <w:szCs w:val="13"/>
          <w:lang w:val="en-US" w:eastAsia="zh-CN"/>
        </w:rPr>
        <w:t>一般距本船8 - 12海里范围可设置为雷达警戒区域.在6海里左右设置目标捕获区域，近于1.5海里的范围最好设置为排除区域.此外还可以根据航行水域的情况，酌情复合利用圆环、扇区或多边形合理设置警戒区域和/或捕获区域及排除区域。</w:t>
      </w:r>
    </w:p>
    <w:p w14:paraId="515A878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bCs w:val="0"/>
          <w:spacing w:val="-6"/>
          <w:w w:val="80"/>
          <w:sz w:val="13"/>
          <w:szCs w:val="13"/>
        </w:rPr>
      </w:pPr>
      <w:r>
        <w:rPr>
          <w:rFonts w:hint="eastAsia" w:ascii="宋体" w:hAnsi="宋体" w:eastAsia="宋体" w:cs="宋体"/>
          <w:b w:val="0"/>
          <w:bCs/>
          <w:color w:val="FF0000"/>
          <w:spacing w:val="-6"/>
          <w:w w:val="80"/>
          <w:sz w:val="13"/>
          <w:szCs w:val="13"/>
          <w:lang w:val="en-US" w:eastAsia="zh-CN"/>
        </w:rPr>
        <w:t>14</w:t>
      </w:r>
      <w:r>
        <w:rPr>
          <w:rFonts w:hint="eastAsia" w:ascii="宋体" w:hAnsi="宋体" w:eastAsia="宋体" w:cs="宋体"/>
          <w:b w:val="0"/>
          <w:bCs/>
          <w:color w:val="FF0000"/>
          <w:spacing w:val="-6"/>
          <w:w w:val="80"/>
          <w:sz w:val="13"/>
          <w:szCs w:val="13"/>
        </w:rPr>
        <w:t>如何正确选择目标捕获方案？</w:t>
      </w:r>
    </w:p>
    <w:p w14:paraId="5E9166C4">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rPr>
      </w:pPr>
      <w:r>
        <w:rPr>
          <w:rFonts w:hint="eastAsia" w:ascii="宋体" w:hAnsi="宋体" w:eastAsia="宋体" w:cs="宋体"/>
          <w:b w:val="0"/>
          <w:bCs/>
          <w:spacing w:val="-6"/>
          <w:w w:val="80"/>
          <w:sz w:val="13"/>
          <w:szCs w:val="13"/>
        </w:rPr>
        <w:t>人工捕获和自动捕获各有优缺点，驾驶员应根据航行需要综合考虑目标捕获方案。人工捕获适合各种海域和会遇局面，是辅助驾驶员判断会遇局面必须使用的功能。自动捕获是捕获目标的辅助手段，更适合在气象海况条件良好的大洋中使用。在回波复杂的环境中，对目标的选择性要求较高，不适合自动捕获。</w:t>
      </w:r>
      <w:r>
        <w:rPr>
          <w:rFonts w:hint="eastAsia" w:ascii="宋体" w:hAnsi="宋体" w:eastAsia="宋体" w:cs="宋体"/>
          <w:b w:val="0"/>
          <w:bCs/>
          <w:spacing w:val="-6"/>
          <w:w w:val="80"/>
          <w:sz w:val="13"/>
          <w:szCs w:val="13"/>
          <w:lang w:val="en-US" w:eastAsia="zh-CN"/>
        </w:rPr>
        <w:t>但</w:t>
      </w:r>
      <w:r>
        <w:rPr>
          <w:rFonts w:hint="eastAsia" w:ascii="宋体" w:hAnsi="宋体" w:eastAsia="宋体" w:cs="宋体"/>
          <w:b w:val="0"/>
          <w:bCs/>
          <w:spacing w:val="-6"/>
          <w:w w:val="80"/>
          <w:sz w:val="13"/>
          <w:szCs w:val="13"/>
        </w:rPr>
        <w:t>在任何会遇局面中，适当设置自动捕获区域，并配合排除区域是值得推荐的方案</w:t>
      </w:r>
      <w:r>
        <w:rPr>
          <w:rFonts w:hint="eastAsia" w:ascii="宋体" w:hAnsi="宋体" w:eastAsia="宋体" w:cs="宋体"/>
          <w:b w:val="0"/>
          <w:bCs/>
          <w:spacing w:val="-6"/>
          <w:w w:val="80"/>
          <w:sz w:val="13"/>
          <w:szCs w:val="13"/>
          <w:lang w:eastAsia="zh-CN"/>
        </w:rPr>
        <w:t>。</w:t>
      </w:r>
      <w:r>
        <w:rPr>
          <w:rFonts w:hint="eastAsia" w:ascii="宋体" w:hAnsi="宋体" w:eastAsia="宋体" w:cs="宋体"/>
          <w:b w:val="0"/>
          <w:bCs/>
          <w:spacing w:val="-6"/>
          <w:w w:val="80"/>
          <w:sz w:val="13"/>
          <w:szCs w:val="13"/>
        </w:rPr>
        <w:t>捕获或跟踪目标数量即将达到系统容量限制时会发出报警，驾驶员应消除不重要的目标，以使系统有余量捕获和跟踪更重要的目标。</w:t>
      </w:r>
    </w:p>
    <w:p w14:paraId="552A014A">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color w:val="FF0000"/>
          <w:spacing w:val="-6"/>
          <w:w w:val="80"/>
          <w:sz w:val="13"/>
          <w:szCs w:val="13"/>
          <w:lang w:val="en-US" w:eastAsia="zh-CN"/>
        </w:rPr>
        <w:t>15论述雷达导航的优势与局限性</w:t>
      </w:r>
    </w:p>
    <w:p w14:paraId="50234C0C">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bCs w:val="0"/>
          <w:spacing w:val="-6"/>
          <w:w w:val="80"/>
          <w:sz w:val="13"/>
          <w:szCs w:val="13"/>
          <w:lang w:val="en-US" w:eastAsia="zh-CN"/>
        </w:rPr>
        <w:t>雷达导航优势：</w:t>
      </w:r>
      <w:r>
        <w:rPr>
          <w:rFonts w:hint="eastAsia" w:ascii="宋体" w:hAnsi="宋体" w:eastAsia="宋体" w:cs="宋体"/>
          <w:b w:val="0"/>
          <w:bCs/>
          <w:spacing w:val="-6"/>
          <w:w w:val="80"/>
          <w:sz w:val="13"/>
          <w:szCs w:val="13"/>
          <w:lang w:val="en-US" w:eastAsia="zh-CN"/>
        </w:rPr>
        <w:t xml:space="preserve"> 雷达观测距离远，不受能见度和夜间视距的影响，弥补了驾驶员视觉瞭望的局限性。通过雷达图像能帮助驾驶员了解航道和岸线，探测周边船舶分布和船舶流情况，有助于在复杂水域环境下增强船舶位置感，实现安全导航。</w:t>
      </w:r>
    </w:p>
    <w:p w14:paraId="05D7F32F">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spacing w:val="-6"/>
          <w:w w:val="80"/>
          <w:sz w:val="13"/>
          <w:szCs w:val="13"/>
          <w:lang w:val="en-US" w:eastAsia="zh-CN"/>
        </w:rPr>
        <w:t>2. 雷达能充分利用各种传感器信息，导航方法丰富，能实现定位导航、距离标绘、平行直线导航、绘图导航、航点导航和电子海图导航等功能，在多种航行环境下灵活运用，导航精度高，是船舶不可或缺的导航设备。</w:t>
      </w:r>
    </w:p>
    <w:p w14:paraId="4E8001B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bCs w:val="0"/>
          <w:spacing w:val="-6"/>
          <w:w w:val="80"/>
          <w:sz w:val="13"/>
          <w:szCs w:val="13"/>
          <w:lang w:val="en-US" w:eastAsia="zh-CN"/>
        </w:rPr>
        <w:t>雷达导航局限性</w:t>
      </w:r>
      <w:r>
        <w:rPr>
          <w:rFonts w:hint="eastAsia" w:ascii="宋体" w:hAnsi="宋体" w:eastAsia="宋体" w:cs="宋体"/>
          <w:b w:val="0"/>
          <w:bCs/>
          <w:spacing w:val="-6"/>
          <w:w w:val="80"/>
          <w:sz w:val="13"/>
          <w:szCs w:val="13"/>
          <w:lang w:val="en-US" w:eastAsia="zh-CN"/>
        </w:rPr>
        <w:t>1. 雷达常受到自身性能、电磁波传播路径和目标反射雷达波能力等因素影响，引起影像失真和探测误差，容易造成回波识别困难或错误，影响导航精度，甚至有时无法使用雷达导航。2. 雷达导航精度依赖传感器的精度，雷达性能的发挥还依赖驾驶员的操作技术，对雷达图像的解释与导航技术的发挥也依赖驾驶员的经验。在紧张的航行值班工作中，如果驾驶员忽略了任何一个环节，都可能造成错误导航，导致严重后果。</w:t>
      </w:r>
    </w:p>
    <w:p w14:paraId="7B1A0B19">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eastAsia" w:ascii="宋体" w:hAnsi="宋体" w:eastAsia="宋体" w:cs="宋体"/>
          <w:b w:val="0"/>
          <w:bCs/>
          <w:spacing w:val="-6"/>
          <w:w w:val="80"/>
          <w:sz w:val="13"/>
          <w:szCs w:val="13"/>
          <w:lang w:val="en-US" w:eastAsia="zh-CN"/>
        </w:rPr>
      </w:pPr>
      <w:r>
        <w:rPr>
          <w:rFonts w:hint="eastAsia" w:ascii="宋体" w:hAnsi="宋体" w:eastAsia="宋体" w:cs="宋体"/>
          <w:b w:val="0"/>
          <w:bCs/>
          <w:spacing w:val="-6"/>
          <w:w w:val="80"/>
          <w:sz w:val="13"/>
          <w:szCs w:val="13"/>
          <w:lang w:val="en-US" w:eastAsia="zh-CN"/>
        </w:rPr>
        <w:t>3. 雷达仅能探测水面以上目标，在吃水受限水域航行时，应仔细研究海域的水文地理信息，克服雷达导航局限性，发挥雷达的导航优势。</w:t>
      </w:r>
    </w:p>
    <w:p w14:paraId="2E12611F">
      <w:pPr>
        <w:keepNext w:val="0"/>
        <w:keepLines w:val="0"/>
        <w:pageBreakBefore w:val="0"/>
        <w:widowControl w:val="0"/>
        <w:kinsoku/>
        <w:wordWrap/>
        <w:overflowPunct/>
        <w:topLinePunct w:val="0"/>
        <w:autoSpaceDE/>
        <w:autoSpaceDN/>
        <w:bidi w:val="0"/>
        <w:adjustRightInd/>
        <w:snapToGrid w:val="0"/>
        <w:spacing w:line="130" w:lineRule="exact"/>
        <w:jc w:val="left"/>
        <w:textAlignment w:val="auto"/>
        <w:rPr>
          <w:rFonts w:hint="default" w:ascii="宋体" w:hAnsi="宋体" w:eastAsia="宋体" w:cs="宋体"/>
          <w:b w:val="0"/>
          <w:bCs/>
          <w:spacing w:val="-6"/>
          <w:w w:val="80"/>
          <w:sz w:val="13"/>
          <w:szCs w:val="13"/>
          <w:lang w:val="en-US" w:eastAsia="zh-CN"/>
        </w:rPr>
      </w:pPr>
    </w:p>
    <w:sectPr>
      <w:pgSz w:w="16840" w:h="11900" w:orient="landscape"/>
      <w:pgMar w:top="720" w:right="720" w:bottom="720" w:left="720" w:header="851" w:footer="992" w:gutter="0"/>
      <w:cols w:space="429" w:num="4"/>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ZkMjIxZGY3ZTcyZDA1NDNmOWEwODNjYTQyYzMyOWMifQ=="/>
    <w:docVar w:name="KSO_WPS_MARK_KEY" w:val="5a3eb8b7-38a2-4363-a6ba-854b8eca3996"/>
  </w:docVars>
  <w:rsids>
    <w:rsidRoot w:val="00702569"/>
    <w:rsid w:val="000E1712"/>
    <w:rsid w:val="0028768E"/>
    <w:rsid w:val="005533ED"/>
    <w:rsid w:val="00702569"/>
    <w:rsid w:val="0089293C"/>
    <w:rsid w:val="00B176CB"/>
    <w:rsid w:val="00F54202"/>
    <w:rsid w:val="13E176DF"/>
    <w:rsid w:val="19903502"/>
    <w:rsid w:val="560B44B9"/>
    <w:rsid w:val="5B331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84"/>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4924</Words>
  <Characters>5078</Characters>
  <Lines>0</Lines>
  <Paragraphs>0</Paragraphs>
  <TotalTime>128</TotalTime>
  <ScaleCrop>false</ScaleCrop>
  <LinksUpToDate>false</LinksUpToDate>
  <CharactersWithSpaces>5134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2020-07-21T13:27:00Z</dcterms:created>
  <dc:creator>T148778</dc:creator>
  <cp:lastModifiedBy>无常</cp:lastModifiedBy>
  <dcterms:modified xsi:type="dcterms:W3CDTF">2025-01-01T10:13:23Z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8EECE31ADCBD451092F79653C2399B66</vt:lpwstr>
  </property>
  <property fmtid="{D5CDD505-2E9C-101B-9397-08002B2CF9AE}" pid="4" name="KSOTemplateDocerSaveRecord">
    <vt:lpwstr>eyJoZGlkIjoiMzhiZjVhZmQzZWQzMzMwZjdlNjU4ZmFkMjZmYzJjYjEiLCJ1c2VySWQiOiI5NTg3MjcxMzkifQ==</vt:lpwstr>
  </property>
</Properties>
</file>