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08" w:rsidRDefault="002F6F08" w:rsidP="002F6F08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2F6F08" w:rsidRDefault="002F6F08" w:rsidP="002F6F08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2F6F08" w:rsidRDefault="002F6F08" w:rsidP="002F6F08">
      <w:pPr>
        <w:spacing w:line="240" w:lineRule="auto"/>
        <w:ind w:left="-425"/>
        <w:rPr>
          <w:rFonts w:cs="Times New Roman"/>
          <w:b/>
          <w:szCs w:val="28"/>
        </w:rPr>
      </w:pPr>
    </w:p>
    <w:p w:rsidR="002F6F08" w:rsidRDefault="002F6F08" w:rsidP="002F6F08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2F6F08" w:rsidRDefault="006246E1" w:rsidP="002F6F0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№5</w:t>
      </w:r>
    </w:p>
    <w:p w:rsidR="002F6F08" w:rsidRDefault="002F6F08" w:rsidP="002F6F0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2F6F08" w:rsidRDefault="002F6F08" w:rsidP="002F6F0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«ВЕРСТАКИ </w:t>
      </w:r>
      <w:r>
        <w:rPr>
          <w:rFonts w:cs="Times New Roman"/>
          <w:b/>
          <w:bCs/>
          <w:szCs w:val="28"/>
          <w:lang w:val="en-US"/>
        </w:rPr>
        <w:t>PART</w:t>
      </w:r>
      <w:r w:rsidRPr="002F6F08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FRAFT</w:t>
      </w:r>
      <w:r w:rsidRPr="002F6F0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 xml:space="preserve">и </w:t>
      </w:r>
      <w:proofErr w:type="spellStart"/>
      <w:r>
        <w:rPr>
          <w:rFonts w:cs="Times New Roman"/>
          <w:b/>
          <w:bCs/>
          <w:szCs w:val="28"/>
          <w:lang w:val="en-US"/>
        </w:rPr>
        <w:t>TechDRAW</w:t>
      </w:r>
      <w:proofErr w:type="spellEnd"/>
      <w:r>
        <w:rPr>
          <w:rFonts w:cs="Times New Roman"/>
          <w:b/>
          <w:bCs/>
          <w:szCs w:val="28"/>
        </w:rPr>
        <w:t>»</w:t>
      </w:r>
    </w:p>
    <w:p w:rsidR="002F6F08" w:rsidRDefault="002F6F08" w:rsidP="002F6F0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F6F08" w:rsidRDefault="002F6F08" w:rsidP="002F6F08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2F6F08" w:rsidRDefault="002F6F08" w:rsidP="002F6F0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2F6F08" w:rsidRDefault="002F6F08" w:rsidP="002F6F08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2F6F08" w:rsidRDefault="002F6F08" w:rsidP="002F6F08">
      <w:pPr>
        <w:rPr>
          <w:rFonts w:cs="Times New Roman"/>
          <w:szCs w:val="28"/>
        </w:rPr>
      </w:pPr>
    </w:p>
    <w:p w:rsidR="002F6F08" w:rsidRDefault="002F6F08" w:rsidP="002F6F08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2F6F08" w:rsidRDefault="002F6F08" w:rsidP="002F6F0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2F6F08" w:rsidRDefault="002F6F08" w:rsidP="002F6F08">
      <w:pPr>
        <w:ind w:left="0"/>
        <w:jc w:val="both"/>
        <w:rPr>
          <w:rFonts w:cs="Times New Roman"/>
          <w:szCs w:val="28"/>
        </w:rPr>
      </w:pPr>
    </w:p>
    <w:p w:rsidR="002F6F08" w:rsidRDefault="002F6F08" w:rsidP="002F6F0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2F6F08" w:rsidRDefault="002F6F08" w:rsidP="002F6F08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2F6F08" w:rsidRP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научиться совместно использовать верстаки </w:t>
      </w:r>
      <w:r>
        <w:rPr>
          <w:rFonts w:cs="Times New Roman"/>
          <w:bCs/>
          <w:szCs w:val="28"/>
          <w:lang w:val="en-US"/>
        </w:rPr>
        <w:t>Part</w:t>
      </w:r>
      <w:r w:rsidRPr="002F6F08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  <w:lang w:val="en-US"/>
        </w:rPr>
        <w:t>Draft</w:t>
      </w:r>
      <w:r>
        <w:rPr>
          <w:rFonts w:cs="Times New Roman"/>
          <w:bCs/>
          <w:szCs w:val="28"/>
        </w:rPr>
        <w:t xml:space="preserve"> и </w:t>
      </w:r>
      <w:proofErr w:type="spellStart"/>
      <w:r>
        <w:rPr>
          <w:rFonts w:cs="Times New Roman"/>
          <w:bCs/>
          <w:szCs w:val="28"/>
          <w:lang w:val="en-US"/>
        </w:rPr>
        <w:t>TechDraw</w:t>
      </w:r>
      <w:proofErr w:type="spellEnd"/>
      <w:r>
        <w:rPr>
          <w:rFonts w:cs="Times New Roman"/>
          <w:bCs/>
          <w:szCs w:val="28"/>
        </w:rPr>
        <w:t>, строить детали по заданному аксонометрическому чертежу, размещать 2</w:t>
      </w:r>
      <w:r>
        <w:rPr>
          <w:rFonts w:cs="Times New Roman"/>
          <w:bCs/>
          <w:szCs w:val="28"/>
          <w:lang w:val="en-US"/>
        </w:rPr>
        <w:t>D</w:t>
      </w:r>
      <w:r w:rsidRPr="002F6F08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>проекции деталей на чертежных форматах.</w:t>
      </w:r>
    </w:p>
    <w:p w:rsidR="002F6F08" w:rsidRDefault="002F6F08" w:rsidP="002F6F08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2F6F08" w:rsidRDefault="00DA7FE8" w:rsidP="002F6F08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Основание детали</w:t>
      </w:r>
      <w:r w:rsidR="002F6F08">
        <w:rPr>
          <w:rFonts w:cs="Times New Roman"/>
          <w:b/>
          <w:noProof/>
          <w:szCs w:val="28"/>
          <w:lang w:eastAsia="ru-RU"/>
        </w:rPr>
        <w:br/>
      </w:r>
      <w:r w:rsidRPr="00DA7FE8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9CB6DDB" wp14:editId="126646DD">
            <wp:extent cx="5496692" cy="389626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/>
        <w:rPr>
          <w:szCs w:val="28"/>
        </w:rPr>
      </w:pPr>
      <w:r>
        <w:rPr>
          <w:szCs w:val="28"/>
        </w:rPr>
        <w:t xml:space="preserve">Рисунок 1 – </w:t>
      </w:r>
      <w:proofErr w:type="spellStart"/>
      <w:r w:rsidR="00B87559">
        <w:rPr>
          <w:szCs w:val="28"/>
        </w:rPr>
        <w:t>Полилиния</w:t>
      </w:r>
      <w:proofErr w:type="spellEnd"/>
    </w:p>
    <w:p w:rsidR="002F6F08" w:rsidRDefault="002F6F08" w:rsidP="002F6F08">
      <w:pPr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223BC" w:rsidRDefault="002223BC" w:rsidP="002F6F08">
      <w:pPr>
        <w:ind w:left="0"/>
        <w:jc w:val="both"/>
        <w:rPr>
          <w:szCs w:val="28"/>
        </w:rPr>
      </w:pPr>
    </w:p>
    <w:p w:rsidR="002F6F08" w:rsidRDefault="00B87559" w:rsidP="002F6F08">
      <w:pPr>
        <w:ind w:left="0"/>
        <w:jc w:val="both"/>
        <w:rPr>
          <w:szCs w:val="28"/>
        </w:rPr>
      </w:pPr>
      <w:r>
        <w:rPr>
          <w:szCs w:val="28"/>
        </w:rPr>
        <w:lastRenderedPageBreak/>
        <w:t>Выдавливание</w:t>
      </w:r>
    </w:p>
    <w:p w:rsidR="002F6F08" w:rsidRDefault="00B87559" w:rsidP="002F6F08">
      <w:pPr>
        <w:ind w:left="0"/>
        <w:rPr>
          <w:szCs w:val="28"/>
        </w:rPr>
      </w:pPr>
      <w:r w:rsidRPr="00B87559">
        <w:rPr>
          <w:noProof/>
          <w:szCs w:val="28"/>
          <w:lang w:eastAsia="ru-RU"/>
        </w:rPr>
        <w:drawing>
          <wp:inline distT="0" distB="0" distL="0" distR="0" wp14:anchorId="5E6B3376" wp14:editId="20FFEC7B">
            <wp:extent cx="5940425" cy="4104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B87559">
        <w:rPr>
          <w:szCs w:val="28"/>
        </w:rPr>
        <w:t>Выдавливание на высоту 15 мм</w:t>
      </w:r>
    </w:p>
    <w:p w:rsidR="002F6F08" w:rsidRDefault="002F6F08" w:rsidP="002F6F08">
      <w:pPr>
        <w:jc w:val="left"/>
        <w:rPr>
          <w:szCs w:val="28"/>
        </w:rPr>
      </w:pPr>
    </w:p>
    <w:p w:rsidR="002F6F08" w:rsidRDefault="002F6F08" w:rsidP="002F6F08">
      <w:pPr>
        <w:ind w:left="0"/>
        <w:jc w:val="left"/>
        <w:rPr>
          <w:szCs w:val="28"/>
        </w:rPr>
      </w:pPr>
    </w:p>
    <w:p w:rsidR="002F6F08" w:rsidRDefault="002F6F08" w:rsidP="002F6F08">
      <w:pPr>
        <w:ind w:left="0"/>
        <w:jc w:val="left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223BC" w:rsidRDefault="002223BC" w:rsidP="002F6F08">
      <w:pPr>
        <w:ind w:left="0"/>
        <w:jc w:val="both"/>
        <w:rPr>
          <w:szCs w:val="28"/>
        </w:rPr>
      </w:pPr>
    </w:p>
    <w:p w:rsidR="002223BC" w:rsidRDefault="002223BC" w:rsidP="002F6F08">
      <w:pPr>
        <w:ind w:left="0"/>
        <w:jc w:val="both"/>
        <w:rPr>
          <w:szCs w:val="28"/>
        </w:rPr>
      </w:pPr>
    </w:p>
    <w:p w:rsidR="002223BC" w:rsidRDefault="002223BC" w:rsidP="002F6F08">
      <w:pPr>
        <w:ind w:left="0"/>
        <w:jc w:val="both"/>
        <w:rPr>
          <w:szCs w:val="28"/>
        </w:rPr>
      </w:pPr>
    </w:p>
    <w:p w:rsidR="002F6F08" w:rsidRDefault="00B87559" w:rsidP="002F6F08">
      <w:pPr>
        <w:ind w:left="0"/>
        <w:jc w:val="both"/>
        <w:rPr>
          <w:szCs w:val="28"/>
        </w:rPr>
      </w:pPr>
      <w:r>
        <w:rPr>
          <w:szCs w:val="28"/>
        </w:rPr>
        <w:lastRenderedPageBreak/>
        <w:t>Добавление нового объекта</w:t>
      </w:r>
    </w:p>
    <w:p w:rsidR="002F6F08" w:rsidRDefault="00B87559" w:rsidP="002F6F08">
      <w:pPr>
        <w:ind w:left="0"/>
        <w:rPr>
          <w:szCs w:val="28"/>
        </w:rPr>
      </w:pPr>
      <w:r w:rsidRPr="00B87559">
        <w:rPr>
          <w:noProof/>
          <w:szCs w:val="28"/>
          <w:lang w:eastAsia="ru-RU"/>
        </w:rPr>
        <w:drawing>
          <wp:inline distT="0" distB="0" distL="0" distR="0" wp14:anchorId="5AB3C555" wp14:editId="712842D2">
            <wp:extent cx="5868219" cy="462027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B87559">
        <w:rPr>
          <w:szCs w:val="28"/>
        </w:rPr>
        <w:t>Размещение куба</w:t>
      </w: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F6F08" w:rsidRDefault="002F6F08" w:rsidP="002F6F08">
      <w:pPr>
        <w:ind w:left="0"/>
        <w:jc w:val="both"/>
        <w:rPr>
          <w:szCs w:val="28"/>
        </w:rPr>
      </w:pPr>
    </w:p>
    <w:p w:rsidR="002223BC" w:rsidRDefault="002223BC" w:rsidP="002F6F08">
      <w:pPr>
        <w:ind w:left="0"/>
        <w:jc w:val="both"/>
        <w:rPr>
          <w:szCs w:val="28"/>
        </w:rPr>
      </w:pPr>
    </w:p>
    <w:p w:rsidR="002F6F08" w:rsidRDefault="00975F98" w:rsidP="002F6F08">
      <w:pPr>
        <w:ind w:left="0"/>
        <w:jc w:val="both"/>
        <w:rPr>
          <w:szCs w:val="28"/>
        </w:rPr>
      </w:pPr>
      <w:r>
        <w:rPr>
          <w:szCs w:val="28"/>
        </w:rPr>
        <w:lastRenderedPageBreak/>
        <w:t>Моделирование</w:t>
      </w:r>
    </w:p>
    <w:p w:rsidR="002F6F08" w:rsidRDefault="00975F98" w:rsidP="002F6F08">
      <w:pPr>
        <w:ind w:left="0"/>
        <w:rPr>
          <w:szCs w:val="28"/>
        </w:rPr>
      </w:pPr>
      <w:r w:rsidRPr="00975F98">
        <w:rPr>
          <w:noProof/>
          <w:szCs w:val="28"/>
          <w:lang w:eastAsia="ru-RU"/>
        </w:rPr>
        <w:drawing>
          <wp:inline distT="0" distB="0" distL="0" distR="0" wp14:anchorId="3B410B4C" wp14:editId="50B45674">
            <wp:extent cx="5296639" cy="465837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r w:rsidR="00975F98">
        <w:rPr>
          <w:szCs w:val="28"/>
        </w:rPr>
        <w:t>Моделирование верхней части детали</w:t>
      </w:r>
    </w:p>
    <w:p w:rsidR="002F6F08" w:rsidRDefault="002F6F08" w:rsidP="002F6F08">
      <w:pPr>
        <w:jc w:val="left"/>
        <w:rPr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975F98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Цилиндр</w:t>
      </w:r>
    </w:p>
    <w:p w:rsidR="002F6F08" w:rsidRDefault="00975F98" w:rsidP="002F6F08">
      <w:pPr>
        <w:ind w:left="0" w:right="0"/>
        <w:rPr>
          <w:rFonts w:cs="Times New Roman"/>
          <w:b/>
          <w:szCs w:val="28"/>
        </w:rPr>
      </w:pPr>
      <w:r w:rsidRPr="00975F98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52474B1" wp14:editId="68EBE14A">
            <wp:extent cx="5344271" cy="455358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/>
        <w:rPr>
          <w:szCs w:val="28"/>
        </w:rPr>
      </w:pPr>
      <w:r>
        <w:rPr>
          <w:szCs w:val="28"/>
        </w:rPr>
        <w:t xml:space="preserve">Рисунок 5 – </w:t>
      </w:r>
      <w:r w:rsidR="00975F98">
        <w:rPr>
          <w:szCs w:val="28"/>
        </w:rPr>
        <w:t>Добавление цилиндра</w:t>
      </w:r>
    </w:p>
    <w:p w:rsidR="002F6F08" w:rsidRDefault="002F6F08" w:rsidP="002F6F08">
      <w:pPr>
        <w:ind w:left="0"/>
        <w:rPr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both"/>
        <w:rPr>
          <w:rFonts w:cs="Times New Roman"/>
          <w:bCs/>
          <w:szCs w:val="28"/>
        </w:rPr>
      </w:pPr>
    </w:p>
    <w:p w:rsidR="002F6F08" w:rsidRPr="002845C5" w:rsidRDefault="002845C5" w:rsidP="002F6F08">
      <w:pPr>
        <w:ind w:left="0" w:right="0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lastRenderedPageBreak/>
        <w:t>Результат</w:t>
      </w:r>
    </w:p>
    <w:p w:rsidR="002F6F08" w:rsidRDefault="00975F98" w:rsidP="002F6F08">
      <w:pPr>
        <w:ind w:left="0" w:right="0"/>
        <w:rPr>
          <w:rFonts w:cs="Times New Roman"/>
          <w:bCs/>
          <w:szCs w:val="28"/>
        </w:rPr>
      </w:pPr>
      <w:r w:rsidRPr="00975F9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C87DE80" wp14:editId="2D46BF60">
            <wp:extent cx="5096586" cy="44392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2845C5">
        <w:rPr>
          <w:szCs w:val="28"/>
        </w:rPr>
        <w:t>Готовая деталь</w:t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845C5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Чертеж</w:t>
      </w:r>
    </w:p>
    <w:p w:rsidR="002F6F08" w:rsidRDefault="002845C5" w:rsidP="002F6F08">
      <w:pPr>
        <w:ind w:left="0" w:right="0"/>
        <w:rPr>
          <w:rFonts w:cs="Times New Roman"/>
          <w:bCs/>
          <w:szCs w:val="28"/>
          <w:lang w:val="en-US"/>
        </w:rPr>
      </w:pPr>
      <w:r w:rsidRPr="002845C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DB9B2EC" wp14:editId="5763E56F">
            <wp:extent cx="5940425" cy="4037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Pr="002845C5" w:rsidRDefault="002F6F08" w:rsidP="002F6F0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2845C5">
        <w:rPr>
          <w:rFonts w:cs="Times New Roman"/>
          <w:bCs/>
          <w:szCs w:val="28"/>
        </w:rPr>
        <w:t>Деталь «Вид спереди»</w:t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845C5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Чертеж</w:t>
      </w:r>
    </w:p>
    <w:p w:rsidR="002F6F08" w:rsidRDefault="002845C5" w:rsidP="002F6F08">
      <w:pPr>
        <w:ind w:left="0" w:right="0"/>
        <w:rPr>
          <w:rFonts w:cs="Times New Roman"/>
          <w:bCs/>
          <w:szCs w:val="28"/>
        </w:rPr>
      </w:pPr>
      <w:r w:rsidRPr="002845C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23E8F87" wp14:editId="6DAD8CC8">
            <wp:extent cx="5940425" cy="40913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Pr="002845C5" w:rsidRDefault="002F6F08" w:rsidP="002F6F0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8 – </w:t>
      </w:r>
      <w:r w:rsidR="002845C5">
        <w:rPr>
          <w:rFonts w:cs="Times New Roman"/>
          <w:bCs/>
          <w:szCs w:val="28"/>
          <w:lang w:val="en-US"/>
        </w:rPr>
        <w:t>2D-</w:t>
      </w:r>
      <w:r w:rsidR="002845C5">
        <w:rPr>
          <w:rFonts w:cs="Times New Roman"/>
          <w:bCs/>
          <w:szCs w:val="28"/>
        </w:rPr>
        <w:t>проекции деталей</w:t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845C5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Чертеж</w:t>
      </w:r>
    </w:p>
    <w:p w:rsidR="002F6F08" w:rsidRDefault="00F935DB" w:rsidP="002F6F08">
      <w:pPr>
        <w:ind w:left="0" w:right="0"/>
        <w:rPr>
          <w:rFonts w:cs="Times New Roman"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93E6145" wp14:editId="0917A861">
            <wp:extent cx="5940425" cy="419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F6F08" w:rsidRPr="002845C5" w:rsidRDefault="002F6F08" w:rsidP="002F6F0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9 – </w:t>
      </w:r>
      <w:r w:rsidR="002845C5" w:rsidRPr="002845C5">
        <w:rPr>
          <w:rFonts w:cs="Times New Roman"/>
          <w:bCs/>
          <w:szCs w:val="28"/>
        </w:rPr>
        <w:t>2</w:t>
      </w:r>
      <w:r w:rsidR="002845C5">
        <w:rPr>
          <w:rFonts w:cs="Times New Roman"/>
          <w:bCs/>
          <w:szCs w:val="28"/>
          <w:lang w:val="en-US"/>
        </w:rPr>
        <w:t>D</w:t>
      </w:r>
      <w:r w:rsidR="002845C5" w:rsidRPr="002845C5">
        <w:rPr>
          <w:rFonts w:cs="Times New Roman"/>
          <w:bCs/>
          <w:szCs w:val="28"/>
        </w:rPr>
        <w:t>-</w:t>
      </w:r>
      <w:r w:rsidR="002845C5">
        <w:rPr>
          <w:rFonts w:cs="Times New Roman"/>
          <w:bCs/>
          <w:szCs w:val="28"/>
        </w:rPr>
        <w:t>проекция деталей с размерами</w:t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F6F08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223BC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Чертеж</w:t>
      </w:r>
    </w:p>
    <w:p w:rsidR="002F6F08" w:rsidRDefault="002223BC" w:rsidP="002F6F08">
      <w:pPr>
        <w:ind w:left="0" w:right="0"/>
        <w:rPr>
          <w:rFonts w:cs="Times New Roman"/>
          <w:bCs/>
          <w:szCs w:val="28"/>
        </w:rPr>
      </w:pPr>
      <w:r w:rsidRPr="002223BC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F33EA6C" wp14:editId="0D1491E8">
            <wp:extent cx="5940425" cy="41287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</w:t>
      </w:r>
      <w:r w:rsidR="002223BC">
        <w:rPr>
          <w:rFonts w:cs="Times New Roman"/>
          <w:bCs/>
          <w:szCs w:val="28"/>
        </w:rPr>
        <w:t>Связанные проекции детали</w:t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223BC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Сечение</w:t>
      </w:r>
    </w:p>
    <w:p w:rsidR="002F6F08" w:rsidRDefault="002223BC" w:rsidP="002F6F08">
      <w:pPr>
        <w:ind w:left="0" w:right="0"/>
        <w:jc w:val="left"/>
        <w:rPr>
          <w:rFonts w:cs="Times New Roman"/>
          <w:bCs/>
          <w:szCs w:val="28"/>
        </w:rPr>
      </w:pPr>
      <w:r w:rsidRPr="002223BC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FD6E3D0" wp14:editId="6B06C617">
            <wp:extent cx="5940425" cy="40906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11 – </w:t>
      </w:r>
      <w:r w:rsidR="002223BC">
        <w:rPr>
          <w:rFonts w:cs="Times New Roman"/>
          <w:bCs/>
          <w:szCs w:val="28"/>
        </w:rPr>
        <w:t>Проекции деталей с сечением</w:t>
      </w:r>
    </w:p>
    <w:p w:rsidR="002F6F08" w:rsidRDefault="002F6F08" w:rsidP="002F6F08">
      <w:pPr>
        <w:ind w:left="0" w:right="0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223BC" w:rsidRDefault="002223BC" w:rsidP="002F6F08">
      <w:pPr>
        <w:ind w:left="0" w:right="0"/>
        <w:jc w:val="left"/>
        <w:rPr>
          <w:rFonts w:cs="Times New Roman"/>
          <w:bCs/>
          <w:szCs w:val="28"/>
        </w:rPr>
      </w:pPr>
    </w:p>
    <w:p w:rsidR="002F6F08" w:rsidRDefault="002223BC" w:rsidP="002F6F0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Результат</w:t>
      </w:r>
    </w:p>
    <w:p w:rsidR="002F6F08" w:rsidRDefault="002223BC" w:rsidP="002F6F08">
      <w:pPr>
        <w:ind w:left="0" w:right="0"/>
        <w:jc w:val="left"/>
        <w:rPr>
          <w:rFonts w:cs="Times New Roman"/>
          <w:bCs/>
          <w:szCs w:val="28"/>
        </w:rPr>
      </w:pPr>
      <w:r w:rsidRPr="002223BC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A9643F5" wp14:editId="061FE4F4">
            <wp:extent cx="5940425" cy="41052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8" w:rsidRDefault="002F6F08" w:rsidP="002F6F0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>1.</w:t>
      </w:r>
      <w:r w:rsidRPr="00641E7C">
        <w:rPr>
          <w:rFonts w:cs="Times New Roman"/>
        </w:rPr>
        <w:t xml:space="preserve">       Для чего предназначен верстак </w:t>
      </w:r>
      <w:proofErr w:type="spellStart"/>
      <w:r w:rsidRPr="00641E7C">
        <w:rPr>
          <w:rFonts w:cs="Times New Roman"/>
        </w:rPr>
        <w:t>Draft</w:t>
      </w:r>
      <w:proofErr w:type="spellEnd"/>
      <w:r w:rsidRPr="00641E7C">
        <w:rPr>
          <w:rFonts w:cs="Times New Roman"/>
        </w:rPr>
        <w:t>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Верстак </w:t>
      </w:r>
      <w:proofErr w:type="spellStart"/>
      <w:r w:rsidRPr="00641E7C">
        <w:rPr>
          <w:rFonts w:cs="Times New Roman"/>
        </w:rPr>
        <w:t>Draft</w:t>
      </w:r>
      <w:proofErr w:type="spellEnd"/>
      <w:r w:rsidRPr="00641E7C">
        <w:rPr>
          <w:rFonts w:cs="Times New Roman"/>
        </w:rPr>
        <w:t xml:space="preserve"> позволяет изображать простые двумерные объекты и предлагает инструменты </w:t>
      </w:r>
      <w:r w:rsidR="00763368">
        <w:rPr>
          <w:rFonts w:cs="Times New Roman"/>
        </w:rPr>
        <w:t>для их последующей модификации.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>2.</w:t>
      </w:r>
      <w:r w:rsidRPr="00641E7C">
        <w:rPr>
          <w:rFonts w:cs="Times New Roman"/>
        </w:rPr>
        <w:t xml:space="preserve">       Для чего предназначен верстак </w:t>
      </w:r>
      <w:proofErr w:type="spellStart"/>
      <w:r w:rsidRPr="00641E7C">
        <w:rPr>
          <w:rFonts w:cs="Times New Roman"/>
        </w:rPr>
        <w:t>TechDraw</w:t>
      </w:r>
      <w:proofErr w:type="spellEnd"/>
      <w:r w:rsidRPr="00641E7C">
        <w:rPr>
          <w:rFonts w:cs="Times New Roman"/>
        </w:rPr>
        <w:t>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Верстак </w:t>
      </w:r>
      <w:proofErr w:type="spellStart"/>
      <w:r w:rsidRPr="00641E7C">
        <w:rPr>
          <w:rFonts w:cs="Times New Roman"/>
        </w:rPr>
        <w:t>TechDraw</w:t>
      </w:r>
      <w:proofErr w:type="spellEnd"/>
      <w:r w:rsidRPr="00641E7C">
        <w:rPr>
          <w:rFonts w:cs="Times New Roman"/>
        </w:rPr>
        <w:t xml:space="preserve"> предназначен для построения технических чертежей на основе 3D-моделей, созданных с помощью </w:t>
      </w:r>
      <w:r w:rsidR="00763368">
        <w:rPr>
          <w:rFonts w:cs="Times New Roman"/>
        </w:rPr>
        <w:t>различных верстаков.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>3.</w:t>
      </w:r>
      <w:r w:rsidRPr="00641E7C">
        <w:rPr>
          <w:rFonts w:cs="Times New Roman"/>
        </w:rPr>
        <w:t xml:space="preserve">       Как изменить координаты расположения объекта?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Для того, чтобы изменить координаты расположение объекта необходимо выделить объект на </w:t>
      </w:r>
      <w:proofErr w:type="spellStart"/>
      <w:r w:rsidRPr="00641E7C">
        <w:rPr>
          <w:rFonts w:cs="Times New Roman"/>
        </w:rPr>
        <w:t>комбо</w:t>
      </w:r>
      <w:proofErr w:type="spellEnd"/>
      <w:r w:rsidRPr="00641E7C">
        <w:rPr>
          <w:rFonts w:cs="Times New Roman"/>
        </w:rPr>
        <w:t xml:space="preserve"> панели, в свойствах нажать на вкладку «Данные», в строке «</w:t>
      </w:r>
      <w:proofErr w:type="spellStart"/>
      <w:r w:rsidRPr="00641E7C">
        <w:rPr>
          <w:rFonts w:cs="Times New Roman"/>
        </w:rPr>
        <w:t>Placement</w:t>
      </w:r>
      <w:proofErr w:type="spellEnd"/>
      <w:r w:rsidRPr="00641E7C">
        <w:rPr>
          <w:rFonts w:cs="Times New Roman"/>
        </w:rPr>
        <w:t xml:space="preserve">» нажмите на многоточие. В открывшемся окне установите значения смещения по осям X, Y и Z. 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>4.</w:t>
      </w:r>
      <w:r w:rsidRPr="00641E7C">
        <w:rPr>
          <w:rFonts w:cs="Times New Roman"/>
        </w:rPr>
        <w:t xml:space="preserve">        Как осуществляется добавление видов на бланк формата?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Для начала перейдите в верстак </w:t>
      </w:r>
      <w:proofErr w:type="spellStart"/>
      <w:r w:rsidRPr="00641E7C">
        <w:rPr>
          <w:rFonts w:cs="Times New Roman"/>
        </w:rPr>
        <w:t>TechDraw</w:t>
      </w:r>
      <w:proofErr w:type="spellEnd"/>
      <w:r w:rsidRPr="00641E7C">
        <w:rPr>
          <w:rFonts w:cs="Times New Roman"/>
        </w:rPr>
        <w:t xml:space="preserve">, затем создайте страницу нажатием на соответствующую кнопку. Затем установите нужный вид, далее щелкните </w:t>
      </w:r>
      <w:r w:rsidRPr="00641E7C">
        <w:rPr>
          <w:rFonts w:cs="Times New Roman"/>
        </w:rPr>
        <w:lastRenderedPageBreak/>
        <w:t>по ярлыку «</w:t>
      </w:r>
      <w:proofErr w:type="spellStart"/>
      <w:r w:rsidRPr="00641E7C">
        <w:rPr>
          <w:rFonts w:cs="Times New Roman"/>
        </w:rPr>
        <w:t>Page</w:t>
      </w:r>
      <w:proofErr w:type="spellEnd"/>
      <w:r w:rsidRPr="00641E7C">
        <w:rPr>
          <w:rFonts w:cs="Times New Roman"/>
        </w:rPr>
        <w:t>» и нажмите на «Вставить вид». На бланке появится вид детали спереди.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>5.</w:t>
      </w:r>
      <w:r w:rsidRPr="00641E7C">
        <w:rPr>
          <w:rFonts w:cs="Times New Roman"/>
        </w:rPr>
        <w:t xml:space="preserve">        Что такое сечение? Какая последовательность операций добавляет сечение на бланк формата?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>Сечение — это изображение фигуры, получ</w:t>
      </w:r>
      <w:r w:rsidR="00763368">
        <w:rPr>
          <w:rFonts w:cs="Times New Roman"/>
        </w:rPr>
        <w:t>ающейся после рассечения</w:t>
      </w:r>
      <w:r w:rsidRPr="00641E7C">
        <w:rPr>
          <w:rFonts w:cs="Times New Roman"/>
        </w:rPr>
        <w:t xml:space="preserve"> предмета одной или несколькими плоскостями.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Для начала надо добавить связные проекции детали, после этого выделите некоторую проекцию и нажмите кнопку «Вставить вид сечения». В окне «Создать вид сечения» выберите вторую ориентацию сечения. Установите нужные параметры и подтвердите настройки. 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 xml:space="preserve">6. </w:t>
      </w:r>
      <w:r>
        <w:rPr>
          <w:rFonts w:cs="Times New Roman"/>
          <w:b/>
        </w:rPr>
        <w:t xml:space="preserve">       </w:t>
      </w:r>
      <w:r w:rsidRPr="00641E7C">
        <w:rPr>
          <w:rFonts w:cs="Times New Roman"/>
        </w:rPr>
        <w:t>Что такое подробный вид?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>Подробный вид – это увел</w:t>
      </w:r>
      <w:r w:rsidR="00763368">
        <w:rPr>
          <w:rFonts w:cs="Times New Roman"/>
        </w:rPr>
        <w:t>иченная некоторая часть детали.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 xml:space="preserve">7. </w:t>
      </w:r>
      <w:r>
        <w:rPr>
          <w:rFonts w:cs="Times New Roman"/>
          <w:b/>
        </w:rPr>
        <w:t xml:space="preserve">        </w:t>
      </w:r>
      <w:r w:rsidRPr="00641E7C">
        <w:rPr>
          <w:rFonts w:cs="Times New Roman"/>
        </w:rPr>
        <w:t>Как осуществляется отправка делали на 3D-печать?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Файл сохраняется в формате STL </w:t>
      </w:r>
      <w:proofErr w:type="spellStart"/>
      <w:r w:rsidRPr="00641E7C">
        <w:rPr>
          <w:rFonts w:cs="Times New Roman"/>
        </w:rPr>
        <w:t>Mesh</w:t>
      </w:r>
      <w:proofErr w:type="spellEnd"/>
      <w:r w:rsidRPr="00641E7C">
        <w:rPr>
          <w:rFonts w:cs="Times New Roman"/>
        </w:rPr>
        <w:t>. Далее необходимо пе</w:t>
      </w:r>
      <w:r w:rsidR="00763368">
        <w:rPr>
          <w:rFonts w:cs="Times New Roman"/>
        </w:rPr>
        <w:t>рейти в программу для 3D-печати</w:t>
      </w:r>
      <w:r w:rsidRPr="00641E7C">
        <w:rPr>
          <w:rFonts w:cs="Times New Roman"/>
        </w:rPr>
        <w:t xml:space="preserve">. Загружаем </w:t>
      </w:r>
      <w:proofErr w:type="gramStart"/>
      <w:r w:rsidRPr="00641E7C">
        <w:rPr>
          <w:rFonts w:cs="Times New Roman"/>
        </w:rPr>
        <w:t>созданную STL-модель</w:t>
      </w:r>
      <w:proofErr w:type="gramEnd"/>
      <w:r w:rsidRPr="00641E7C">
        <w:rPr>
          <w:rFonts w:cs="Times New Roman"/>
        </w:rPr>
        <w:t xml:space="preserve"> и программа сама создает визуализацию детали. Далее необходимо сохранить модель на </w:t>
      </w:r>
      <w:proofErr w:type="spellStart"/>
      <w:r w:rsidRPr="00641E7C">
        <w:rPr>
          <w:rFonts w:cs="Times New Roman"/>
        </w:rPr>
        <w:t>флешку</w:t>
      </w:r>
      <w:proofErr w:type="spellEnd"/>
      <w:r w:rsidRPr="00641E7C">
        <w:rPr>
          <w:rFonts w:cs="Times New Roman"/>
        </w:rPr>
        <w:t xml:space="preserve"> и приступить к печати.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  <w:b/>
        </w:rPr>
        <w:t>8.</w:t>
      </w:r>
      <w:r w:rsidRPr="00641E7C">
        <w:rPr>
          <w:rFonts w:cs="Times New Roman"/>
        </w:rPr>
        <w:t xml:space="preserve"> </w:t>
      </w:r>
      <w:r>
        <w:rPr>
          <w:rFonts w:cs="Times New Roman"/>
        </w:rPr>
        <w:t xml:space="preserve">         </w:t>
      </w:r>
      <w:r w:rsidRPr="00641E7C">
        <w:rPr>
          <w:rFonts w:cs="Times New Roman"/>
        </w:rPr>
        <w:t>В каком формате надо сохранить модель для 3D-печати?</w:t>
      </w:r>
    </w:p>
    <w:p w:rsidR="00641E7C" w:rsidRPr="00641E7C" w:rsidRDefault="00641E7C" w:rsidP="00641E7C">
      <w:pPr>
        <w:ind w:left="0" w:right="0"/>
        <w:jc w:val="both"/>
        <w:rPr>
          <w:rFonts w:cs="Times New Roman"/>
        </w:rPr>
      </w:pPr>
      <w:r w:rsidRPr="00641E7C">
        <w:rPr>
          <w:rFonts w:cs="Times New Roman"/>
        </w:rPr>
        <w:t xml:space="preserve">Для 3D-печати необходимо сохранять файл в формате STL </w:t>
      </w:r>
      <w:proofErr w:type="spellStart"/>
      <w:r w:rsidRPr="00641E7C">
        <w:rPr>
          <w:rFonts w:cs="Times New Roman"/>
        </w:rPr>
        <w:t>Mesh</w:t>
      </w:r>
      <w:proofErr w:type="spellEnd"/>
      <w:r w:rsidRPr="00641E7C">
        <w:rPr>
          <w:rFonts w:cs="Times New Roman"/>
        </w:rPr>
        <w:t>.</w:t>
      </w:r>
    </w:p>
    <w:p w:rsidR="002F6F08" w:rsidRDefault="002F6F08" w:rsidP="00641E7C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9E4283" w:rsidRPr="009E4283" w:rsidRDefault="002F6F08" w:rsidP="002F6F08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В ходе лабораторной работы были получены навыки</w:t>
      </w:r>
      <w:r w:rsidR="00B15BF0">
        <w:rPr>
          <w:rFonts w:cs="Times New Roman"/>
        </w:rPr>
        <w:t xml:space="preserve"> по совместному использованию верстаков </w:t>
      </w:r>
      <w:r w:rsidR="00B15BF0">
        <w:rPr>
          <w:rFonts w:cs="Times New Roman"/>
          <w:lang w:val="en-US"/>
        </w:rPr>
        <w:t>Part</w:t>
      </w:r>
      <w:r w:rsidR="00B15BF0" w:rsidRPr="00B15BF0">
        <w:rPr>
          <w:rFonts w:cs="Times New Roman"/>
        </w:rPr>
        <w:t xml:space="preserve">, </w:t>
      </w:r>
      <w:r w:rsidR="00B15BF0">
        <w:rPr>
          <w:rFonts w:cs="Times New Roman"/>
          <w:lang w:val="en-US"/>
        </w:rPr>
        <w:t>Draft</w:t>
      </w:r>
      <w:r w:rsidR="00B15BF0" w:rsidRPr="00B15BF0">
        <w:rPr>
          <w:rFonts w:cs="Times New Roman"/>
        </w:rPr>
        <w:t xml:space="preserve"> </w:t>
      </w:r>
      <w:r w:rsidR="00B15BF0">
        <w:rPr>
          <w:rFonts w:cs="Times New Roman"/>
        </w:rPr>
        <w:t>и</w:t>
      </w:r>
      <w:r w:rsidR="00B15BF0" w:rsidRPr="00B15BF0">
        <w:rPr>
          <w:rFonts w:cs="Times New Roman"/>
        </w:rPr>
        <w:t xml:space="preserve"> </w:t>
      </w:r>
      <w:proofErr w:type="spellStart"/>
      <w:r w:rsidR="00B15BF0">
        <w:rPr>
          <w:rFonts w:cs="Times New Roman"/>
          <w:lang w:val="en-US"/>
        </w:rPr>
        <w:t>TechDRAW</w:t>
      </w:r>
      <w:proofErr w:type="spellEnd"/>
      <w:r w:rsidR="00B15BF0">
        <w:rPr>
          <w:rFonts w:cs="Times New Roman"/>
        </w:rPr>
        <w:t>, а также получена способность строить детали по заданному чертежу и размещать 2</w:t>
      </w:r>
      <w:r w:rsidR="00B15BF0">
        <w:rPr>
          <w:rFonts w:cs="Times New Roman"/>
          <w:lang w:val="en-US"/>
        </w:rPr>
        <w:t>D</w:t>
      </w:r>
      <w:r w:rsidR="00B15BF0" w:rsidRPr="00B15BF0">
        <w:rPr>
          <w:rFonts w:cs="Times New Roman"/>
        </w:rPr>
        <w:t>-</w:t>
      </w:r>
      <w:r w:rsidR="00B15BF0">
        <w:rPr>
          <w:rFonts w:cs="Times New Roman"/>
        </w:rPr>
        <w:t>проекции деталей на чертежных форматах.</w:t>
      </w:r>
    </w:p>
    <w:sectPr w:rsidR="009E4283" w:rsidRPr="009E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20"/>
    <w:rsid w:val="002223BC"/>
    <w:rsid w:val="002845C5"/>
    <w:rsid w:val="002F6F08"/>
    <w:rsid w:val="006246E1"/>
    <w:rsid w:val="00641E7C"/>
    <w:rsid w:val="00763368"/>
    <w:rsid w:val="00975F98"/>
    <w:rsid w:val="009E4283"/>
    <w:rsid w:val="00B027DE"/>
    <w:rsid w:val="00B15BF0"/>
    <w:rsid w:val="00B87559"/>
    <w:rsid w:val="00D21720"/>
    <w:rsid w:val="00DA7FE8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082A5-857A-4E41-8F04-7CC8CE4E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08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7</cp:revision>
  <dcterms:created xsi:type="dcterms:W3CDTF">2024-09-22T16:32:00Z</dcterms:created>
  <dcterms:modified xsi:type="dcterms:W3CDTF">2024-10-28T16:32:00Z</dcterms:modified>
</cp:coreProperties>
</file>