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87A0A0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F23B7" w:rsidRPr="007F23B7">
        <w:rPr>
          <w:rFonts w:ascii="Times New Roman" w:eastAsia="Times New Roman" w:hAnsi="Times New Roman" w:cs="Times New Roman"/>
        </w:rPr>
        <w:t>A Comparison of Mean CWUR</w:t>
      </w:r>
      <w:r w:rsidR="00EB0128">
        <w:rPr>
          <w:rFonts w:ascii="Times New Roman" w:eastAsia="Times New Roman" w:hAnsi="Times New Roman" w:cs="Times New Roman"/>
        </w:rPr>
        <w:t>( Center for World University Rankings)</w:t>
      </w:r>
      <w:r w:rsidR="007F23B7" w:rsidRPr="007F23B7">
        <w:rPr>
          <w:rFonts w:ascii="Times New Roman" w:eastAsia="Times New Roman" w:hAnsi="Times New Roman" w:cs="Times New Roman"/>
        </w:rPr>
        <w:t xml:space="preserve"> Scores Between Universities in Asia and Europe</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320D20B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5ACD018" w14:textId="172FCB16" w:rsidR="00CD56D6" w:rsidRPr="00281885" w:rsidRDefault="5D5E0517" w:rsidP="00281885">
      <w:pPr>
        <w:pStyle w:val="ListParagraph"/>
        <w:numPr>
          <w:ilvl w:val="1"/>
          <w:numId w:val="32"/>
        </w:numPr>
        <w:ind w:hanging="720"/>
        <w:rPr>
          <w:rFonts w:ascii="Times New Roman" w:eastAsia="Times New Roman" w:hAnsi="Times New Roman" w:cs="Times New Roman"/>
          <w:color w:val="000000" w:themeColor="text1"/>
          <w:highlight w:val="yellow"/>
        </w:rPr>
      </w:pPr>
      <w:r w:rsidRPr="00D70479">
        <w:rPr>
          <w:rFonts w:ascii="Times New Roman" w:eastAsia="Times New Roman" w:hAnsi="Times New Roman" w:cs="Times New Roman"/>
        </w:rPr>
        <w:t>Problem statement</w:t>
      </w:r>
      <w:r w:rsidRPr="7FBAA7B2">
        <w:rPr>
          <w:rFonts w:ascii="Times New Roman" w:eastAsia="Times New Roman" w:hAnsi="Times New Roman" w:cs="Times New Roman"/>
        </w:rPr>
        <w:t xml:space="preserve"> and research motivation </w:t>
      </w:r>
      <w:r w:rsidRPr="7FBAA7B2">
        <w:rPr>
          <w:rFonts w:ascii="Times New Roman" w:eastAsia="Times New Roman" w:hAnsi="Times New Roman" w:cs="Times New Roman"/>
          <w:b/>
          <w:bCs/>
        </w:rPr>
        <w:t>(100 words)</w:t>
      </w:r>
      <w:r w:rsidR="00291130">
        <w:rPr>
          <w:rFonts w:ascii="Times New Roman" w:eastAsia="Times New Roman" w:hAnsi="Times New Roman" w:cs="Times New Roman"/>
          <w:b/>
          <w:bCs/>
        </w:rPr>
        <w:br/>
      </w:r>
      <w:r w:rsidR="00281885">
        <w:rPr>
          <w:rFonts w:ascii="Times New Roman" w:eastAsia="Times New Roman" w:hAnsi="Times New Roman" w:cs="Times New Roman"/>
        </w:rPr>
        <w:br/>
      </w:r>
      <w:r w:rsidR="00281885" w:rsidRPr="00281885">
        <w:rPr>
          <w:rFonts w:ascii="Times New Roman" w:eastAsia="Times New Roman" w:hAnsi="Times New Roman" w:cs="Times New Roman"/>
        </w:rPr>
        <w:t>University rankings are important tools for evaluating performance and offer valuable information for policymakers and potential students. There are empirical findings that regional differences in geography and economic status affect university quality performance in different regions worldwide (Altbach, 2016; Marginson, 2017). Furthermore, studies suggest that discrepancies in terms of budget, instruction, and worldwide interaction between Asian and European institutions can affect their position in university rankings worldwide (Shin &amp; Kehm, 2013). In this study, using the CWUR</w:t>
      </w:r>
      <w:r w:rsidR="00807A91">
        <w:rPr>
          <w:rFonts w:ascii="Times New Roman" w:eastAsia="Times New Roman" w:hAnsi="Times New Roman" w:cs="Times New Roman"/>
        </w:rPr>
        <w:t>(Center for World University Rankings)</w:t>
      </w:r>
      <w:r w:rsidR="00281885" w:rsidRPr="00281885">
        <w:rPr>
          <w:rFonts w:ascii="Times New Roman" w:eastAsia="Times New Roman" w:hAnsi="Times New Roman" w:cs="Times New Roman"/>
        </w:rPr>
        <w:t xml:space="preserve"> Scores of universities in Asia and Europe, performance differences between institutions in different continents can be highlighted to contribute to knowledge about inequalities in worldwide higher education.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29430614" w14:textId="41BE86D6"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 For this research, Region (Asia and Europe) will be the independent variable, with CWUR Score as the dependent variable. This data set provides a sufficient sample for a comparative study between Asia and Europe.</w:t>
      </w:r>
      <w:r w:rsidR="00D70479" w:rsidRPr="00EF2524">
        <w:rPr>
          <w:rFonts w:ascii="Times New Roman" w:eastAsia="Times New Roman" w:hAnsi="Times New Roman" w:cs="Times New Roman"/>
          <w:bCs/>
        </w:rPr>
        <w:br/>
      </w:r>
    </w:p>
    <w:p w14:paraId="5358002E" w14:textId="0606316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D11E0F" w:rsidRPr="00D11E0F">
        <w:rPr>
          <w:rFonts w:ascii="Times New Roman" w:eastAsia="Times New Roman" w:hAnsi="Times New Roman" w:cs="Times New Roman"/>
        </w:rPr>
        <w:t>The research question for this study is: “Is there a difference in the mean CWUR Score between universities located in Asia and universities located in Europe?” This question aims to examine whether geographic region is linked to measurable changes in overall university performance, using CWUR Scores as a standardised indicator of institutional quality and global standing.</w:t>
      </w:r>
      <w:r w:rsidR="00D11E0F" w:rsidRPr="00D11E0F">
        <w:rPr>
          <w:rFonts w:ascii="Times New Roman" w:eastAsia="Times New Roman" w:hAnsi="Times New Roman" w:cs="Times New Roman"/>
        </w:rPr>
        <w:br/>
      </w:r>
      <w:r w:rsidR="00D11E0F">
        <w:rPr>
          <w:rFonts w:ascii="Times New Roman" w:eastAsia="Times New Roman" w:hAnsi="Times New Roman" w:cs="Times New Roman"/>
          <w:b/>
          <w:bCs/>
        </w:rPr>
        <w:br/>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 suggesting regional factors do not influence overall ranking performance.</w:t>
      </w:r>
    </w:p>
    <w:p w14:paraId="3405D34C"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lastRenderedPageBreak/>
        <w:t>H1 (Alternative Hypothesis): There is a difference in the mean CWUR Score between universities in Asia and Europe, indicating region may play a role in institutional outcomes.</w:t>
      </w:r>
    </w:p>
    <w:p w14:paraId="5E87D337" w14:textId="77777777" w:rsidR="00D11E0F" w:rsidRPr="00D11E0F" w:rsidRDefault="00D11E0F" w:rsidP="00D11E0F">
      <w:pPr>
        <w:ind w:left="1440"/>
        <w:rPr>
          <w:rFonts w:ascii="Times New Roman" w:eastAsia="Times New Roman" w:hAnsi="Times New Roman" w:cs="Times New Roman"/>
        </w:rPr>
      </w:pP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2656E2D2"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A number of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Zeng, in a study from 2024, analyzed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A study published by World Bank authors Demirgüç-Kunt and Torre in 2022 analyzed how country-level CWUR rankings differ in a European and Central Asian perspective. Their results showed that, in CWUR rankings, European nations, especially the Netherlands, scored higher than Asian nations. This indicates a comparative advantage in CWUR ranking in favor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0CE8DC78" w14:textId="69AF3202" w:rsidR="00D11E0F" w:rsidRPr="00282C17"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r w:rsidR="00ED254C" w:rsidRPr="00282C17">
        <w:rPr>
          <w:rFonts w:ascii="Times New Roman" w:eastAsia="Times New Roman" w:hAnsi="Times New Roman" w:cs="Times New Roman"/>
        </w:rPr>
        <w:br/>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5ED88681" w14:textId="77777777"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20ACA939"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w:t>
      </w:r>
      <w:r w:rsidRPr="00650221">
        <w:rPr>
          <w:rFonts w:ascii="Times New Roman" w:eastAsia="Times New Roman" w:hAnsi="Times New Roman" w:cs="Times New Roman"/>
        </w:rPr>
        <w:lastRenderedPageBreak/>
        <w:t>of whether there are significant differences in the average scores of Asia 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23B1301" w14:textId="77777777" w:rsidR="003B3E5B" w:rsidRDefault="003B3E5B" w:rsidP="003B3E5B">
      <w:pPr>
        <w:pStyle w:val="ListParagraph"/>
        <w:ind w:left="1440"/>
        <w:rPr>
          <w:rFonts w:ascii="Times New Roman" w:eastAsia="Times New Roman" w:hAnsi="Times New Roman" w:cs="Times New Roman"/>
        </w:rPr>
      </w:pPr>
    </w:p>
    <w:p w14:paraId="16D7ABD5" w14:textId="636F390C" w:rsidR="003B3E5B" w:rsidRDefault="003B3E5B" w:rsidP="003B3E5B">
      <w:pPr>
        <w:pStyle w:val="ListParagraph"/>
        <w:ind w:left="1440"/>
        <w:rPr>
          <w:rFonts w:ascii="Times New Roman" w:eastAsia="Times New Roman" w:hAnsi="Times New Roman" w:cs="Times New Roman"/>
        </w:rPr>
      </w:pPr>
      <w:r w:rsidRPr="003B3E5B">
        <w:rPr>
          <w:rFonts w:ascii="Times New Roman" w:eastAsia="Times New Roman" w:hAnsi="Times New Roman" w:cs="Times New Roman"/>
        </w:rPr>
        <w:t>In relation to a means/medians type of research question, we would employ a boxplot of CWUR Score vs. Region, as well as a histogram of CWUR Score with a normal curve distribution. While a boxplot will pair a comparison of the two groups, a histogram will facilitate a determination of normality in order to select an appropriate test.</w:t>
      </w:r>
    </w:p>
    <w:p w14:paraId="5595811E" w14:textId="77777777" w:rsidR="003B3E5B" w:rsidRDefault="003B3E5B" w:rsidP="003B3E5B">
      <w:pPr>
        <w:pStyle w:val="ListParagraph"/>
        <w:ind w:left="1440"/>
        <w:rPr>
          <w:rFonts w:ascii="Times New Roman" w:eastAsia="Times New Roman" w:hAnsi="Times New Roman" w:cs="Times New Roman"/>
        </w:rPr>
      </w:pPr>
    </w:p>
    <w:p w14:paraId="3199A14E" w14:textId="77777777" w:rsidR="00B66A3B" w:rsidRDefault="00B66A3B" w:rsidP="00B66A3B">
      <w:pPr>
        <w:pStyle w:val="ListParagraph"/>
        <w:keepNext/>
        <w:ind w:left="1440"/>
      </w:pPr>
      <w:r>
        <w:rPr>
          <w:rFonts w:ascii="Times New Roman" w:eastAsia="Times New Roman" w:hAnsi="Times New Roman" w:cs="Times New Roman"/>
          <w:noProof/>
        </w:rPr>
        <w:drawing>
          <wp:inline distT="0" distB="0" distL="0" distR="0" wp14:anchorId="0871121F" wp14:editId="3D58839E">
            <wp:extent cx="4270443" cy="3050250"/>
            <wp:effectExtent l="0" t="0" r="0" b="0"/>
            <wp:docPr id="1044365632" name="Picture 1" descr="A graph of a number of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65632" name="Picture 1" descr="A graph of a number of countries/region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14120" cy="3081448"/>
                    </a:xfrm>
                    <a:prstGeom prst="rect">
                      <a:avLst/>
                    </a:prstGeom>
                  </pic:spPr>
                </pic:pic>
              </a:graphicData>
            </a:graphic>
          </wp:inline>
        </w:drawing>
      </w:r>
    </w:p>
    <w:p w14:paraId="7779BE76" w14:textId="707A9361" w:rsidR="006B117A" w:rsidRDefault="00B66A3B" w:rsidP="006B117A">
      <w:pPr>
        <w:pStyle w:val="Caption"/>
      </w:pPr>
      <w:r>
        <w:t xml:space="preserve">Figure </w:t>
      </w:r>
      <w:r>
        <w:fldChar w:fldCharType="begin"/>
      </w:r>
      <w:r>
        <w:instrText xml:space="preserve"> SEQ Figure \* ARABIC </w:instrText>
      </w:r>
      <w:r>
        <w:fldChar w:fldCharType="separate"/>
      </w:r>
      <w:r>
        <w:rPr>
          <w:noProof/>
        </w:rPr>
        <w:t>1</w:t>
      </w:r>
      <w:r>
        <w:fldChar w:fldCharType="end"/>
      </w:r>
      <w:r w:rsidR="003B3E5B">
        <w:t xml:space="preserve"> </w:t>
      </w:r>
      <w:r w:rsidR="006B117A">
        <w:t>Boxplot of CWUR</w:t>
      </w:r>
      <w:r w:rsidR="006B117A">
        <w:t xml:space="preserve"> University</w:t>
      </w:r>
      <w:r w:rsidR="006B117A">
        <w:t xml:space="preserve"> Scores by Region (Asia and Europe).</w:t>
      </w:r>
    </w:p>
    <w:p w14:paraId="161BA0B1" w14:textId="148CA5A3" w:rsidR="00B66A3B" w:rsidRDefault="006B117A" w:rsidP="006B117A">
      <w:pPr>
        <w:pStyle w:val="Caption"/>
      </w:pPr>
      <w:r>
        <w:t>The figure shows the distribution of CWUR Scores for universities in Asia and Europe. The median and upper quartile are higher for European universities, suggesting that they tend to achieve higher overall CWUR Scores than Asian universities. Outliers indicate very high-scoring institutions in both regions.</w:t>
      </w:r>
    </w:p>
    <w:p w14:paraId="49B0A690" w14:textId="2BED6BA5" w:rsidR="00714732" w:rsidRDefault="00714732" w:rsidP="00714732">
      <w:r>
        <w:lastRenderedPageBreak/>
        <w:tab/>
      </w:r>
      <w:r>
        <w:tab/>
      </w:r>
      <w:r w:rsidR="00A317EB">
        <w:rPr>
          <w:noProof/>
        </w:rPr>
        <w:drawing>
          <wp:inline distT="0" distB="0" distL="0" distR="0" wp14:anchorId="4E475ED9" wp14:editId="0B1D0E49">
            <wp:extent cx="4698564" cy="3356043"/>
            <wp:effectExtent l="0" t="0" r="635" b="0"/>
            <wp:docPr id="2023730772" name="Picture 3"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30772" name="Picture 3" descr="A graph with a blue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25923" cy="3375585"/>
                    </a:xfrm>
                    <a:prstGeom prst="rect">
                      <a:avLst/>
                    </a:prstGeom>
                  </pic:spPr>
                </pic:pic>
              </a:graphicData>
            </a:graphic>
          </wp:inline>
        </w:drawing>
      </w:r>
    </w:p>
    <w:p w14:paraId="13FF53EA" w14:textId="36F6FBB0" w:rsidR="00714732" w:rsidRPr="00714732" w:rsidRDefault="00714732" w:rsidP="00714732">
      <w:r>
        <w:tab/>
      </w:r>
      <w:r>
        <w:tab/>
      </w:r>
    </w:p>
    <w:p w14:paraId="79DFF503" w14:textId="77777777" w:rsidR="00B66A3B" w:rsidRDefault="00B66A3B" w:rsidP="00B66A3B">
      <w:pPr>
        <w:pStyle w:val="ListParagraph"/>
        <w:ind w:left="1440"/>
        <w:rPr>
          <w:rFonts w:ascii="Times New Roman" w:eastAsia="Times New Roman" w:hAnsi="Times New Roman" w:cs="Times New Roman"/>
        </w:rPr>
      </w:pPr>
    </w:p>
    <w:p w14:paraId="3DE85F7B" w14:textId="77777777" w:rsidR="00B66A3B" w:rsidRDefault="00B66A3B" w:rsidP="00B66A3B">
      <w:pPr>
        <w:pStyle w:val="ListParagraph"/>
        <w:ind w:left="1440"/>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2528C571" w:rsidR="5D5E0517" w:rsidRPr="003E75E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r w:rsidR="003E75E3">
        <w:rPr>
          <w:rFonts w:ascii="Times New Roman" w:eastAsia="Times New Roman" w:hAnsi="Times New Roman" w:cs="Times New Roman"/>
        </w:rPr>
        <w:br/>
      </w:r>
      <w:r w:rsidR="003E75E3">
        <w:rPr>
          <w:rFonts w:ascii="Times New Roman" w:eastAsia="Times New Roman" w:hAnsi="Times New Roman" w:cs="Times New Roman"/>
        </w:rPr>
        <w:br/>
      </w:r>
      <w:r w:rsidR="003E75E3" w:rsidRPr="003E75E3">
        <w:rPr>
          <w:rFonts w:ascii="Times New Roman" w:eastAsia="Times New Roman" w:hAnsi="Times New Roman" w:cs="Times New Roman"/>
        </w:rPr>
        <w:t xml:space="preserve">This research compares the differences in CWUR Scores between two independent groups of institutions, those in Asia and those in Europe. Since CWUR Score is a continuous data type, it would be analyzed using means and/or median values. Also, from a graph consisting of a histogram with a </w:t>
      </w:r>
      <w:r w:rsidR="003E75E3" w:rsidRPr="003E75E3">
        <w:rPr>
          <w:rFonts w:ascii="Times New Roman" w:eastAsia="Times New Roman" w:hAnsi="Times New Roman" w:cs="Times New Roman"/>
        </w:rPr>
        <w:lastRenderedPageBreak/>
        <w:t>normal curve, it appears that this data distribution has a significant skew, which suggests that a non-parametric test alternative to the t-test, using the Mann-Whitney U test, would be most relevant in this analysis. The value of U for Score by Region was found to be about 146,660.5, with a p-value of 1.16×10^-19.</w:t>
      </w:r>
      <w:r w:rsidR="00596CC5">
        <w:rPr>
          <w:rFonts w:ascii="Times New Roman" w:eastAsia="Times New Roman" w:hAnsi="Times New Roman" w:cs="Times New Roman"/>
        </w:rPr>
        <w:br/>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9F7DB0B" w14:textId="77777777" w:rsidR="00596CC5" w:rsidRDefault="6019D57F" w:rsidP="00596CC5">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30B086B1" w14:textId="77777777" w:rsidR="00596CC5" w:rsidRDefault="00596CC5" w:rsidP="00596CC5">
      <w:pPr>
        <w:pStyle w:val="ListParagraph"/>
        <w:ind w:left="1440"/>
        <w:rPr>
          <w:rFonts w:ascii="Times New Roman" w:eastAsia="Times New Roman" w:hAnsi="Times New Roman" w:cs="Times New Roman"/>
        </w:rPr>
      </w:pPr>
    </w:p>
    <w:p w14:paraId="1F38B0FC" w14:textId="484C42EE" w:rsidR="000F7A9B" w:rsidRPr="00596CC5" w:rsidRDefault="00596CC5" w:rsidP="00596CC5">
      <w:pPr>
        <w:pStyle w:val="ListParagraph"/>
        <w:ind w:left="1440"/>
        <w:rPr>
          <w:rFonts w:ascii="Times New Roman" w:eastAsia="Times New Roman" w:hAnsi="Times New Roman" w:cs="Times New Roman"/>
          <w:highlight w:val="yellow"/>
        </w:rPr>
      </w:pPr>
      <w:r w:rsidRPr="00596CC5">
        <w:rPr>
          <w:rFonts w:ascii="Times New Roman" w:eastAsia="Times New Roman" w:hAnsi="Times New Roman" w:cs="Times New Roman"/>
        </w:rPr>
        <w:t>The null hypothesis states that there are no differences in CWUR Scores between institutions in Asia and those in Europe. The p-value given by the Mann-Whitney U test result is about 1.16e-19, which is less than 0.05. Therefore, we conclude that there are differences in CWUR Scores between the two continents by rejecting the null hypothesis in favor of the alternative. Since a higher minimum value corresponds to a better performance in ranking, it can also be inferred from a box plot in R that European institutions are able to secure higher CWUR Scores than Asian ones.</w:t>
      </w:r>
      <w:r w:rsidRPr="00596CC5">
        <w:rPr>
          <w:rFonts w:ascii="Times New Roman" w:eastAsia="Times New Roman" w:hAnsi="Times New Roman" w:cs="Times New Roman"/>
          <w:highlight w:val="yellow"/>
        </w:rPr>
        <w:br/>
      </w:r>
      <w:r w:rsidRPr="00596CC5">
        <w:rPr>
          <w:rFonts w:ascii="Times New Roman" w:eastAsia="Times New Roman" w:hAnsi="Times New Roman" w:cs="Times New Roman"/>
          <w:highlight w:val="yellow"/>
        </w:rPr>
        <w:br/>
      </w:r>
      <w:r w:rsidRPr="00596CC5">
        <w:rPr>
          <w:rFonts w:ascii="Times New Roman" w:eastAsia="Times New Roman" w:hAnsi="Times New Roman" w:cs="Times New Roman"/>
          <w:highlight w:val="yellow"/>
        </w:rPr>
        <w:br/>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lastRenderedPageBreak/>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65F22" w14:textId="77777777" w:rsidR="00CE28CA" w:rsidRDefault="00CE28CA" w:rsidP="000F7A9B">
      <w:r>
        <w:separator/>
      </w:r>
    </w:p>
  </w:endnote>
  <w:endnote w:type="continuationSeparator" w:id="0">
    <w:p w14:paraId="28EA76A2" w14:textId="77777777" w:rsidR="00CE28CA" w:rsidRDefault="00CE28CA" w:rsidP="000F7A9B">
      <w:r>
        <w:continuationSeparator/>
      </w:r>
    </w:p>
  </w:endnote>
  <w:endnote w:type="continuationNotice" w:id="1">
    <w:p w14:paraId="38575A7F" w14:textId="77777777" w:rsidR="00CE28CA" w:rsidRDefault="00CE28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00A10" w14:textId="77777777" w:rsidR="00CE28CA" w:rsidRDefault="00CE28CA" w:rsidP="000F7A9B">
      <w:r>
        <w:separator/>
      </w:r>
    </w:p>
  </w:footnote>
  <w:footnote w:type="continuationSeparator" w:id="0">
    <w:p w14:paraId="64135B2D" w14:textId="77777777" w:rsidR="00CE28CA" w:rsidRDefault="00CE28CA" w:rsidP="000F7A9B">
      <w:r>
        <w:continuationSeparator/>
      </w:r>
    </w:p>
  </w:footnote>
  <w:footnote w:type="continuationNotice" w:id="1">
    <w:p w14:paraId="1C1DEE5F" w14:textId="77777777" w:rsidR="00CE28CA" w:rsidRDefault="00CE28C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81885"/>
    <w:rsid w:val="00282C17"/>
    <w:rsid w:val="00291130"/>
    <w:rsid w:val="0029284A"/>
    <w:rsid w:val="002A3C39"/>
    <w:rsid w:val="002B1352"/>
    <w:rsid w:val="00305E5C"/>
    <w:rsid w:val="003147CA"/>
    <w:rsid w:val="00331CB4"/>
    <w:rsid w:val="00350474"/>
    <w:rsid w:val="00364343"/>
    <w:rsid w:val="00372E81"/>
    <w:rsid w:val="00375F7E"/>
    <w:rsid w:val="0038462A"/>
    <w:rsid w:val="00385936"/>
    <w:rsid w:val="003966FF"/>
    <w:rsid w:val="003B3E5B"/>
    <w:rsid w:val="003B4A49"/>
    <w:rsid w:val="003B537D"/>
    <w:rsid w:val="003E75E3"/>
    <w:rsid w:val="004052A5"/>
    <w:rsid w:val="00420379"/>
    <w:rsid w:val="004210BC"/>
    <w:rsid w:val="00442D7F"/>
    <w:rsid w:val="0047462E"/>
    <w:rsid w:val="004942F0"/>
    <w:rsid w:val="00496D7F"/>
    <w:rsid w:val="004C623E"/>
    <w:rsid w:val="004E74FD"/>
    <w:rsid w:val="005022E4"/>
    <w:rsid w:val="00544349"/>
    <w:rsid w:val="00563ABA"/>
    <w:rsid w:val="00596CC5"/>
    <w:rsid w:val="005B7DBC"/>
    <w:rsid w:val="005C0287"/>
    <w:rsid w:val="005C56CD"/>
    <w:rsid w:val="005E431C"/>
    <w:rsid w:val="005E65FE"/>
    <w:rsid w:val="005E6DCD"/>
    <w:rsid w:val="0060489D"/>
    <w:rsid w:val="00637EB8"/>
    <w:rsid w:val="00650221"/>
    <w:rsid w:val="006911B0"/>
    <w:rsid w:val="00695C53"/>
    <w:rsid w:val="006B117A"/>
    <w:rsid w:val="006D577C"/>
    <w:rsid w:val="006E14BD"/>
    <w:rsid w:val="00702B37"/>
    <w:rsid w:val="00714732"/>
    <w:rsid w:val="007749BF"/>
    <w:rsid w:val="007919F5"/>
    <w:rsid w:val="007E5960"/>
    <w:rsid w:val="007F23B7"/>
    <w:rsid w:val="008045F2"/>
    <w:rsid w:val="00807A91"/>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317EB"/>
    <w:rsid w:val="00A508EB"/>
    <w:rsid w:val="00A766EC"/>
    <w:rsid w:val="00B12B33"/>
    <w:rsid w:val="00B3092F"/>
    <w:rsid w:val="00B34F0E"/>
    <w:rsid w:val="00B66A3B"/>
    <w:rsid w:val="00B70B58"/>
    <w:rsid w:val="00B97D7C"/>
    <w:rsid w:val="00BC4CBB"/>
    <w:rsid w:val="00BC4DE6"/>
    <w:rsid w:val="00C3563B"/>
    <w:rsid w:val="00C46A88"/>
    <w:rsid w:val="00C825A1"/>
    <w:rsid w:val="00CA7E3A"/>
    <w:rsid w:val="00CD56D6"/>
    <w:rsid w:val="00CD679F"/>
    <w:rsid w:val="00CE28CA"/>
    <w:rsid w:val="00CF2D90"/>
    <w:rsid w:val="00CF7397"/>
    <w:rsid w:val="00D0155A"/>
    <w:rsid w:val="00D07DF7"/>
    <w:rsid w:val="00D10385"/>
    <w:rsid w:val="00D11E0F"/>
    <w:rsid w:val="00D40433"/>
    <w:rsid w:val="00D41136"/>
    <w:rsid w:val="00D51143"/>
    <w:rsid w:val="00D610AD"/>
    <w:rsid w:val="00D70479"/>
    <w:rsid w:val="00D736D3"/>
    <w:rsid w:val="00D857AE"/>
    <w:rsid w:val="00D911ED"/>
    <w:rsid w:val="00DA04D4"/>
    <w:rsid w:val="00DA7833"/>
    <w:rsid w:val="00DF4FF0"/>
    <w:rsid w:val="00DF7999"/>
    <w:rsid w:val="00E04064"/>
    <w:rsid w:val="00E04520"/>
    <w:rsid w:val="00E272ED"/>
    <w:rsid w:val="00E7239C"/>
    <w:rsid w:val="00E82355"/>
    <w:rsid w:val="00EB0128"/>
    <w:rsid w:val="00EB4177"/>
    <w:rsid w:val="00EC3814"/>
    <w:rsid w:val="00ED254C"/>
    <w:rsid w:val="00ED30FE"/>
    <w:rsid w:val="00EE47A2"/>
    <w:rsid w:val="00EF2524"/>
    <w:rsid w:val="00F0288F"/>
    <w:rsid w:val="00F06F16"/>
    <w:rsid w:val="00F270E1"/>
    <w:rsid w:val="00F3547D"/>
    <w:rsid w:val="00F66B0C"/>
    <w:rsid w:val="00F75A4E"/>
    <w:rsid w:val="00F864B3"/>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B12B33"/>
    <w:rPr>
      <w:color w:val="96607D" w:themeColor="followedHyperlink"/>
      <w:u w:val="single"/>
    </w:rPr>
  </w:style>
  <w:style w:type="paragraph" w:styleId="Caption">
    <w:name w:val="caption"/>
    <w:basedOn w:val="Normal"/>
    <w:next w:val="Normal"/>
    <w:uiPriority w:val="35"/>
    <w:unhideWhenUsed/>
    <w:qFormat/>
    <w:rsid w:val="00B66A3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0E9E03-EB5C-5440-A123-EEDEDE434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8</Pages>
  <Words>1777</Words>
  <Characters>10131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19</cp:revision>
  <dcterms:created xsi:type="dcterms:W3CDTF">2025-12-11T04:25:00Z</dcterms:created>
  <dcterms:modified xsi:type="dcterms:W3CDTF">2025-12-11T18:32:00Z</dcterms:modified>
</cp:coreProperties>
</file>