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1680"/>
        </w:tabs>
        <w:spacing w:line="240" w:lineRule="exact"/>
        <w:jc w:val="center"/>
        <w:rPr>
          <w:sz w:val="22"/>
          <w:szCs w:val="22"/>
          <w:lang w:eastAsia="zh-CN"/>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Cs w:val="24"/>
        </w:rPr>
      </w:pPr>
    </w:p>
    <w:p>
      <w:pPr>
        <w:tabs>
          <w:tab w:val="clear" w:pos="-1680"/>
        </w:tabs>
        <w:spacing w:line="240" w:lineRule="exact"/>
        <w:jc w:val="center"/>
        <w:rPr>
          <w:b/>
          <w:szCs w:val="24"/>
          <w:u w:val="single"/>
          <w:lang w:eastAsia="zh-CN"/>
        </w:rPr>
      </w:pPr>
      <w:r>
        <w:rPr>
          <w:b/>
          <w:szCs w:val="24"/>
          <w:u w:val="single"/>
        </w:rPr>
        <w:t>{{ CompanyNameInEnglishPlaceholder | upper }}</w:t>
      </w:r>
    </w:p>
    <w:p>
      <w:pPr>
        <w:tabs>
          <w:tab w:val="left" w:pos="6030"/>
          <w:tab w:val="clear" w:pos="-1680"/>
        </w:tabs>
        <w:jc w:val="center"/>
        <w:rPr>
          <w:b/>
          <w:szCs w:val="24"/>
          <w:u w:val="single"/>
        </w:rPr>
      </w:pPr>
      <w:r>
        <w:rPr>
          <w:b/>
          <w:szCs w:val="24"/>
          <w:highlight w:val="yellow"/>
          <w:u w:val="single"/>
        </w:rPr>
        <w:t>{{ CompanyNameInChinesePlaceholder }</w:t>
      </w:r>
      <w:r>
        <w:rPr>
          <w:b/>
          <w:szCs w:val="24"/>
          <w:u w:val="single"/>
        </w:rPr>
        <w:t>}</w:t>
      </w:r>
    </w:p>
    <w:p>
      <w:pPr>
        <w:tabs>
          <w:tab w:val="left" w:pos="6030"/>
        </w:tabs>
        <w:jc w:val="center"/>
        <w:rPr>
          <w:b/>
          <w:szCs w:val="24"/>
          <w:u w:val="single"/>
          <w:lang w:eastAsia="zh-CN"/>
        </w:rPr>
      </w:pPr>
    </w:p>
    <w:p>
      <w:pPr>
        <w:tabs>
          <w:tab w:val="clear" w:pos="-1680"/>
        </w:tabs>
        <w:spacing w:line="240" w:lineRule="exact"/>
        <w:jc w:val="center"/>
        <w:rPr>
          <w:b/>
          <w:szCs w:val="24"/>
          <w:u w:val="single"/>
          <w:lang w:eastAsia="zh-CN"/>
        </w:rPr>
      </w:pPr>
    </w:p>
    <w:p>
      <w:pPr>
        <w:tabs>
          <w:tab w:val="clear" w:pos="-1680"/>
        </w:tabs>
        <w:spacing w:line="240" w:lineRule="exact"/>
        <w:jc w:val="center"/>
        <w:rPr>
          <w:rFonts w:eastAsia="DFKai-SB"/>
          <w:b/>
          <w:szCs w:val="24"/>
          <w:u w:val="single"/>
        </w:rPr>
      </w:pPr>
      <w:r>
        <w:rPr>
          <w:rFonts w:eastAsia="DFKai-SB"/>
          <w:b/>
          <w:szCs w:val="24"/>
          <w:u w:val="single"/>
        </w:rPr>
        <w:t>REPORTS</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AND</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pPr>
        <w:tabs>
          <w:tab w:val="left" w:pos="6030"/>
        </w:tabs>
        <w:jc w:val="both"/>
        <w:rPr>
          <w:b/>
          <w:szCs w:val="24"/>
          <w:u w:val="single"/>
        </w:rPr>
      </w:pPr>
    </w:p>
    <w:p>
      <w:pPr>
        <w:tabs>
          <w:tab w:val="left" w:pos="6030"/>
        </w:tabs>
        <w:jc w:val="both"/>
        <w:rPr>
          <w:b/>
          <w:szCs w:val="24"/>
          <w:u w:val="single"/>
        </w:rPr>
      </w:pPr>
    </w:p>
    <w:p>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pPr>
        <w:tabs>
          <w:tab w:val="left" w:pos="6030"/>
        </w:tabs>
        <w:jc w:val="center"/>
        <w:rPr>
          <w:b/>
          <w:szCs w:val="24"/>
          <w:u w:val="single"/>
        </w:rPr>
      </w:pPr>
      <w:r>
        <w:rPr>
          <w:b/>
          <w:szCs w:val="24"/>
          <w:u w:val="single"/>
          <w:lang w:eastAsia="zh-CN"/>
        </w:rPr>
        <w:t>TO</w:t>
      </w:r>
    </w:p>
    <w:p>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pPr>
        <w:tabs>
          <w:tab w:val="left" w:pos="6030"/>
        </w:tabs>
        <w:jc w:val="center"/>
        <w:rPr>
          <w:b/>
          <w:szCs w:val="24"/>
          <w:highlight w:val="yellow"/>
          <w:lang w:eastAsia="zh-CN"/>
        </w:rPr>
      </w:pPr>
    </w:p>
    <w:p>
      <w:pPr>
        <w:tabs>
          <w:tab w:val="left" w:pos="6030"/>
        </w:tabs>
        <w:jc w:val="center"/>
        <w:rPr>
          <w:b/>
          <w:szCs w:val="24"/>
        </w:rPr>
      </w:pPr>
    </w:p>
    <w:p>
      <w:pPr>
        <w:tabs>
          <w:tab w:val="clear" w:pos="-1680"/>
        </w:tabs>
        <w:spacing w:line="240" w:lineRule="exact"/>
        <w:jc w:val="center"/>
        <w:rPr>
          <w:rFonts w:eastAsia="DFKai-SB"/>
          <w: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left" w:pos="6030"/>
        </w:tabs>
        <w:jc w:val="center"/>
        <w:rPr>
          <w:b/>
          <w:i/>
          <w:iCs/>
        </w:rPr>
      </w:pPr>
      <w:r>
        <w:rPr>
          <w:rFonts w:hint="eastAsia"/>
          <w:b/>
          <w:i/>
          <w:iCs/>
          <w:lang w:eastAsia="zh-CN"/>
        </w:rPr>
        <w:t>LEUNG On Ying</w:t>
      </w:r>
      <w:r>
        <w:rPr>
          <w:rFonts w:eastAsia="PMingLiU"/>
          <w:b/>
          <w:i/>
          <w:iCs/>
        </w:rPr>
        <w:t>, CPA (Practising)</w:t>
      </w:r>
    </w:p>
    <w:p>
      <w:pPr>
        <w:tabs>
          <w:tab w:val="left" w:pos="6030"/>
          <w:tab w:val="clear" w:pos="-1680"/>
        </w:tabs>
        <w:jc w:val="center"/>
        <w:rPr>
          <w:szCs w:val="24"/>
          <w:u w:val="single"/>
        </w:rPr>
      </w:pPr>
      <w:r>
        <w:rPr>
          <w:b/>
          <w:i/>
          <w:iCs/>
        </w:rPr>
        <w:t>Hong Kong</w:t>
      </w:r>
    </w:p>
    <w:p>
      <w:pPr>
        <w:tabs>
          <w:tab w:val="left" w:pos="6030"/>
        </w:tabs>
        <w:jc w:val="center"/>
        <w:rPr>
          <w:szCs w:val="24"/>
          <w:u w:val="single"/>
        </w:rPr>
      </w:pPr>
    </w:p>
    <w:p>
      <w:pPr>
        <w:tabs>
          <w:tab w:val="clear" w:pos="-1680"/>
        </w:tabs>
        <w:spacing w:line="240" w:lineRule="exact"/>
        <w:jc w:val="center"/>
        <w:rPr>
          <w:rFonts w:eastAsia="DFKai-SB"/>
          <w:szCs w:val="24"/>
        </w:rPr>
      </w:pPr>
    </w:p>
    <w:p>
      <w:pPr>
        <w:tabs>
          <w:tab w:val="clear" w:pos="-1680"/>
        </w:tabs>
        <w:spacing w:line="240" w:lineRule="exact"/>
        <w:jc w:val="center"/>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2" w:header="0" w:footer="1134" w:gutter="0"/>
          <w:cols w:space="720" w:num="1"/>
          <w:docGrid w:linePitch="326" w:charSpace="0"/>
        </w:sectPr>
      </w:pPr>
    </w:p>
    <w:p>
      <w:pPr>
        <w:tabs>
          <w:tab w:val="left" w:pos="6030"/>
        </w:tabs>
        <w:jc w:val="center"/>
        <w:rPr>
          <w:b/>
          <w:sz w:val="22"/>
          <w:szCs w:val="22"/>
        </w:rPr>
      </w:pPr>
      <w:r>
        <w:rPr>
          <w:b/>
          <w:sz w:val="22"/>
          <w:szCs w:val="22"/>
        </w:rPr>
        <w:t xml:space="preserve">{{ CompanyNameInEnglishPlaceholder | upper }}{% if </w:t>
      </w:r>
      <w:r>
        <w:rPr>
          <w:b/>
          <w:sz w:val="22"/>
          <w:szCs w:val="22"/>
          <w:u w:val="single"/>
        </w:rPr>
        <w:t xml:space="preserve">CompanyNameInChinesePlaceholder </w:t>
      </w:r>
      <w:r>
        <w:rPr>
          <w:b/>
          <w:sz w:val="22"/>
          <w:szCs w:val="22"/>
        </w:rPr>
        <w:t>%}</w:t>
      </w:r>
    </w:p>
    <w:p>
      <w:pPr>
        <w:tabs>
          <w:tab w:val="left" w:pos="6030"/>
        </w:tabs>
        <w:jc w:val="center"/>
        <w:rPr>
          <w:b/>
          <w:sz w:val="22"/>
          <w:szCs w:val="22"/>
          <w:lang w:eastAsia="zh-CN"/>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pPr>
        <w:tabs>
          <w:tab w:val="clear" w:pos="-1680"/>
        </w:tabs>
        <w:spacing w:line="240" w:lineRule="exact"/>
        <w:jc w:val="both"/>
        <w:rPr>
          <w:rFonts w:eastAsia="DFKai-SB"/>
          <w:sz w:val="22"/>
          <w:szCs w:val="22"/>
        </w:rPr>
      </w:pPr>
    </w:p>
    <w:p>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pPr>
        <w:tabs>
          <w:tab w:val="left" w:pos="-720"/>
        </w:tabs>
        <w:suppressAutoHyphens/>
        <w:jc w:val="both"/>
        <w:rPr>
          <w:sz w:val="22"/>
          <w:szCs w:val="22"/>
          <w:lang w:eastAsia="zh-CN"/>
        </w:rPr>
      </w:pPr>
    </w:p>
    <w:p>
      <w:pPr>
        <w:jc w:val="both"/>
        <w:rPr>
          <w:b/>
          <w:sz w:val="22"/>
          <w:szCs w:val="22"/>
        </w:rPr>
      </w:pPr>
      <w:r>
        <w:rPr>
          <w:b/>
          <w:sz w:val="22"/>
          <w:szCs w:val="22"/>
        </w:rPr>
        <w:t>Recommended dividends</w:t>
      </w:r>
    </w:p>
    <w:p>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pPr>
        <w:spacing w:line="220" w:lineRule="exact"/>
        <w:jc w:val="both"/>
        <w:rPr>
          <w:sz w:val="22"/>
          <w:szCs w:val="22"/>
        </w:rPr>
      </w:pPr>
    </w:p>
    <w:p>
      <w:pPr>
        <w:spacing w:line="220" w:lineRule="exact"/>
        <w:rPr>
          <w:sz w:val="22"/>
          <w:szCs w:val="22"/>
        </w:rPr>
      </w:pPr>
      <w:r>
        <w:rPr>
          <w:sz w:val="22"/>
          <w:szCs w:val="22"/>
        </w:rPr>
        <w:t>{{ directors | join('\n') }}</w:t>
      </w:r>
    </w:p>
    <w:p>
      <w:pPr>
        <w:spacing w:line="220" w:lineRule="exact"/>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pPr>
        <w:jc w:val="both"/>
        <w:rPr>
          <w:sz w:val="22"/>
          <w:szCs w:val="22"/>
          <w:lang w:eastAsia="zh-CN"/>
        </w:rPr>
      </w:pPr>
    </w:p>
    <w:p>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pPr>
        <w:jc w:val="both"/>
        <w:rPr>
          <w:sz w:val="22"/>
          <w:szCs w:val="22"/>
        </w:rPr>
      </w:pPr>
      <w:r>
        <w:rPr>
          <w:rFonts w:hint="eastAsia"/>
          <w:sz w:val="22"/>
          <w:szCs w:val="22"/>
          <w:lang w:eastAsia="zh-CN"/>
        </w:rPr>
        <w:t>LEUNG On Ying</w:t>
      </w:r>
      <w:r>
        <w:rPr>
          <w:sz w:val="22"/>
          <w:szCs w:val="22"/>
        </w:rPr>
        <w:t xml:space="preserve">, CPA (Practising) </w:t>
      </w:r>
      <w:r>
        <w:rPr>
          <w:rFonts w:hint="eastAsia"/>
          <w:sz w:val="22"/>
          <w:szCs w:val="22"/>
        </w:rPr>
        <w:t xml:space="preserve">will </w:t>
      </w:r>
      <w:r>
        <w:rPr>
          <w:sz w:val="22"/>
          <w:szCs w:val="22"/>
        </w:rPr>
        <w:t>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pPr>
        <w:jc w:val="both"/>
        <w:rPr>
          <w:sz w:val="22"/>
          <w:szCs w:val="22"/>
        </w:rPr>
      </w:pPr>
    </w:p>
    <w:p>
      <w:pPr>
        <w:ind w:firstLine="5940" w:firstLineChars="2700"/>
        <w:jc w:val="both"/>
        <w:rPr>
          <w:sz w:val="22"/>
          <w:szCs w:val="22"/>
        </w:rPr>
      </w:pPr>
      <w:r>
        <w:rPr>
          <w:sz w:val="22"/>
          <w:szCs w:val="22"/>
        </w:rPr>
        <w:t xml:space="preserve">On behalf of the </w:t>
      </w:r>
      <w:r>
        <w:rPr>
          <w:sz w:val="22"/>
          <w:szCs w:val="22"/>
          <w:lang w:eastAsia="zh-CN"/>
        </w:rPr>
        <w:t>board of directors</w:t>
      </w:r>
    </w:p>
    <w:p>
      <w:pPr>
        <w:jc w:val="both"/>
        <w:rPr>
          <w:sz w:val="22"/>
          <w:szCs w:val="22"/>
        </w:rPr>
      </w:pPr>
    </w:p>
    <w:p>
      <w:pPr>
        <w:jc w:val="both"/>
        <w:rPr>
          <w:sz w:val="22"/>
          <w:szCs w:val="22"/>
          <w:lang w:eastAsia="zh-CN"/>
        </w:rPr>
      </w:pPr>
    </w:p>
    <w:p>
      <w:pPr>
        <w:jc w:val="both"/>
        <w:rPr>
          <w:sz w:val="22"/>
          <w:szCs w:val="22"/>
          <w:lang w:eastAsia="zh-CN"/>
        </w:rPr>
      </w:pPr>
    </w:p>
    <w:p>
      <w:pPr>
        <w:ind w:firstLine="5940" w:firstLineChars="2700"/>
        <w:jc w:val="both"/>
        <w:rPr>
          <w:sz w:val="22"/>
          <w:szCs w:val="22"/>
        </w:rPr>
      </w:pPr>
      <w:r>
        <w:rPr>
          <w:sz w:val="22"/>
          <w:szCs w:val="22"/>
        </w:rPr>
        <w:t>___________________________</w:t>
      </w:r>
    </w:p>
    <w:p>
      <w:pPr>
        <w:ind w:firstLine="5940" w:firstLineChars="2700"/>
        <w:rPr>
          <w:sz w:val="22"/>
          <w:szCs w:val="22"/>
        </w:rPr>
      </w:pPr>
      <w:r>
        <w:rPr>
          <w:sz w:val="22"/>
          <w:szCs w:val="22"/>
        </w:rPr>
        <w:t>{{ FirstDirectorNamePlaceholder }}{% if directors|length == 1 %}</w:t>
      </w:r>
    </w:p>
    <w:p>
      <w:pPr>
        <w:ind w:firstLine="5940" w:firstLineChars="2700"/>
        <w:rPr>
          <w:sz w:val="22"/>
          <w:szCs w:val="22"/>
        </w:rPr>
      </w:pPr>
      <w:r>
        <w:rPr>
          <w:sz w:val="22"/>
          <w:szCs w:val="22"/>
        </w:rPr>
        <w:t>Director{% else %}</w:t>
      </w:r>
    </w:p>
    <w:p>
      <w:pPr>
        <w:ind w:firstLine="5940" w:firstLineChars="2700"/>
        <w:rPr>
          <w:sz w:val="22"/>
          <w:szCs w:val="22"/>
        </w:rPr>
      </w:pPr>
      <w:r>
        <w:rPr>
          <w:sz w:val="22"/>
          <w:szCs w:val="22"/>
        </w:rPr>
        <w:t>Chairman{% endif %}</w:t>
      </w:r>
    </w:p>
    <w:p>
      <w:pPr>
        <w:ind w:firstLine="5940" w:firstLineChars="2700"/>
        <w:jc w:val="both"/>
        <w:rPr>
          <w:sz w:val="22"/>
          <w:szCs w:val="22"/>
        </w:rPr>
      </w:pPr>
      <w:r>
        <w:rPr>
          <w:sz w:val="22"/>
          <w:szCs w:val="22"/>
        </w:rPr>
        <w:t xml:space="preserve">Hong Kong, </w:t>
      </w:r>
    </w:p>
    <w:p>
      <w:pPr>
        <w:jc w:val="both"/>
        <w:rPr>
          <w:sz w:val="22"/>
          <w:szCs w:val="22"/>
        </w:rPr>
        <w:sectPr>
          <w:footerReference r:id="rId9" w:type="default"/>
          <w:pgSz w:w="11909" w:h="16834"/>
          <w:pgMar w:top="1134" w:right="1134" w:bottom="1134" w:left="1202" w:header="0" w:footer="1134" w:gutter="0"/>
          <w:pgNumType w:fmt="numberInDash" w:start="1"/>
          <w:cols w:space="720" w:num="1"/>
          <w:docGrid w:linePitch="326" w:charSpace="0"/>
        </w:sectPr>
      </w:pP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hint="eastAsia" w:eastAsia="CIDFont+F1"/>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jc w:val="both"/>
        <w:rPr>
          <w:b/>
          <w:sz w:val="22"/>
          <w:szCs w:val="22"/>
        </w:rPr>
      </w:pPr>
      <w:r>
        <w:rPr>
          <w:b/>
          <w:sz w:val="22"/>
          <w:szCs w:val="22"/>
        </w:rPr>
        <w:t>Basis for {% if Opinion == “Opinion” %}Opinion{% else %}Qualified Opinion{% endif %}</w:t>
      </w:r>
    </w:p>
    <w:p>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xml:space="preserve">. As a result of these matters,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pPr>
        <w:spacing w:line="240" w:lineRule="exact"/>
        <w:jc w:val="both"/>
        <w:rPr>
          <w:spacing w:val="-2"/>
          <w:sz w:val="22"/>
          <w:szCs w:val="22"/>
        </w:rPr>
      </w:pPr>
      <w:r>
        <w:rPr>
          <w:spacing w:val="-2"/>
          <w:sz w:val="22"/>
          <w:szCs w:val="22"/>
        </w:rPr>
        <w:t>{% if Exceed18m %}</w:t>
      </w:r>
    </w:p>
    <w:p>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pPr>
        <w:spacing w:line="240" w:lineRule="exact"/>
        <w:jc w:val="both"/>
        <w:rPr>
          <w:spacing w:val="-2"/>
          <w:sz w:val="22"/>
          <w:szCs w:val="22"/>
        </w:rPr>
      </w:pPr>
      <w:r>
        <w:rPr>
          <w:spacing w:val="-2"/>
          <w:sz w:val="22"/>
          <w:szCs w:val="22"/>
        </w:rPr>
        <w:t>{% endif %}</w:t>
      </w:r>
    </w:p>
    <w:p>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rFonts w:hint="eastAsia"/>
          <w:spacing w:val="-2"/>
          <w:sz w:val="22"/>
          <w:szCs w:val="22"/>
          <w:lang w:eastAsia="zh-CN"/>
        </w:rPr>
        <w:t>my</w:t>
      </w:r>
      <w:r>
        <w:rPr>
          <w:spacing w:val="-2"/>
          <w:sz w:val="22"/>
          <w:szCs w:val="22"/>
        </w:rPr>
        <w:t xml:space="preserve"> qualified opinion.</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pPr>
        <w:spacing w:line="240" w:lineRule="exact"/>
        <w:jc w:val="both"/>
        <w:rPr>
          <w:spacing w:val="-2"/>
          <w:sz w:val="22"/>
          <w:szCs w:val="22"/>
        </w:rPr>
      </w:pPr>
      <w:r>
        <w:rPr>
          <w:spacing w:val="-2"/>
          <w:sz w:val="22"/>
          <w:szCs w:val="22"/>
        </w:rPr>
        <w:t>{% endif %}</w:t>
      </w:r>
    </w:p>
    <w:p>
      <w:pPr>
        <w:spacing w:line="240" w:lineRule="exact"/>
        <w:jc w:val="both"/>
        <w:rPr>
          <w:b/>
          <w:sz w:val="22"/>
          <w:szCs w:val="22"/>
          <w:lang w:eastAsia="zh-CN"/>
        </w:rPr>
      </w:pPr>
      <w:r>
        <w:rPr>
          <w:b/>
          <w:spacing w:val="-2"/>
          <w:sz w:val="22"/>
          <w:szCs w:val="22"/>
          <w:lang w:eastAsia="zh-CN"/>
        </w:rPr>
        <w:t>Other Information</w:t>
      </w:r>
    </w:p>
    <w:p>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hint="eastAsia" w:eastAsia="CIDFont+F1"/>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pPr>
        <w:spacing w:line="240" w:lineRule="exact"/>
        <w:jc w:val="both"/>
        <w:rPr>
          <w:rFonts w:eastAsia="DFKai-SB"/>
          <w:i/>
          <w:sz w:val="22"/>
          <w:szCs w:val="22"/>
        </w:rPr>
      </w:pP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opinion on the financial statements does not cover the other information and </w:t>
      </w:r>
      <w:r>
        <w:rPr>
          <w:rFonts w:hint="eastAsia" w:eastAsia="CIDFont+F1"/>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pPr>
        <w:spacing w:line="240" w:lineRule="exact"/>
        <w:jc w:val="both"/>
        <w:rPr>
          <w:rFonts w:eastAsia="DFKai-SB"/>
          <w:i/>
          <w:sz w:val="22"/>
          <w:szCs w:val="22"/>
        </w:rPr>
      </w:pPr>
    </w:p>
    <w:p>
      <w:pPr>
        <w:spacing w:line="240" w:lineRule="exact"/>
        <w:jc w:val="both"/>
        <w:rPr>
          <w:spacing w:val="-2"/>
          <w:sz w:val="22"/>
          <w:szCs w:val="22"/>
        </w:rPr>
      </w:pPr>
      <w:r>
        <w:rPr>
          <w:rFonts w:eastAsia="CIDFont+F1"/>
          <w:spacing w:val="-2"/>
          <w:sz w:val="22"/>
          <w:szCs w:val="22"/>
        </w:rPr>
        <w:t xml:space="preserve">In connection with </w:t>
      </w:r>
      <w:r>
        <w:rPr>
          <w:rFonts w:hint="eastAsia" w:eastAsia="CIDFont+F1"/>
          <w:spacing w:val="-2"/>
          <w:sz w:val="22"/>
          <w:szCs w:val="22"/>
          <w:lang w:eastAsia="zh-CN"/>
        </w:rPr>
        <w:t>my</w:t>
      </w:r>
      <w:r>
        <w:rPr>
          <w:rFonts w:eastAsia="CIDFont+F1"/>
          <w:spacing w:val="-2"/>
          <w:sz w:val="22"/>
          <w:szCs w:val="22"/>
        </w:rPr>
        <w:t xml:space="preserve"> audit of the financial statements, </w:t>
      </w:r>
      <w:r>
        <w:rPr>
          <w:rFonts w:hint="eastAsia" w:eastAsia="CIDFont+F1"/>
          <w:spacing w:val="-2"/>
          <w:sz w:val="22"/>
          <w:szCs w:val="22"/>
          <w:lang w:eastAsia="zh-CN"/>
        </w:rPr>
        <w:t>my</w:t>
      </w:r>
      <w:r>
        <w:rPr>
          <w:rFonts w:eastAsia="CIDFont+F1"/>
          <w:spacing w:val="-2"/>
          <w:sz w:val="22"/>
          <w:szCs w:val="22"/>
        </w:rPr>
        <w:t xml:space="preserve"> responsibility is to read the other information and, in doing so, consider whether the other information is materially inconsistent with the financial statements or </w:t>
      </w:r>
      <w:r>
        <w:rPr>
          <w:rFonts w:hint="eastAsia" w:eastAsia="CIDFont+F1"/>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hint="eastAsia" w:eastAsia="CIDFont+F1"/>
          <w:spacing w:val="-2"/>
          <w:sz w:val="22"/>
          <w:szCs w:val="22"/>
          <w:lang w:eastAsia="zh-CN"/>
        </w:rPr>
        <w:t>I</w:t>
      </w:r>
      <w:r>
        <w:rPr>
          <w:rFonts w:eastAsia="CIDFont+F1"/>
          <w:spacing w:val="-2"/>
          <w:sz w:val="22"/>
          <w:szCs w:val="22"/>
        </w:rPr>
        <w:t xml:space="preserve"> have performed, </w:t>
      </w:r>
      <w:r>
        <w:rPr>
          <w:rFonts w:hint="eastAsia" w:eastAsia="CIDFont+F1"/>
          <w:spacing w:val="-2"/>
          <w:sz w:val="22"/>
          <w:szCs w:val="22"/>
          <w:lang w:eastAsia="zh-CN"/>
        </w:rPr>
        <w:t>I</w:t>
      </w:r>
      <w:r>
        <w:rPr>
          <w:rFonts w:eastAsia="CIDFont+F1"/>
          <w:spacing w:val="-2"/>
          <w:sz w:val="22"/>
          <w:szCs w:val="22"/>
        </w:rPr>
        <w:t xml:space="preserve"> conclude that there is a material misstatement of this other information, </w:t>
      </w:r>
      <w:r>
        <w:rPr>
          <w:rFonts w:hint="eastAsia" w:eastAsia="CIDFont+F1"/>
          <w:spacing w:val="-2"/>
          <w:sz w:val="22"/>
          <w:szCs w:val="22"/>
          <w:lang w:eastAsia="zh-CN"/>
        </w:rPr>
        <w:t>I</w:t>
      </w:r>
      <w:r>
        <w:rPr>
          <w:rFonts w:eastAsia="CIDFont+F1"/>
          <w:spacing w:val="-2"/>
          <w:sz w:val="22"/>
          <w:szCs w:val="22"/>
        </w:rPr>
        <w:t xml:space="preserve"> are required to report that fact. </w:t>
      </w:r>
      <w:r>
        <w:rPr>
          <w:rFonts w:hint="eastAsia" w:eastAsia="CIDFont+F1"/>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hint="eastAsia" w:eastAsia="CIDFont+F1"/>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rPr>
        <w:t>https://www.hkicpaorg.hk/sme-company</w:t>
      </w:r>
      <w:r>
        <w:rPr>
          <w:rFonts w:eastAsia="CIDFont+F1"/>
          <w:spacing w:val="-2"/>
          <w:sz w:val="22"/>
          <w:szCs w:val="22"/>
        </w:rPr>
        <w:fldChar w:fldCharType="end"/>
      </w:r>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auditor's report 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lang w:eastAsia="zh-CN"/>
        </w:rPr>
        <w:t>https://www.hkicpaorg.hk/sme-company</w:t>
      </w:r>
      <w:r>
        <w:rPr>
          <w:rStyle w:val="30"/>
          <w:color w:val="auto"/>
          <w:spacing w:val="-2"/>
          <w:sz w:val="22"/>
          <w:szCs w:val="22"/>
          <w:highlight w:val="yellow"/>
          <w:u w:val="none"/>
          <w:lang w:eastAsia="zh-CN"/>
        </w:rPr>
        <w:fldChar w:fldCharType="end"/>
      </w:r>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my</w:t>
      </w:r>
      <w:r>
        <w:rPr>
          <w:spacing w:val="-2"/>
          <w:sz w:val="22"/>
          <w:szCs w:val="22"/>
          <w:highlight w:val="yellow"/>
          <w:lang w:val="en-GB"/>
        </w:rPr>
        <w:t xml:space="preserve">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pPr>
        <w:spacing w:line="240" w:lineRule="exact"/>
        <w:ind w:left="-1"/>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pPr>
        <w:overflowPunct w:val="0"/>
        <w:autoSpaceDE w:val="0"/>
        <w:autoSpaceDN w:val="0"/>
        <w:spacing w:line="240" w:lineRule="exact"/>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kept; and</w:t>
      </w: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pPr>
        <w:jc w:val="both"/>
        <w:rPr>
          <w:sz w:val="22"/>
          <w:szCs w:val="22"/>
        </w:rPr>
      </w:pPr>
      <w:r>
        <w:rPr>
          <w:sz w:val="22"/>
          <w:szCs w:val="22"/>
        </w:rPr>
        <w:t>{% endif %}</w:t>
      </w:r>
    </w:p>
    <w:p>
      <w:pPr>
        <w:spacing w:line="240" w:lineRule="exact"/>
        <w:ind w:left="-1"/>
        <w:jc w:val="both"/>
        <w:rPr>
          <w:spacing w:val="-2"/>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spacing w:val="-2"/>
          <w:sz w:val="22"/>
          <w:szCs w:val="22"/>
        </w:rPr>
      </w:pPr>
      <w:r>
        <w:rPr>
          <w:rFonts w:hint="eastAsia"/>
          <w:spacing w:val="-2"/>
          <w:sz w:val="22"/>
          <w:szCs w:val="22"/>
          <w:lang w:eastAsia="zh-CN"/>
        </w:rPr>
        <w:t>LEUNG On Ying</w:t>
      </w:r>
      <w:r>
        <w:rPr>
          <w:spacing w:val="-2"/>
          <w:sz w:val="22"/>
          <w:szCs w:val="22"/>
        </w:rPr>
        <w:t>, CPA (Practising)</w:t>
      </w:r>
    </w:p>
    <w:p>
      <w:pPr>
        <w:rPr>
          <w:rFonts w:hint="default" w:eastAsia="宋体"/>
          <w:sz w:val="22"/>
          <w:szCs w:val="22"/>
          <w:lang w:val="en-US" w:eastAsia="zh-CN"/>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lang w:val="en-US" w:eastAsia="zh-CN"/>
        </w:rPr>
        <w:t>8371</w:t>
      </w:r>
      <w:bookmarkStart w:id="1" w:name="_GoBack"/>
      <w:bookmarkEnd w:id="1"/>
    </w:p>
    <w:p>
      <w:pPr>
        <w:rPr>
          <w:sz w:val="22"/>
          <w:szCs w:val="22"/>
          <w:highlight w:val="yellow"/>
          <w:lang w:eastAsia="zh-CN"/>
        </w:rPr>
        <w:sectPr>
          <w:headerReference r:id="rId10" w:type="default"/>
          <w:footerReference r:id="rId11" w:type="default"/>
          <w:pgSz w:w="11909" w:h="16834"/>
          <w:pgMar w:top="1134" w:right="1134" w:bottom="1134" w:left="1202" w:header="935" w:footer="1134" w:gutter="0"/>
          <w:pgNumType w:fmt="numberInDash"/>
          <w:cols w:space="720" w:num="1"/>
          <w:docGrid w:linePitch="326" w:charSpace="0"/>
        </w:sectPr>
      </w:pPr>
      <w:r>
        <w:rPr>
          <w:sz w:val="22"/>
          <w:szCs w:val="22"/>
        </w:rPr>
        <w:t xml:space="preserve">Hong Kong, </w:t>
      </w:r>
      <w:r>
        <w:rPr>
          <w:sz w:val="22"/>
          <w:szCs w:val="22"/>
          <w:highlight w:val="yellow"/>
        </w:rPr>
        <w:t>{{ ApprovalDatePlaceholder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rFonts w:eastAsia="DFKai-SB"/>
                <w:bCs/>
                <w:sz w:val="22"/>
                <w:szCs w:val="22"/>
                <w:u w:val="single"/>
                <w:lang w:eastAsia="zh-CN"/>
              </w:rPr>
            </w:pPr>
            <w:r>
              <w:rPr>
                <w:bCs/>
                <w:sz w:val="22"/>
                <w:szCs w:val="22"/>
                <w:u w:val="single"/>
                <w:lang w:eastAsia="zh-CN"/>
              </w:rPr>
              <w:t>{{ PrYear }}</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rPr>
            </w:pPr>
            <w:r>
              <w:rPr>
                <w:rFonts w:eastAsia="DFKai-SB"/>
                <w:bCs/>
                <w:sz w:val="22"/>
                <w:szCs w:val="22"/>
                <w:u w:val="single"/>
              </w:rPr>
              <w:t>To</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lang w:eastAsia="zh-CN"/>
              </w:rPr>
            </w:pPr>
            <w:r>
              <w:rPr>
                <w:bCs/>
                <w:sz w:val="22"/>
                <w:szCs w:val="22"/>
                <w:u w:val="single"/>
                <w:lang w:eastAsia="zh-CN"/>
              </w:rPr>
              <w:t>{{ CuYear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p>
        </w:tc>
        <w:tc>
          <w:tcPr>
            <w:tcW w:w="265" w:type="dxa"/>
          </w:tcPr>
          <w:p>
            <w:pPr>
              <w:jc w:val="right"/>
              <w:rPr>
                <w:b/>
                <w:sz w:val="22"/>
                <w:szCs w:val="22"/>
              </w:rPr>
            </w:pPr>
          </w:p>
        </w:tc>
        <w:tc>
          <w:tcPr>
            <w:tcW w:w="1627" w:type="dxa"/>
          </w:tcPr>
          <w:p>
            <w:pPr>
              <w:spacing w:line="216" w:lineRule="exact"/>
              <w:jc w:val="right"/>
              <w:rPr>
                <w:bCs/>
                <w:sz w:val="22"/>
                <w:szCs w:val="22"/>
                <w:u w:val="single"/>
              </w:rPr>
            </w:pPr>
            <w:r>
              <w:rPr>
                <w:rFonts w:eastAsia="PMingLiU"/>
                <w:bCs/>
                <w:sz w:val="22"/>
                <w:szCs w:val="22"/>
                <w:u w:val="single"/>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CostOfSalesCurrent</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nil"/>
            </w:tcBorders>
          </w:tcPr>
          <w:p>
            <w:pPr>
              <w:jc w:val="right"/>
              <w:textAlignment w:val="center"/>
              <w:rPr>
                <w:sz w:val="22"/>
                <w:szCs w:val="22"/>
              </w:rPr>
            </w:pPr>
            <w:r>
              <w:rPr>
                <w:color w:val="000000"/>
                <w:sz w:val="22"/>
                <w:szCs w:val="22"/>
                <w:lang w:bidi="ar"/>
              </w:rPr>
              <w:t xml:space="preserve">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LESS: 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Pr>
          <w:p>
            <w:pPr>
              <w:jc w:val="right"/>
              <w:textAlignment w:val="center"/>
              <w:rPr>
                <w:sz w:val="22"/>
                <w:szCs w:val="22"/>
              </w:rPr>
            </w:pPr>
          </w:p>
        </w:tc>
        <w:tc>
          <w:tcPr>
            <w:tcW w:w="254" w:type="dxa"/>
          </w:tcPr>
          <w:p>
            <w:pPr>
              <w:jc w:val="right"/>
              <w:rPr>
                <w:sz w:val="22"/>
                <w:szCs w:val="22"/>
              </w:rPr>
            </w:pPr>
          </w:p>
        </w:tc>
        <w:tc>
          <w:tcPr>
            <w:tcW w:w="1662" w:type="dxa"/>
            <w:tcBorders>
              <w:bottom w:val="single" w:color="auto" w:sz="4" w:space="0"/>
            </w:tcBorders>
          </w:tcPr>
          <w:p>
            <w:pPr>
              <w:jc w:val="right"/>
              <w:textAlignment w:val="center"/>
              <w:rPr>
                <w:rFonts w:eastAsia="PMingLiU"/>
                <w:sz w:val="22"/>
                <w:szCs w:val="22"/>
              </w:rPr>
            </w:pPr>
            <w:r>
              <w:rPr>
                <w:color w:val="000000"/>
                <w:sz w:val="22"/>
                <w:szCs w:val="22"/>
                <w:lang w:bidi="ar"/>
              </w:rPr>
              <w:t>{{ TaxationCurrent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double" w:color="auto" w:sz="4" w:space="0"/>
            </w:tcBorders>
          </w:tcPr>
          <w:p>
            <w:pPr>
              <w:jc w:val="right"/>
              <w:rPr>
                <w:sz w:val="22"/>
                <w:szCs w:val="22"/>
              </w:rPr>
            </w:pPr>
            <w:r>
              <w:rPr>
                <w:color w:val="000000"/>
                <w:sz w:val="22"/>
                <w:szCs w:val="22"/>
                <w:lang w:bidi="ar"/>
              </w:rPr>
              <w:t xml:space="preserve">{{ </w:t>
            </w:r>
            <w:r>
              <w:rPr>
                <w:sz w:val="22"/>
                <w:szCs w:val="22"/>
              </w:rPr>
              <w:t>ProfitForYearCurrent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spacing w:line="240" w:lineRule="exact"/>
              <w:ind w:right="36"/>
              <w:jc w:val="right"/>
              <w:rPr>
                <w:rFonts w:eastAsia="DFKai-SB"/>
                <w:sz w:val="22"/>
                <w:szCs w:val="22"/>
              </w:rPr>
            </w:pPr>
          </w:p>
        </w:tc>
        <w:tc>
          <w:tcPr>
            <w:tcW w:w="254" w:type="dxa"/>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tabs>
          <w:tab w:val="clear" w:pos="-1680"/>
        </w:tabs>
        <w:spacing w:line="240" w:lineRule="exact"/>
        <w:ind w:right="29"/>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rPr>
          <w:rFonts w:eastAsia="DFKai-SB"/>
          <w:sz w:val="22"/>
          <w:szCs w:val="22"/>
        </w:rPr>
        <w:sectPr>
          <w:headerReference r:id="rId12" w:type="default"/>
          <w:footerReference r:id="rId13" w:type="default"/>
          <w:pgSz w:w="11909" w:h="16834"/>
          <w:pgMar w:top="1134" w:right="1134" w:bottom="1134" w:left="1202" w:header="935" w:footer="1134" w:gutter="0"/>
          <w:pgNumType w:fmt="numberInDash"/>
          <w:cols w:space="720" w:num="1"/>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Cs/>
                <w:sz w:val="22"/>
                <w:szCs w:val="22"/>
                <w:highlight w:val="yellow"/>
              </w:rPr>
            </w:pPr>
            <w:r>
              <w:rPr>
                <w:bCs/>
                <w:sz w:val="22"/>
                <w:szCs w:val="22"/>
                <w:highlight w:val="yellow"/>
              </w:rPr>
              <w:t>{{ CYear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p>
        </w:tc>
        <w:tc>
          <w:tcPr>
            <w:tcW w:w="254" w:type="dxa"/>
          </w:tcPr>
          <w:p>
            <w:pPr>
              <w:jc w:val="right"/>
              <w:rPr>
                <w:b/>
                <w:sz w:val="22"/>
                <w:szCs w:val="22"/>
              </w:rPr>
            </w:pPr>
          </w:p>
        </w:tc>
        <w:tc>
          <w:tcPr>
            <w:tcW w:w="1650"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w:t>
            </w:r>
          </w:p>
        </w:tc>
        <w:tc>
          <w:tcPr>
            <w:tcW w:w="277" w:type="dxa"/>
          </w:tcPr>
          <w:p>
            <w:pPr>
              <w:jc w:val="right"/>
              <w:rPr>
                <w:sz w:val="22"/>
                <w:szCs w:val="22"/>
              </w:rPr>
            </w:pPr>
          </w:p>
        </w:tc>
        <w:tc>
          <w:tcPr>
            <w:tcW w:w="1662"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77"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p>
        </w:tc>
        <w:tc>
          <w:tcPr>
            <w:tcW w:w="277" w:type="dxa"/>
          </w:tcPr>
          <w:p>
            <w:pPr>
              <w:jc w:val="right"/>
              <w:rPr>
                <w:sz w:val="22"/>
                <w:szCs w:val="22"/>
              </w:rPr>
            </w:pPr>
          </w:p>
        </w:tc>
        <w:tc>
          <w:tcPr>
            <w:tcW w:w="1662" w:type="dxa"/>
          </w:tcPr>
          <w:p>
            <w:pPr>
              <w:jc w:val="right"/>
              <w:rPr>
                <w:sz w:val="22"/>
                <w:szCs w:val="22"/>
              </w:rPr>
            </w:pPr>
            <w:r>
              <w:rPr>
                <w:sz w:val="22"/>
                <w:szCs w:val="22"/>
              </w:rPr>
              <w:t>{{ TotalNonCurrentAssetsCurrent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w:t>
            </w:r>
          </w:p>
        </w:tc>
        <w:tc>
          <w:tcPr>
            <w:tcW w:w="240" w:type="dxa"/>
          </w:tcPr>
          <w:p>
            <w:pPr>
              <w:jc w:val="right"/>
              <w:rPr>
                <w:sz w:val="22"/>
                <w:szCs w:val="22"/>
              </w:rPr>
            </w:pPr>
          </w:p>
        </w:tc>
        <w:tc>
          <w:tcPr>
            <w:tcW w:w="1661"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65"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Pr>
          <w:p>
            <w:pPr>
              <w:jc w:val="right"/>
              <w:rPr>
                <w:sz w:val="22"/>
                <w:szCs w:val="22"/>
              </w:rPr>
            </w:pPr>
          </w:p>
        </w:tc>
        <w:tc>
          <w:tcPr>
            <w:tcW w:w="240" w:type="dxa"/>
          </w:tcPr>
          <w:p>
            <w:pPr>
              <w:jc w:val="right"/>
              <w:rPr>
                <w:sz w:val="22"/>
                <w:szCs w:val="22"/>
              </w:rPr>
            </w:pPr>
          </w:p>
        </w:tc>
        <w:tc>
          <w:tcPr>
            <w:tcW w:w="1661" w:type="dxa"/>
            <w:tcBorders>
              <w:bottom w:val="single" w:color="auto" w:sz="4" w:space="0"/>
            </w:tcBorders>
          </w:tcPr>
          <w:p>
            <w:pPr>
              <w:jc w:val="right"/>
              <w:rPr>
                <w:sz w:val="22"/>
                <w:szCs w:val="22"/>
              </w:rPr>
            </w:pPr>
            <w:r>
              <w:rPr>
                <w:sz w:val="22"/>
                <w:szCs w:val="22"/>
              </w:rPr>
              <w:t>{{ TotalCurrentAssetsCurrent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lang w:eastAsia="zh-CN"/>
              </w:rPr>
              <w:t xml:space="preserve"> </w:t>
            </w:r>
            <w:r>
              <w:rPr>
                <w:sz w:val="22"/>
                <w:szCs w:val="22"/>
              </w:rPr>
              <w:t xml:space="preserve"> </w:t>
            </w:r>
          </w:p>
        </w:tc>
        <w:tc>
          <w:tcPr>
            <w:tcW w:w="240" w:type="dxa"/>
          </w:tcPr>
          <w:p>
            <w:pPr>
              <w:jc w:val="right"/>
              <w:rPr>
                <w:sz w:val="22"/>
                <w:szCs w:val="22"/>
              </w:rPr>
            </w:pPr>
          </w:p>
        </w:tc>
        <w:tc>
          <w:tcPr>
            <w:tcW w:w="1685"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600"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Borders>
              <w:bottom w:val="single" w:color="auto" w:sz="4" w:space="0"/>
            </w:tcBorders>
          </w:tcPr>
          <w:p>
            <w:pPr>
              <w:jc w:val="right"/>
              <w:rPr>
                <w:sz w:val="22"/>
                <w:szCs w:val="22"/>
              </w:rPr>
            </w:pPr>
            <w:r>
              <w:rPr>
                <w:sz w:val="22"/>
                <w:szCs w:val="22"/>
              </w:rPr>
              <w:t>{{ TotalCurrentLiabilitiesCurrent }}</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w:t>
            </w:r>
          </w:p>
        </w:tc>
        <w:tc>
          <w:tcPr>
            <w:tcW w:w="266" w:type="dxa"/>
          </w:tcPr>
          <w:p>
            <w:pPr>
              <w:jc w:val="right"/>
              <w:rPr>
                <w:sz w:val="22"/>
                <w:szCs w:val="22"/>
              </w:rPr>
            </w:pPr>
          </w:p>
        </w:tc>
        <w:tc>
          <w:tcPr>
            <w:tcW w:w="1696"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89"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TotalNonCurrentLiabilitiesCurrent }}</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939" w:type="dxa"/>
          </w:tcPr>
          <w:p>
            <w:pPr>
              <w:jc w:val="center"/>
              <w:rPr>
                <w:rFonts w:eastAsia="PMingLiU"/>
                <w:sz w:val="22"/>
                <w:szCs w:val="22"/>
              </w:rPr>
            </w:pPr>
          </w:p>
        </w:tc>
        <w:tc>
          <w:tcPr>
            <w:tcW w:w="242" w:type="dxa"/>
            <w:tcBorders>
              <w:right w:val="nil"/>
            </w:tcBorders>
          </w:tcPr>
          <w:p>
            <w:pPr>
              <w:jc w:val="center"/>
              <w:rPr>
                <w:rFonts w:eastAsia="PMingLiU"/>
                <w:sz w:val="22"/>
                <w:szCs w:val="22"/>
              </w:rPr>
            </w:pPr>
          </w:p>
        </w:tc>
        <w:tc>
          <w:tcPr>
            <w:tcW w:w="1627" w:type="dxa"/>
            <w:tcBorders>
              <w:top w:val="nil"/>
              <w:left w:val="nil"/>
              <w:bottom w:val="nil"/>
              <w:right w:val="nil"/>
            </w:tcBorders>
          </w:tcPr>
          <w:p>
            <w:pPr>
              <w:jc w:val="right"/>
              <w:rPr>
                <w:sz w:val="22"/>
                <w:szCs w:val="22"/>
              </w:rPr>
            </w:pP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NetAssetsCurrent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CAPITAL AND RESERVES</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w:t>
            </w:r>
          </w:p>
        </w:tc>
        <w:tc>
          <w:tcPr>
            <w:tcW w:w="254" w:type="dxa"/>
          </w:tcPr>
          <w:p>
            <w:pPr>
              <w:jc w:val="right"/>
              <w:rPr>
                <w:sz w:val="22"/>
                <w:szCs w:val="22"/>
              </w:rPr>
            </w:pPr>
          </w:p>
        </w:tc>
        <w:tc>
          <w:tcPr>
            <w:tcW w:w="1696" w:type="dxa"/>
          </w:tcPr>
          <w:p>
            <w:pPr>
              <w:jc w:val="right"/>
              <w:rPr>
                <w:sz w:val="22"/>
                <w:szCs w:val="22"/>
              </w:rPr>
            </w:pPr>
            <w:r>
              <w:rPr>
                <w:sz w:val="22"/>
                <w:szCs w:val="22"/>
              </w:rPr>
              <w:t xml:space="preserve">{{ item.cu }}  </w:t>
            </w:r>
          </w:p>
        </w:tc>
      </w:tr>
      <w:tr>
        <w:tblPrEx>
          <w:tblCellMar>
            <w:top w:w="0" w:type="dxa"/>
            <w:left w:w="28" w:type="dxa"/>
            <w:bottom w:w="0" w:type="dxa"/>
            <w:right w:w="28" w:type="dxa"/>
          </w:tblCellMar>
        </w:tblPrEx>
        <w:tc>
          <w:tcPr>
            <w:tcW w:w="9566"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double" w:color="auto" w:sz="4" w:space="0"/>
            </w:tcBorders>
          </w:tcPr>
          <w:p>
            <w:pPr>
              <w:jc w:val="right"/>
              <w:rPr>
                <w:sz w:val="22"/>
                <w:szCs w:val="22"/>
              </w:rPr>
            </w:pPr>
            <w:r>
              <w:rPr>
                <w:sz w:val="22"/>
                <w:szCs w:val="22"/>
              </w:rPr>
              <w:t>{{ TotalEquityCurrent }}</w:t>
            </w:r>
          </w:p>
        </w:tc>
      </w:tr>
    </w:tbl>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 {{ directors [i] }}</w:t>
            </w:r>
          </w:p>
          <w:p>
            <w:pPr>
              <w:pStyle w:val="3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eastAsia="zh-CN"/>
              </w:rPr>
              <w:t xml:space="preserve"> </w:t>
            </w:r>
            <w:r>
              <w:rPr>
                <w:rFonts w:ascii="Times New Roman" w:hAnsi="Times New Roman" w:cs="Times New Roman"/>
                <w:sz w:val="22"/>
                <w:szCs w:val="22"/>
              </w:rPr>
              <w:t>{{ directors [i + 1] }}</w:t>
            </w:r>
          </w:p>
          <w:p>
            <w:pPr>
              <w:pStyle w:val="3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headerReference r:id="rId14" w:type="default"/>
          <w:pgSz w:w="11909" w:h="16834"/>
          <w:pgMar w:top="1134" w:right="1134" w:bottom="1134" w:left="1202" w:header="935" w:footer="1134" w:gutter="0"/>
          <w:pgNumType w:fmt="numberInDash"/>
          <w:cols w:space="720" w:num="1"/>
          <w:docGrid w:linePitch="326" w:charSpace="0"/>
        </w:sectPr>
      </w:pPr>
    </w:p>
    <w:p>
      <w:pPr>
        <w:numPr>
          <w:ilvl w:val="0"/>
          <w:numId w:val="1"/>
        </w:numPr>
        <w:rPr>
          <w:b/>
          <w:sz w:val="22"/>
          <w:szCs w:val="22"/>
          <w:lang w:eastAsia="zh-CN"/>
        </w:rPr>
      </w:pPr>
      <w:r>
        <w:rPr>
          <w:b/>
          <w:sz w:val="22"/>
          <w:szCs w:val="22"/>
          <w:lang w:eastAsia="zh-CN"/>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tabs>
          <w:tab w:val="left" w:pos="360"/>
          <w:tab w:val="clear" w:pos="-168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pPr>
        <w:tabs>
          <w:tab w:val="left" w:pos="360"/>
          <w:tab w:val="clear" w:pos="-1680"/>
        </w:tabs>
        <w:spacing w:line="234" w:lineRule="exact"/>
        <w:jc w:val="both"/>
        <w:rPr>
          <w:sz w:val="22"/>
          <w:szCs w:val="22"/>
        </w:rPr>
      </w:pPr>
    </w:p>
    <w:p>
      <w:pPr>
        <w:tabs>
          <w:tab w:val="clear" w:pos="-1680"/>
        </w:tabs>
        <w:spacing w:line="240" w:lineRule="exact"/>
        <w:jc w:val="both"/>
        <w:rPr>
          <w:b/>
          <w:sz w:val="22"/>
          <w:szCs w:val="22"/>
        </w:rPr>
      </w:pPr>
      <w:r>
        <w:rPr>
          <w:b/>
          <w:sz w:val="22"/>
          <w:szCs w:val="22"/>
        </w:rPr>
        <w:t>Reporting currency</w:t>
      </w:r>
    </w:p>
    <w:p>
      <w:pPr>
        <w:tabs>
          <w:tab w:val="clear" w:pos="-1680"/>
        </w:tabs>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 w:val="clear" w:pos="-1680"/>
        </w:tabs>
        <w:spacing w:line="210" w:lineRule="atLeast"/>
        <w:jc w:val="both"/>
        <w:rPr>
          <w:bCs/>
          <w:sz w:val="22"/>
          <w:szCs w:val="22"/>
        </w:rPr>
      </w:pPr>
      <w:r>
        <w:rPr>
          <w:bCs/>
          <w:sz w:val="22"/>
          <w:szCs w:val="22"/>
        </w:rPr>
        <w:t>{% if HasNameChanged %}</w:t>
      </w:r>
    </w:p>
    <w:p>
      <w:pPr>
        <w:tabs>
          <w:tab w:val="left" w:pos="4320"/>
          <w:tab w:val="center" w:pos="8730"/>
          <w:tab w:val="clear" w:pos="-1680"/>
        </w:tabs>
        <w:spacing w:line="210" w:lineRule="atLeast"/>
        <w:jc w:val="both"/>
        <w:rPr>
          <w:b/>
          <w:sz w:val="22"/>
          <w:szCs w:val="22"/>
        </w:rPr>
      </w:pPr>
      <w:r>
        <w:rPr>
          <w:b/>
          <w:sz w:val="22"/>
          <w:szCs w:val="22"/>
        </w:rPr>
        <w:t>Change of company name</w:t>
      </w:r>
    </w:p>
    <w:p>
      <w:pPr>
        <w:spacing w:line="240" w:lineRule="exact"/>
        <w:jc w:val="both"/>
        <w:rPr>
          <w:bCs/>
          <w:sz w:val="22"/>
          <w:szCs w:val="22"/>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numPr>
          <w:ilvl w:val="0"/>
          <w:numId w:val="1"/>
        </w:numPr>
        <w:rPr>
          <w:b/>
          <w:sz w:val="22"/>
          <w:szCs w:val="22"/>
          <w:lang w:eastAsia="zh-CN"/>
        </w:rPr>
      </w:pPr>
      <w:r>
        <w:rPr>
          <w:b/>
          <w:sz w:val="22"/>
          <w:szCs w:val="22"/>
          <w:lang w:eastAsia="zh-CN"/>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lang w:eastAsia="zh-CN"/>
        </w:rPr>
        <w:t>(</w:t>
      </w: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lang w:eastAsia="zh-CN"/>
        </w:rPr>
        <w:t xml:space="preserve">(b) </w:t>
      </w:r>
      <w:r>
        <w:rPr>
          <w:b/>
          <w:sz w:val="22"/>
          <w:szCs w:val="22"/>
        </w:rPr>
        <w:t>Basis of measurement</w:t>
      </w:r>
    </w:p>
    <w:p>
      <w:pPr>
        <w:autoSpaceDE w:val="0"/>
        <w:autoSpaceDN w:val="0"/>
        <w:ind w:left="18" w:hanging="17" w:hangingChars="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numPr>
          <w:ilvl w:val="0"/>
          <w:numId w:val="1"/>
        </w:numPr>
        <w:rPr>
          <w:b/>
          <w:sz w:val="22"/>
          <w:szCs w:val="22"/>
          <w:lang w:eastAsia="zh-CN"/>
        </w:rPr>
      </w:pPr>
      <w:r>
        <w:rPr>
          <w:b/>
          <w:sz w:val="22"/>
          <w:szCs w:val="22"/>
          <w:lang w:eastAsia="zh-CN"/>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 w:val="clear" w:pos="-168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 w:val="clear" w:pos="-1680"/>
        </w:tabs>
        <w:spacing w:line="232" w:lineRule="exact"/>
        <w:ind w:right="29"/>
        <w:jc w:val="both"/>
        <w:rPr>
          <w:rFonts w:eastAsia="DFKai-SB"/>
          <w:sz w:val="22"/>
          <w:szCs w:val="22"/>
        </w:rPr>
      </w:pPr>
      <w:r>
        <w:rPr>
          <w:rFonts w:eastAsia="DFKai-SB"/>
          <w:sz w:val="22"/>
          <w:szCs w:val="22"/>
        </w:rPr>
        <w:t xml:space="preserve">               {% if HasSalesOfGoods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 w:val="clear" w:pos="-168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endif %}</w:t>
      </w:r>
    </w:p>
    <w:p>
      <w:pPr>
        <w:numPr>
          <w:ilvl w:val="1"/>
          <w:numId w:val="3"/>
        </w:numPr>
        <w:tabs>
          <w:tab w:val="left" w:pos="1080"/>
          <w:tab w:val="left" w:pos="1320"/>
          <w:tab w:val="clear" w:pos="720"/>
        </w:tabs>
        <w:spacing w:line="232" w:lineRule="exact"/>
        <w:ind w:left="1321" w:leftChars="350" w:right="29" w:hanging="481" w:hangingChars="219"/>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spacing w:line="232" w:lineRule="exact"/>
        <w:ind w:left="360"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 w:val="clear" w:pos="-168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 w:val="clear" w:pos="-168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 w:val="clear" w:pos="-168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 w:val="clear" w:pos="-168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 w:val="clear" w:pos="-168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tabs>
          <w:tab w:val="clear" w:pos="-1680"/>
        </w:tabs>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tabs>
          <w:tab w:val="clear" w:pos="-1680"/>
        </w:tabs>
        <w:spacing w:line="240" w:lineRule="exact"/>
        <w:ind w:left="360" w:right="29"/>
        <w:jc w:val="both"/>
        <w:rPr>
          <w:rFonts w:eastAsia="PMingLiU"/>
          <w:sz w:val="22"/>
          <w:szCs w:val="22"/>
        </w:rPr>
      </w:pPr>
    </w:p>
    <w:p>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tabs>
          <w:tab w:val="clear" w:pos="-1680"/>
        </w:tabs>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tabs>
          <w:tab w:val="clear" w:pos="-1680"/>
        </w:tabs>
        <w:spacing w:line="240" w:lineRule="exact"/>
        <w:ind w:left="360" w:right="29"/>
        <w:jc w:val="both"/>
        <w:rPr>
          <w:rFonts w:eastAsia="PMingLiU"/>
          <w:sz w:val="22"/>
          <w:szCs w:val="22"/>
        </w:rPr>
      </w:pPr>
    </w:p>
    <w:p>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 w:val="clear" w:pos="-1680"/>
        </w:tabs>
        <w:spacing w:line="240" w:lineRule="exact"/>
        <w:ind w:left="840"/>
        <w:jc w:val="both"/>
        <w:rPr>
          <w:sz w:val="22"/>
          <w:szCs w:val="22"/>
        </w:rPr>
      </w:pPr>
      <w:r>
        <w:rPr>
          <w:sz w:val="22"/>
          <w:szCs w:val="22"/>
        </w:rPr>
        <w:t>{% if HasRelatedParty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pPr>
        <w:snapToGrid w:val="0"/>
        <w:spacing w:line="240" w:lineRule="exact"/>
        <w:ind w:right="29"/>
        <w:jc w:val="both"/>
        <w:rPr>
          <w:rFonts w:eastAsia="DFKai-SB"/>
          <w:sz w:val="22"/>
          <w:szCs w:val="22"/>
        </w:rPr>
      </w:pPr>
    </w:p>
    <w:p>
      <w:pPr>
        <w:pStyle w:val="39"/>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39"/>
        <w:tabs>
          <w:tab w:val="clear" w:pos="-1680"/>
        </w:tabs>
        <w:snapToGrid w:val="0"/>
        <w:ind w:left="958" w:leftChars="398" w:hanging="3"/>
        <w:jc w:val="both"/>
        <w:rPr>
          <w:sz w:val="22"/>
          <w:szCs w:val="22"/>
        </w:rPr>
      </w:pPr>
    </w:p>
    <w:p>
      <w:pPr>
        <w:pStyle w:val="39"/>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39"/>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39"/>
        <w:tabs>
          <w:tab w:val="left" w:pos="1260"/>
          <w:tab w:val="left" w:pos="1800"/>
          <w:tab w:val="clear" w:pos="-1680"/>
        </w:tabs>
        <w:snapToGrid w:val="0"/>
        <w:ind w:left="958" w:leftChars="398" w:hanging="3"/>
        <w:jc w:val="both"/>
        <w:rPr>
          <w:sz w:val="22"/>
          <w:szCs w:val="22"/>
        </w:rPr>
      </w:pPr>
    </w:p>
    <w:p>
      <w:pPr>
        <w:pStyle w:val="39"/>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0"/>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 w:val="clear" w:pos="-1680"/>
        </w:tabs>
        <w:spacing w:line="240" w:lineRule="exact"/>
        <w:ind w:left="840"/>
        <w:jc w:val="both"/>
        <w:rPr>
          <w:sz w:val="22"/>
          <w:szCs w:val="22"/>
        </w:rPr>
      </w:pPr>
      <w:r>
        <w:rPr>
          <w:sz w:val="22"/>
          <w:szCs w:val="22"/>
        </w:rPr>
        <w:t>{% endif %}{% if HasProperty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pPr>
        <w:spacing w:line="232" w:lineRule="exact"/>
        <w:ind w:left="360" w:right="29"/>
        <w:jc w:val="both"/>
        <w:rPr>
          <w:rFonts w:eastAsia="PMingLiU"/>
          <w:color w:val="000000"/>
          <w:sz w:val="22"/>
          <w:szCs w:val="22"/>
          <w:highlight w:val="yellow"/>
        </w:rPr>
      </w:pPr>
    </w:p>
    <w:p>
      <w:pPr>
        <w:tabs>
          <w:tab w:val="left" w:pos="840"/>
          <w:tab w:val="clear" w:pos="-1680"/>
        </w:tabs>
        <w:spacing w:line="232" w:lineRule="exact"/>
        <w:ind w:left="840" w:right="29"/>
        <w:jc w:val="both"/>
        <w:rPr>
          <w:color w:val="000000"/>
          <w:sz w:val="22"/>
          <w:szCs w:val="22"/>
        </w:rPr>
      </w:pPr>
      <w:r>
        <w:rPr>
          <w:rFonts w:eastAsia="PMingLiU"/>
          <w:color w:val="000000"/>
          <w:sz w:val="22"/>
          <w:szCs w:val="22"/>
        </w:rPr>
        <w:t>Property, plant and equipment are stated at cost less accumulated depreciation  and accumulated impairment losses</w:t>
      </w:r>
      <w:r>
        <w:rPr>
          <w:color w:val="000000"/>
          <w:sz w:val="22"/>
          <w:szCs w:val="22"/>
        </w:rPr>
        <w:t>.</w:t>
      </w:r>
    </w:p>
    <w:p>
      <w:pPr>
        <w:tabs>
          <w:tab w:val="left" w:pos="840"/>
          <w:tab w:val="clear" w:pos="-1680"/>
        </w:tabs>
        <w:spacing w:line="232" w:lineRule="exact"/>
        <w:ind w:left="840" w:right="29"/>
        <w:jc w:val="both"/>
        <w:rPr>
          <w:color w:val="000000"/>
          <w:sz w:val="22"/>
          <w:szCs w:val="22"/>
        </w:rPr>
      </w:pPr>
    </w:p>
    <w:p>
      <w:pPr>
        <w:tabs>
          <w:tab w:val="left" w:pos="840"/>
          <w:tab w:val="clear" w:pos="-168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 w:val="clear" w:pos="-1680"/>
        </w:tabs>
        <w:spacing w:line="232" w:lineRule="exact"/>
        <w:ind w:left="840" w:right="29"/>
        <w:jc w:val="both"/>
        <w:rPr>
          <w:rFonts w:eastAsia="PMingLiU"/>
          <w:color w:val="000000"/>
          <w:sz w:val="22"/>
          <w:szCs w:val="22"/>
          <w:highlight w:val="yellow"/>
        </w:rPr>
      </w:pP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 w:val="clear" w:pos="-1680"/>
        </w:tabs>
        <w:spacing w:line="240" w:lineRule="exact"/>
        <w:ind w:left="840"/>
        <w:jc w:val="both"/>
        <w:rPr>
          <w:sz w:val="22"/>
          <w:szCs w:val="22"/>
        </w:rPr>
      </w:pPr>
      <w:r>
        <w:rPr>
          <w:sz w:val="22"/>
          <w:szCs w:val="22"/>
        </w:rPr>
        <w:t>{% endif %}{% if HasInvestment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pPr>
        <w:tabs>
          <w:tab w:val="left" w:pos="840"/>
          <w:tab w:val="left" w:pos="960"/>
          <w:tab w:val="clear" w:pos="-168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 w:val="clear" w:pos="-1680"/>
        </w:tabs>
        <w:spacing w:line="240" w:lineRule="exact"/>
        <w:ind w:left="840"/>
        <w:jc w:val="both"/>
        <w:rPr>
          <w:sz w:val="22"/>
          <w:szCs w:val="22"/>
        </w:rPr>
      </w:pPr>
      <w:r>
        <w:rPr>
          <w:sz w:val="22"/>
          <w:szCs w:val="22"/>
        </w:rPr>
        <w:t>{% endif %}{% if HasInventories %}</w:t>
      </w:r>
    </w:p>
    <w:p>
      <w:pPr>
        <w:numPr>
          <w:ilvl w:val="0"/>
          <w:numId w:val="2"/>
        </w:numPr>
        <w:tabs>
          <w:tab w:val="left" w:pos="840"/>
          <w:tab w:val="clear" w:pos="96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autoSpaceDE w:val="0"/>
        <w:autoSpaceDN w:val="0"/>
        <w:ind w:left="850" w:leftChars="354"/>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 w:val="clear" w:pos="-1680"/>
        </w:tabs>
        <w:spacing w:line="240" w:lineRule="exact"/>
        <w:ind w:left="840"/>
        <w:jc w:val="both"/>
        <w:rPr>
          <w:sz w:val="22"/>
          <w:szCs w:val="22"/>
        </w:rPr>
      </w:pPr>
      <w:r>
        <w:rPr>
          <w:sz w:val="22"/>
          <w:szCs w:val="22"/>
        </w:rPr>
        <w:t>{% endif %}{% endif %}{% if HasIntangibleAssets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pPr>
        <w:tabs>
          <w:tab w:val="left" w:pos="840"/>
          <w:tab w:val="clear" w:pos="-1680"/>
        </w:tabs>
        <w:spacing w:line="240" w:lineRule="exact"/>
        <w:ind w:left="360" w:right="29"/>
        <w:jc w:val="both"/>
        <w:rPr>
          <w:rFonts w:eastAsia="PMingLiU"/>
          <w:sz w:val="22"/>
          <w:szCs w:val="22"/>
          <w:highlight w:val="magenta"/>
        </w:rPr>
      </w:pPr>
      <w:r>
        <w:rPr>
          <w:sz w:val="22"/>
          <w:szCs w:val="22"/>
        </w:rPr>
        <w:t xml:space="preserve">        {% endif %}{% if HasAssociate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 w:val="clear" w:pos="-1680"/>
        </w:tabs>
        <w:spacing w:line="240" w:lineRule="exact"/>
        <w:ind w:left="840"/>
        <w:jc w:val="both"/>
        <w:rPr>
          <w:sz w:val="22"/>
          <w:szCs w:val="22"/>
        </w:rPr>
      </w:pPr>
      <w:r>
        <w:rPr>
          <w:sz w:val="22"/>
          <w:szCs w:val="22"/>
        </w:rPr>
        <w:t>{% endif %}{% if HasSubsidiary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pPr>
        <w:tabs>
          <w:tab w:val="left" w:pos="840"/>
          <w:tab w:val="clear" w:pos="-1680"/>
        </w:tabs>
        <w:spacing w:line="240" w:lineRule="exact"/>
        <w:ind w:left="360" w:right="29"/>
        <w:jc w:val="both"/>
        <w:rPr>
          <w:rFonts w:eastAsia="PMingLiU"/>
          <w:sz w:val="22"/>
          <w:szCs w:val="22"/>
          <w:highlight w:val="magenta"/>
        </w:rPr>
      </w:pPr>
    </w:p>
    <w:p>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left" w:pos="840"/>
        </w:tabs>
        <w:spacing w:line="240" w:lineRule="exact"/>
        <w:ind w:left="840"/>
        <w:jc w:val="both"/>
        <w:rPr>
          <w:sz w:val="22"/>
          <w:szCs w:val="22"/>
        </w:rPr>
      </w:pPr>
    </w:p>
    <w:p>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 w:val="clear" w:pos="-1680"/>
        </w:tabs>
        <w:spacing w:line="240" w:lineRule="exact"/>
        <w:ind w:left="84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pPr>
        <w:tabs>
          <w:tab w:val="clear" w:pos="-1680"/>
        </w:tabs>
        <w:spacing w:line="216" w:lineRule="exact"/>
        <w:ind w:right="29"/>
        <w:jc w:val="both"/>
        <w:rPr>
          <w:rFonts w:eastAsia="DFKai-SB"/>
          <w:b/>
          <w:sz w:val="22"/>
          <w:szCs w:val="22"/>
        </w:rPr>
      </w:pPr>
    </w:p>
    <w:p>
      <w:pPr>
        <w:tabs>
          <w:tab w:val="left" w:pos="360"/>
          <w:tab w:val="clear" w:pos="-168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 w:val="clear" w:pos="-168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7"/>
        <w:spacing w:line="240" w:lineRule="exact"/>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Borders>
              <w:bottom w:val="nil"/>
            </w:tcBorders>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tcBorders>
              <w:right w:val="nil"/>
            </w:tcBorders>
            <w:vAlign w:val="center"/>
          </w:tcPr>
          <w:p>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7"/>
        <w:spacing w:line="240" w:lineRule="exact"/>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pPr>
        <w:tabs>
          <w:tab w:val="clear" w:pos="-1680"/>
        </w:tabs>
        <w:spacing w:line="216" w:lineRule="exact"/>
        <w:ind w:right="215"/>
        <w:jc w:val="both"/>
        <w:rPr>
          <w:rFonts w:eastAsia="DFKai-SB"/>
          <w:b/>
          <w:sz w:val="22"/>
          <w:szCs w:val="22"/>
        </w:rPr>
      </w:pPr>
    </w:p>
    <w:p>
      <w:pPr>
        <w:tabs>
          <w:tab w:val="clear" w:pos="-1680"/>
        </w:tabs>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6"/>
      </w:tblGrid>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pacing w:line="216" w:lineRule="exact"/>
              <w:jc w:val="right"/>
              <w:rPr>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snapToGrid w:val="0"/>
              <w:ind w:left="-29"/>
              <w:jc w:val="both"/>
              <w:rPr>
                <w:rFonts w:eastAsia="DFKai-SB"/>
                <w:b/>
                <w:sz w:val="22"/>
                <w:szCs w:val="22"/>
              </w:rPr>
            </w:pPr>
          </w:p>
        </w:tc>
        <w:tc>
          <w:tcPr>
            <w:tcW w:w="1560" w:type="dxa"/>
          </w:tcPr>
          <w:p>
            <w:pPr>
              <w:snapToGrid w:val="0"/>
              <w:ind w:left="-29"/>
              <w:jc w:val="center"/>
              <w:rPr>
                <w:rFonts w:eastAsia="DFKai-SB"/>
                <w:sz w:val="22"/>
                <w:szCs w:val="22"/>
              </w:rPr>
            </w:pPr>
          </w:p>
        </w:tc>
        <w:tc>
          <w:tcPr>
            <w:tcW w:w="240" w:type="dxa"/>
          </w:tcPr>
          <w:p>
            <w:pPr>
              <w:snapToGrid w:val="0"/>
              <w:ind w:right="29"/>
              <w:jc w:val="both"/>
              <w:rPr>
                <w:rFonts w:eastAsia="DFKai-SB"/>
                <w:sz w:val="22"/>
                <w:szCs w:val="22"/>
              </w:rPr>
            </w:pPr>
          </w:p>
        </w:tc>
        <w:tc>
          <w:tcPr>
            <w:tcW w:w="1776" w:type="dxa"/>
          </w:tcPr>
          <w:p>
            <w:pPr>
              <w:snapToGrid w:val="0"/>
              <w:ind w:left="-29" w:right="-12"/>
              <w:jc w:val="center"/>
              <w:rPr>
                <w:rFonts w:eastAsia="DFKai-SB"/>
                <w:sz w:val="22"/>
                <w:szCs w:val="22"/>
              </w:rPr>
            </w:pPr>
          </w:p>
        </w:tc>
      </w:tr>
      <w:tr>
        <w:tblPrEx>
          <w:tblCellMar>
            <w:top w:w="0" w:type="dxa"/>
            <w:left w:w="29" w:type="dxa"/>
            <w:bottom w:w="0" w:type="dxa"/>
            <w:right w:w="29" w:type="dxa"/>
          </w:tblCellMar>
        </w:tblPrEx>
        <w:tc>
          <w:tcPr>
            <w:tcW w:w="5640" w:type="dxa"/>
          </w:tcPr>
          <w:p>
            <w:pPr>
              <w:ind w:left="-12"/>
              <w:jc w:val="both"/>
              <w:rPr>
                <w:rFonts w:eastAsia="DFKai-SB"/>
                <w:sz w:val="22"/>
                <w:szCs w:val="22"/>
              </w:rPr>
            </w:pPr>
            <w:r>
              <w:rPr>
                <w:sz w:val="22"/>
                <w:szCs w:val="22"/>
                <w:lang w:eastAsia="zh-CN"/>
              </w:rPr>
              <w:t>Employee benefit (including directors’ emoluments)</w:t>
            </w: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tblPrEx>
          <w:tblCellMar>
            <w:top w:w="0" w:type="dxa"/>
            <w:left w:w="29" w:type="dxa"/>
            <w:bottom w:w="0" w:type="dxa"/>
            <w:right w:w="29" w:type="dxa"/>
          </w:tblCellMar>
        </w:tblPrEx>
        <w:tc>
          <w:tcPr>
            <w:tcW w:w="5640" w:type="dxa"/>
            <w:vAlign w:val="top"/>
          </w:tcPr>
          <w:p>
            <w:pPr>
              <w:ind w:left="-12" w:leftChars="0"/>
              <w:jc w:val="both"/>
              <w:rPr>
                <w:rFonts w:ascii="Times New Roman" w:hAnsi="Times New Roman" w:eastAsia="宋体" w:cs="Times New Roman"/>
                <w:sz w:val="22"/>
                <w:szCs w:val="22"/>
                <w:lang w:val="en-US" w:eastAsia="zh-CN" w:bidi="ar-SA"/>
              </w:rPr>
            </w:pPr>
            <w:r>
              <w:rPr>
                <w:rFonts w:eastAsia="DFKai-SB"/>
                <w:sz w:val="22"/>
                <w:szCs w:val="22"/>
              </w:rPr>
              <w:t>Auditors’ remuneration</w:t>
            </w:r>
          </w:p>
        </w:tc>
        <w:tc>
          <w:tcPr>
            <w:tcW w:w="1560" w:type="dxa"/>
            <w:vAlign w:val="top"/>
          </w:tcPr>
          <w:p>
            <w:pPr>
              <w:ind w:left="-29" w:leftChars="0"/>
              <w:jc w:val="right"/>
              <w:rPr>
                <w:rFonts w:ascii="Times New Roman" w:hAnsi="Times New Roman" w:eastAsia="宋体" w:cs="Times New Roman"/>
                <w:sz w:val="22"/>
                <w:szCs w:val="22"/>
                <w:lang w:val="en-US" w:eastAsia="zh-TW" w:bidi="ar-SA"/>
              </w:rPr>
            </w:pPr>
          </w:p>
        </w:tc>
        <w:tc>
          <w:tcPr>
            <w:tcW w:w="240" w:type="dxa"/>
            <w:vAlign w:val="top"/>
          </w:tcPr>
          <w:p>
            <w:pPr>
              <w:snapToGrid w:val="0"/>
              <w:ind w:left="-28" w:leftChars="0" w:right="74" w:rightChars="0"/>
              <w:jc w:val="center"/>
              <w:rPr>
                <w:rFonts w:ascii="Times New Roman" w:hAnsi="Times New Roman" w:eastAsia="DFKai-SB" w:cs="Times New Roman"/>
                <w:sz w:val="22"/>
                <w:szCs w:val="22"/>
                <w:lang w:val="en-US" w:eastAsia="zh-TW" w:bidi="ar-SA"/>
              </w:rPr>
            </w:pPr>
          </w:p>
        </w:tc>
        <w:tc>
          <w:tcPr>
            <w:tcW w:w="1776" w:type="dxa"/>
            <w:tcBorders>
              <w:bottom w:val="double" w:color="000000" w:sz="0" w:space="0"/>
            </w:tcBorders>
            <w:vAlign w:val="center"/>
          </w:tcPr>
          <w:p>
            <w:pPr>
              <w:jc w:val="right"/>
              <w:textAlignment w:val="center"/>
              <w:rPr>
                <w:rFonts w:ascii="Times New Roman" w:hAnsi="Times New Roman" w:eastAsia="宋体" w:cs="Times New Roman"/>
                <w:sz w:val="22"/>
                <w:szCs w:val="22"/>
                <w:lang w:val="en-US" w:eastAsia="zh-CN" w:bidi="ar-SA"/>
              </w:rPr>
            </w:pPr>
            <w:r>
              <w:rPr>
                <w:color w:val="000000"/>
                <w:sz w:val="22"/>
                <w:szCs w:val="22"/>
                <w:lang w:bidi="ar"/>
              </w:rPr>
              <w:t xml:space="preserve">{{ AuditFeeCurrent }} </w:t>
            </w:r>
          </w:p>
        </w:tc>
      </w:tr>
    </w:tbl>
    <w:p>
      <w:pPr>
        <w:tabs>
          <w:tab w:val="clear" w:pos="-1680"/>
        </w:tabs>
        <w:spacing w:line="240" w:lineRule="exact"/>
        <w:ind w:right="29"/>
        <w:jc w:val="both"/>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pPr>
        <w:tabs>
          <w:tab w:val="left" w:pos="360"/>
          <w:tab w:val="clear" w:pos="-1680"/>
        </w:tabs>
        <w:ind w:left="360" w:leftChars="150" w:right="28"/>
        <w:jc w:val="both"/>
        <w:rPr>
          <w:sz w:val="22"/>
          <w:szCs w:val="22"/>
        </w:rPr>
      </w:pPr>
      <w:r>
        <w:rPr>
          <w:sz w:val="22"/>
          <w:szCs w:val="22"/>
        </w:rPr>
        <w:t>{% if TaxOpt == “1” %}</w:t>
      </w:r>
    </w:p>
    <w:p>
      <w:pPr>
        <w:tabs>
          <w:tab w:val="left" w:pos="360"/>
          <w:tab w:val="clear" w:pos="-1680"/>
        </w:tabs>
        <w:ind w:left="360" w:leftChars="15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pPr>
        <w:tabs>
          <w:tab w:val="left" w:pos="360"/>
          <w:tab w:val="clear" w:pos="-1680"/>
        </w:tabs>
        <w:ind w:left="360" w:leftChars="15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rPr>
      </w:pPr>
      <w:r>
        <w:rPr>
          <w:sz w:val="22"/>
          <w:szCs w:val="22"/>
        </w:rPr>
        <w:t>{% endif %}{% elif TaxOpt == “2” %}</w:t>
      </w:r>
    </w:p>
    <w:p>
      <w:pPr>
        <w:tabs>
          <w:tab w:val="left" w:pos="360"/>
          <w:tab w:val="clear" w:pos="-168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right="28"/>
        <w:jc w:val="both"/>
        <w:rPr>
          <w:sz w:val="22"/>
          <w:szCs w:val="22"/>
        </w:rPr>
      </w:pPr>
      <w:r>
        <w:rPr>
          <w:sz w:val="22"/>
          <w:szCs w:val="22"/>
        </w:rPr>
        <w:t xml:space="preserve">   {% else %}</w:t>
      </w:r>
    </w:p>
    <w:p>
      <w:pPr>
        <w:tabs>
          <w:tab w:val="left" w:pos="360"/>
          <w:tab w:val="clear" w:pos="-168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b/>
                <w:sz w:val="22"/>
                <w:szCs w:val="22"/>
              </w:rPr>
            </w:pP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725" w:type="dxa"/>
            <w:tcBorders>
              <w:top w:val="nil"/>
              <w:right w:val="nil"/>
            </w:tcBorders>
          </w:tcPr>
          <w:p>
            <w:pPr>
              <w:tabs>
                <w:tab w:val="left" w:pos="4320"/>
                <w:tab w:val="center" w:pos="8730"/>
                <w:tab w:val="clear" w:pos="-1680"/>
              </w:tabs>
              <w:spacing w:line="210" w:lineRule="atLeast"/>
              <w:jc w:val="both"/>
              <w:rPr>
                <w:sz w:val="22"/>
                <w:szCs w:val="22"/>
              </w:rPr>
            </w:pP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highlight w:val="yellow"/>
        </w:rPr>
      </w:pPr>
      <w:r>
        <w:rPr>
          <w:sz w:val="22"/>
          <w:szCs w:val="22"/>
          <w:highlight w:val="yellow"/>
        </w:rPr>
        <w:t>{% endif %}</w:t>
      </w:r>
    </w:p>
    <w:p>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tabs>
          <w:tab w:val="clear" w:pos="-1680"/>
        </w:tabs>
        <w:snapToGrid w:val="0"/>
        <w:spacing w:line="240" w:lineRule="exact"/>
        <w:ind w:left="360"/>
        <w:jc w:val="both"/>
        <w:rPr>
          <w:rFonts w:eastAsia="DFKai-SB"/>
          <w:b/>
          <w:sz w:val="22"/>
          <w:szCs w:val="22"/>
        </w:rPr>
      </w:pPr>
    </w:p>
    <w:p>
      <w:pPr>
        <w:tabs>
          <w:tab w:val="clear" w:pos="-1680"/>
        </w:tabs>
        <w:snapToGrid w:val="0"/>
        <w:spacing w:line="240" w:lineRule="exact"/>
        <w:ind w:left="360"/>
        <w:jc w:val="both"/>
        <w:rPr>
          <w:sz w:val="22"/>
          <w:szCs w:val="22"/>
          <w:lang w:eastAsia="zh-CN"/>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2"/>
      </w:tblGrid>
      <w:tr>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bCs/>
                <w:sz w:val="22"/>
                <w:szCs w:val="22"/>
                <w:lang w:eastAsia="zh-CN"/>
              </w:rPr>
              <w:t>{{ PrYear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highlight w:val="yellow"/>
                <w:u w:val="single"/>
                <w:lang w:eastAsia="zh-CN"/>
              </w:rPr>
            </w:pPr>
          </w:p>
        </w:tc>
        <w:tc>
          <w:tcPr>
            <w:tcW w:w="240" w:type="dxa"/>
          </w:tcPr>
          <w:p>
            <w:pPr>
              <w:tabs>
                <w:tab w:val="clear" w:pos="-1680"/>
              </w:tabs>
              <w:spacing w:line="216" w:lineRule="exact"/>
              <w:jc w:val="right"/>
              <w:rPr>
                <w:rFonts w:eastAsia="DFKai-SB"/>
                <w:b/>
                <w:sz w:val="22"/>
                <w:szCs w:val="22"/>
                <w:highlight w:val="yellow"/>
                <w:u w:val="single"/>
              </w:rPr>
            </w:pPr>
          </w:p>
        </w:tc>
        <w:tc>
          <w:tcPr>
            <w:tcW w:w="1772" w:type="dxa"/>
          </w:tcPr>
          <w:p>
            <w:pPr>
              <w:spacing w:line="216" w:lineRule="exact"/>
              <w:jc w:val="right"/>
              <w:rPr>
                <w:bCs/>
                <w:sz w:val="22"/>
                <w:szCs w:val="22"/>
                <w:highlight w:val="yellow"/>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DFKai-SB"/>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tabs>
                <w:tab w:val="clear" w:pos="-1680"/>
              </w:tabs>
              <w:ind w:left="-29" w:leftChars="-12"/>
              <w:jc w:val="both"/>
              <w:rPr>
                <w:sz w:val="22"/>
                <w:szCs w:val="22"/>
              </w:rPr>
            </w:pP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8" w:type="dxa"/>
            <w:bottom w:w="0" w:type="dxa"/>
            <w:right w:w="28" w:type="dxa"/>
          </w:tblCellMar>
        </w:tblPrEx>
        <w:tc>
          <w:tcPr>
            <w:tcW w:w="5640" w:type="dxa"/>
          </w:tcPr>
          <w:p>
            <w:pPr>
              <w:tabs>
                <w:tab w:val="clear" w:pos="-1680"/>
              </w:tabs>
              <w:ind w:left="-29" w:leftChars="-12"/>
              <w:jc w:val="both"/>
              <w:rPr>
                <w:rFonts w:eastAsia="DFKai-SB"/>
                <w:sz w:val="22"/>
                <w:szCs w:val="22"/>
              </w:rPr>
            </w:pPr>
            <w:r>
              <w:rPr>
                <w:sz w:val="22"/>
                <w:szCs w:val="22"/>
              </w:rPr>
              <w:t>Emoluments (including benefit in kind)</w:t>
            </w: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pPr>
              <w:tabs>
                <w:tab w:val="clear" w:pos="-1680"/>
              </w:tabs>
              <w:ind w:left="-29" w:leftChars="-12"/>
              <w:jc w:val="right"/>
              <w:rPr>
                <w:sz w:val="22"/>
                <w:szCs w:val="22"/>
                <w:highlight w:val="yellow"/>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highlight w:val="yellow"/>
              </w:rPr>
            </w:pPr>
          </w:p>
        </w:tc>
        <w:tc>
          <w:tcPr>
            <w:tcW w:w="1772" w:type="dxa"/>
            <w:tcBorders>
              <w:left w:val="nil"/>
              <w:bottom w:val="nil"/>
            </w:tcBorders>
          </w:tcPr>
          <w:p>
            <w:pPr>
              <w:ind w:left="-29" w:leftChars="-12" w:right="-12" w:rightChars="-5"/>
              <w:jc w:val="right"/>
              <w:rPr>
                <w:sz w:val="22"/>
                <w:szCs w:val="22"/>
                <w:highlight w:val="yellow"/>
                <w:lang w:eastAsia="zh-CN"/>
              </w:rPr>
            </w:pPr>
            <w:r>
              <w:rPr>
                <w:sz w:val="22"/>
                <w:szCs w:val="22"/>
              </w:rPr>
              <w:t>{{</w:t>
            </w:r>
            <w:r>
              <w:rPr>
                <w:color w:val="000000"/>
                <w:sz w:val="22"/>
                <w:szCs w:val="22"/>
                <w:lang w:bidi="ar"/>
              </w:rPr>
              <w:t xml:space="preserve"> DSalaryCurr }}</w:t>
            </w:r>
          </w:p>
        </w:tc>
      </w:tr>
      <w:tr>
        <w:tblPrEx>
          <w:tblCellMar>
            <w:top w:w="0" w:type="dxa"/>
            <w:left w:w="29" w:type="dxa"/>
            <w:bottom w:w="0" w:type="dxa"/>
            <w:right w:w="29" w:type="dxa"/>
          </w:tblCellMar>
        </w:tblPrEx>
        <w:tc>
          <w:tcPr>
            <w:tcW w:w="5640" w:type="dxa"/>
            <w:tcBorders>
              <w:right w:val="nil"/>
            </w:tcBorders>
          </w:tcPr>
          <w:p>
            <w:pPr>
              <w:widowControl/>
              <w:tabs>
                <w:tab w:val="left" w:pos="4320"/>
                <w:tab w:val="center" w:pos="8730"/>
                <w:tab w:val="clear" w:pos="-168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rPr>
            </w:pPr>
          </w:p>
        </w:tc>
        <w:tc>
          <w:tcPr>
            <w:tcW w:w="1772" w:type="dxa"/>
            <w:tcBorders>
              <w:top w:val="nil"/>
              <w:left w:val="nil"/>
              <w:bottom w:val="single" w:color="auto" w:sz="4" w:space="0"/>
              <w:right w:val="nil"/>
            </w:tcBorders>
          </w:tcPr>
          <w:p>
            <w:pPr>
              <w:ind w:left="-29" w:leftChars="-12" w:right="-12" w:rightChars="-5"/>
              <w:jc w:val="right"/>
              <w:rPr>
                <w:sz w:val="22"/>
                <w:szCs w:val="22"/>
                <w:lang w:eastAsia="zh-CN"/>
              </w:rPr>
            </w:pPr>
            <w:r>
              <w:rPr>
                <w:sz w:val="22"/>
                <w:szCs w:val="22"/>
              </w:rPr>
              <w:t>-</w:t>
            </w: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rPr>
            </w:pPr>
          </w:p>
        </w:tc>
        <w:tc>
          <w:tcPr>
            <w:tcW w:w="1560" w:type="dxa"/>
            <w:tcBorders>
              <w:bottom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jc w:val="center"/>
              <w:rPr>
                <w:rFonts w:eastAsia="DFKai-SB"/>
                <w:sz w:val="22"/>
                <w:szCs w:val="22"/>
              </w:rPr>
            </w:pPr>
          </w:p>
        </w:tc>
        <w:tc>
          <w:tcPr>
            <w:tcW w:w="1772" w:type="dxa"/>
            <w:tcBorders>
              <w:top w:val="single" w:color="auto" w:sz="4" w:space="0"/>
              <w:left w:val="nil"/>
              <w:bottom w:val="double" w:color="auto" w:sz="4" w:space="0"/>
            </w:tcBorders>
          </w:tcPr>
          <w:p>
            <w:pPr>
              <w:ind w:left="-29" w:leftChars="-12" w:right="-12" w:rightChars="-5"/>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pPr>
        <w:tabs>
          <w:tab w:val="clear" w:pos="-1680"/>
        </w:tabs>
        <w:snapToGrid w:val="0"/>
        <w:spacing w:line="240" w:lineRule="exact"/>
        <w:ind w:left="360"/>
        <w:jc w:val="both"/>
        <w:rPr>
          <w:sz w:val="22"/>
          <w:szCs w:val="22"/>
        </w:rPr>
      </w:pPr>
      <w:r>
        <w:rPr>
          <w:sz w:val="22"/>
          <w:szCs w:val="22"/>
        </w:rPr>
        <w:t xml:space="preserve"> {% if show_due_paragraph %}</w:t>
      </w:r>
    </w:p>
    <w:p>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458" w:type="dxa"/>
        <w:tblLayout w:type="fixed"/>
        <w:tblCellMar>
          <w:top w:w="0" w:type="dxa"/>
          <w:left w:w="108" w:type="dxa"/>
          <w:bottom w:w="0" w:type="dxa"/>
          <w:right w:w="108" w:type="dxa"/>
        </w:tblCellMar>
      </w:tblPr>
      <w:tblGrid>
        <w:gridCol w:w="955"/>
        <w:gridCol w:w="587"/>
        <w:gridCol w:w="533"/>
        <w:gridCol w:w="880"/>
        <w:gridCol w:w="1100"/>
        <w:gridCol w:w="1420"/>
        <w:gridCol w:w="236"/>
        <w:gridCol w:w="1499"/>
        <w:gridCol w:w="240"/>
        <w:gridCol w:w="1772"/>
      </w:tblGrid>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bottom"/>
          </w:tcPr>
          <w:p>
            <w:pPr>
              <w:widowControl/>
              <w:tabs>
                <w:tab w:val="clear" w:pos="-1680"/>
              </w:tabs>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Maximum amount</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lang w:eastAsia="zh-CN"/>
              </w:rPr>
            </w:pPr>
            <w:r>
              <w:rPr>
                <w:sz w:val="22"/>
                <w:szCs w:val="22"/>
                <w:lang w:eastAsia="zh-CN"/>
              </w:rPr>
              <w:t>outstanding</w:t>
            </w:r>
          </w:p>
        </w:tc>
      </w:tr>
      <w:tr>
        <w:tblPrEx>
          <w:tblCellMar>
            <w:top w:w="0" w:type="dxa"/>
            <w:left w:w="108" w:type="dxa"/>
            <w:bottom w:w="0" w:type="dxa"/>
            <w:right w:w="108" w:type="dxa"/>
          </w:tblCellMar>
        </w:tblPrEx>
        <w:trPr>
          <w:trHeight w:val="319" w:hRule="atLeast"/>
        </w:trPr>
        <w:tc>
          <w:tcPr>
            <w:tcW w:w="1542" w:type="dxa"/>
            <w:gridSpan w:val="2"/>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center"/>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ind w:firstLine="330" w:firstLineChars="150"/>
              <w:jc w:val="both"/>
              <w:rPr>
                <w:sz w:val="22"/>
                <w:szCs w:val="22"/>
                <w:u w:val="single"/>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u w:val="single"/>
                <w:lang w:eastAsia="zh-CN"/>
              </w:rPr>
            </w:pPr>
            <w:r>
              <w:rPr>
                <w:sz w:val="22"/>
                <w:szCs w:val="22"/>
                <w:u w:val="single"/>
                <w:lang w:eastAsia="zh-CN"/>
              </w:rPr>
              <w:t>during the period</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pPr>
              <w:rPr>
                <w:bCs/>
                <w:sz w:val="22"/>
                <w:szCs w:val="22"/>
                <w:lang w:eastAsia="zh-CN"/>
              </w:rPr>
            </w:pPr>
          </w:p>
        </w:tc>
        <w:tc>
          <w:tcPr>
            <w:tcW w:w="1499"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rPr>
                <w:bCs/>
                <w:sz w:val="22"/>
                <w:szCs w:val="22"/>
                <w:lang w:eastAsia="zh-CN"/>
              </w:rPr>
            </w:pPr>
          </w:p>
        </w:tc>
        <w:tc>
          <w:tcPr>
            <w:tcW w:w="1772"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42" w:type="dxa"/>
            <w:gridSpan w:val="2"/>
            <w:vMerge w:val="restart"/>
            <w:vAlign w:val="bottom"/>
          </w:tcPr>
          <w:p>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pPr>
              <w:widowControl/>
              <w:tabs>
                <w:tab w:val="clear" w:pos="-1680"/>
              </w:tabs>
              <w:rPr>
                <w:sz w:val="22"/>
                <w:szCs w:val="22"/>
                <w:lang w:eastAsia="zh-CN"/>
              </w:rPr>
            </w:pPr>
            <w:r>
              <w:rPr>
                <w:sz w:val="22"/>
                <w:szCs w:val="22"/>
                <w:lang w:eastAsia="zh-CN"/>
              </w:rPr>
              <w:t>Unsecured, repayable on</w:t>
            </w:r>
          </w:p>
          <w:p>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pPr>
              <w:widowControl/>
              <w:tabs>
                <w:tab w:val="clear" w:pos="-1680"/>
              </w:tabs>
              <w:rPr>
                <w:sz w:val="22"/>
                <w:szCs w:val="22"/>
                <w:lang w:eastAsia="zh-CN"/>
              </w:rPr>
            </w:pPr>
          </w:p>
        </w:tc>
        <w:tc>
          <w:tcPr>
            <w:tcW w:w="236" w:type="dxa"/>
            <w:tcBorders>
              <w:top w:val="nil"/>
              <w:left w:val="nil"/>
              <w:bottom w:val="nil"/>
              <w:right w:val="nil"/>
            </w:tcBorders>
            <w:vAlign w:val="bottom"/>
          </w:tcPr>
          <w:p>
            <w:pPr>
              <w:widowControl/>
              <w:tabs>
                <w:tab w:val="clear" w:pos="-1680"/>
              </w:tabs>
              <w:rPr>
                <w:sz w:val="22"/>
                <w:szCs w:val="22"/>
                <w:lang w:eastAsia="zh-CN"/>
              </w:rPr>
            </w:pPr>
          </w:p>
        </w:tc>
        <w:tc>
          <w:tcPr>
            <w:tcW w:w="1499" w:type="dxa"/>
            <w:tcBorders>
              <w:top w:val="nil"/>
              <w:left w:val="nil"/>
              <w:bottom w:val="nil"/>
              <w:right w:val="nil"/>
            </w:tcBorders>
            <w:vAlign w:val="bottom"/>
          </w:tcPr>
          <w:p>
            <w:pPr>
              <w:widowControl/>
              <w:tabs>
                <w:tab w:val="clear" w:pos="-1680"/>
              </w:tabs>
              <w:rPr>
                <w:sz w:val="22"/>
                <w:szCs w:val="22"/>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rPr>
                <w:sz w:val="22"/>
                <w:szCs w:val="22"/>
                <w:lang w:eastAsia="zh-CN"/>
              </w:rPr>
            </w:pPr>
          </w:p>
        </w:tc>
      </w:tr>
      <w:tr>
        <w:tblPrEx>
          <w:tblCellMar>
            <w:top w:w="0" w:type="dxa"/>
            <w:left w:w="108" w:type="dxa"/>
            <w:bottom w:w="0" w:type="dxa"/>
            <w:right w:w="108" w:type="dxa"/>
          </w:tblCellMar>
        </w:tblPrEx>
        <w:trPr>
          <w:trHeight w:val="319" w:hRule="atLeast"/>
        </w:trPr>
        <w:tc>
          <w:tcPr>
            <w:tcW w:w="1542" w:type="dxa"/>
            <w:gridSpan w:val="2"/>
            <w:vMerge w:val="continue"/>
            <w:vAlign w:val="center"/>
          </w:tcPr>
          <w:p>
            <w:pPr>
              <w:widowControl/>
              <w:tabs>
                <w:tab w:val="clear" w:pos="-1680"/>
              </w:tabs>
              <w:textAlignment w:val="auto"/>
              <w:rPr>
                <w:sz w:val="22"/>
                <w:szCs w:val="22"/>
                <w:lang w:eastAsia="zh-CN"/>
              </w:rPr>
            </w:pPr>
          </w:p>
        </w:tc>
        <w:tc>
          <w:tcPr>
            <w:tcW w:w="2513" w:type="dxa"/>
            <w:gridSpan w:val="3"/>
            <w:vMerge w:val="continue"/>
            <w:tcBorders>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pPr>
              <w:widowControl/>
              <w:tabs>
                <w:tab w:val="clear" w:pos="-1680"/>
              </w:tabs>
              <w:jc w:val="right"/>
              <w:rPr>
                <w:sz w:val="22"/>
                <w:szCs w:val="22"/>
                <w:lang w:eastAsia="zh-CN"/>
              </w:rPr>
            </w:pPr>
          </w:p>
        </w:tc>
        <w:tc>
          <w:tcPr>
            <w:tcW w:w="1499"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widowControl/>
              <w:tabs>
                <w:tab w:val="clear" w:pos="-1680"/>
              </w:tabs>
              <w:jc w:val="right"/>
              <w:rPr>
                <w:sz w:val="22"/>
                <w:szCs w:val="22"/>
                <w:lang w:eastAsia="zh-CN"/>
              </w:rPr>
            </w:pPr>
          </w:p>
        </w:tc>
        <w:tc>
          <w:tcPr>
            <w:tcW w:w="1772"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pPr>
        <w:tabs>
          <w:tab w:val="clear" w:pos="-1680"/>
        </w:tabs>
        <w:snapToGrid w:val="0"/>
        <w:spacing w:line="240" w:lineRule="exact"/>
        <w:ind w:left="36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spacing w:line="216" w:lineRule="exact"/>
              <w:jc w:val="right"/>
              <w:rPr>
                <w:b/>
                <w:sz w:val="22"/>
                <w:szCs w:val="22"/>
              </w:rPr>
            </w:pPr>
          </w:p>
        </w:tc>
        <w:tc>
          <w:tcPr>
            <w:tcW w:w="1165" w:type="dxa"/>
            <w:tcBorders>
              <w:bottom w:val="nil"/>
            </w:tcBorders>
          </w:tcPr>
          <w:p>
            <w:pPr>
              <w:spacing w:line="216" w:lineRule="exact"/>
              <w:jc w:val="right"/>
              <w:rPr>
                <w:b/>
                <w:sz w:val="22"/>
                <w:szCs w:val="22"/>
                <w:u w:val="single"/>
              </w:rPr>
            </w:pPr>
          </w:p>
        </w:tc>
        <w:tc>
          <w:tcPr>
            <w:tcW w:w="1154" w:type="dxa"/>
          </w:tcPr>
          <w:p>
            <w:pPr>
              <w:spacing w:line="216" w:lineRule="exact"/>
              <w:jc w:val="right"/>
              <w:rPr>
                <w:b/>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left w:val="nil"/>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54"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nil"/>
            </w:tcBorders>
          </w:tcPr>
          <w:p>
            <w:pPr>
              <w:tabs>
                <w:tab w:val="left" w:pos="4320"/>
                <w:tab w:val="center" w:pos="8730"/>
                <w:tab w:val="clear" w:pos="-1680"/>
              </w:tabs>
              <w:spacing w:line="210" w:lineRule="atLeast"/>
              <w:ind w:left="-84" w:leftChars="-35" w:firstLine="92" w:firstLineChars="42"/>
              <w:jc w:val="right"/>
              <w:rPr>
                <w:sz w:val="22"/>
                <w:szCs w:val="22"/>
              </w:rPr>
            </w:pPr>
          </w:p>
        </w:tc>
        <w:tc>
          <w:tcPr>
            <w:tcW w:w="1165" w:type="dxa"/>
            <w:tcBorders>
              <w:top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p>
        </w:tc>
        <w:tc>
          <w:tcPr>
            <w:tcW w:w="1177" w:type="dxa"/>
          </w:tcPr>
          <w:p>
            <w:pPr>
              <w:spacing w:line="216" w:lineRule="exact"/>
              <w:jc w:val="right"/>
              <w:rPr>
                <w:b/>
                <w:sz w:val="22"/>
                <w:szCs w:val="22"/>
              </w:rPr>
            </w:pPr>
          </w:p>
        </w:tc>
        <w:tc>
          <w:tcPr>
            <w:tcW w:w="115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SharesGap }}</w:t>
            </w:r>
          </w:p>
        </w:tc>
        <w:tc>
          <w:tcPr>
            <w:tcW w:w="1153"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SharesCapGap }}</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53"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bl>
    <w:p>
      <w:pPr>
        <w:rPr>
          <w:b/>
          <w:sz w:val="22"/>
          <w:szCs w:val="22"/>
        </w:rPr>
      </w:pPr>
      <w:r>
        <w:rPr>
          <w:b/>
          <w:sz w:val="22"/>
          <w:szCs w:val="22"/>
        </w:rPr>
        <w:t>{% endif %}</w:t>
      </w:r>
    </w:p>
    <w:p>
      <w:pPr>
        <w:tabs>
          <w:tab w:val="left" w:pos="720"/>
          <w:tab w:val="clear" w:pos="-168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tabs>
          <w:tab w:val="clear" w:pos="-1680"/>
        </w:tabs>
        <w:jc w:val="center"/>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46"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46"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lang w:eastAsia="zh-CN"/>
              </w:rPr>
            </w:pPr>
          </w:p>
        </w:tc>
        <w:tc>
          <w:tcPr>
            <w:tcW w:w="170" w:type="dxa"/>
            <w:tcBorders>
              <w:top w:val="nil"/>
              <w:left w:val="nil"/>
              <w:bottom w:val="nil"/>
              <w:right w:val="nil"/>
            </w:tcBorders>
          </w:tcPr>
          <w:p>
            <w:pPr>
              <w:rPr>
                <w:sz w:val="22"/>
                <w:szCs w:val="22"/>
              </w:rPr>
            </w:pPr>
          </w:p>
        </w:tc>
        <w:tc>
          <w:tcPr>
            <w:tcW w:w="1446"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7"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7"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Cs w:val="24"/>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7"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7"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Cs w:val="24"/>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sz w:val="22"/>
                <w:szCs w:val="22"/>
              </w:rPr>
              <w:t>Shareholders' contribution</w:t>
            </w:r>
          </w:p>
        </w:tc>
        <w:tc>
          <w:tcPr>
            <w:tcW w:w="1440" w:type="dxa"/>
            <w:vAlign w:val="center"/>
          </w:tcPr>
          <w:p>
            <w:pPr>
              <w:jc w:val="right"/>
              <w:rPr>
                <w:sz w:val="22"/>
                <w:szCs w:val="22"/>
                <w:lang w:bidi="ar"/>
              </w:rPr>
            </w:pPr>
            <w:r>
              <w:rPr>
                <w:sz w:val="22"/>
                <w:szCs w:val="22"/>
                <w:lang w:bidi="ar"/>
              </w:rPr>
              <w:t>-</w:t>
            </w:r>
          </w:p>
        </w:tc>
        <w:tc>
          <w:tcPr>
            <w:tcW w:w="170" w:type="dxa"/>
            <w:vAlign w:val="center"/>
          </w:tcPr>
          <w:p>
            <w:pPr>
              <w:jc w:val="right"/>
              <w:rPr>
                <w:rFonts w:eastAsia="PMingLiU"/>
                <w:sz w:val="22"/>
                <w:szCs w:val="22"/>
              </w:rPr>
            </w:pPr>
          </w:p>
        </w:tc>
        <w:tc>
          <w:tcPr>
            <w:tcW w:w="1553" w:type="dxa"/>
            <w:vAlign w:val="center"/>
          </w:tcPr>
          <w:p>
            <w:pPr>
              <w:jc w:val="right"/>
              <w:rPr>
                <w:sz w:val="22"/>
                <w:szCs w:val="22"/>
              </w:rPr>
            </w:pPr>
            <w:r>
              <w:rPr>
                <w:sz w:val="22"/>
                <w:szCs w:val="22"/>
              </w:rPr>
              <w:t>{{ CapResGap }}</w:t>
            </w:r>
          </w:p>
        </w:tc>
        <w:tc>
          <w:tcPr>
            <w:tcW w:w="170" w:type="dxa"/>
            <w:vAlign w:val="center"/>
          </w:tcPr>
          <w:p>
            <w:pPr>
              <w:jc w:val="right"/>
              <w:rPr>
                <w:rFonts w:eastAsia="PMingLiU"/>
                <w:sz w:val="22"/>
                <w:szCs w:val="22"/>
              </w:rPr>
            </w:pPr>
          </w:p>
        </w:tc>
        <w:tc>
          <w:tcPr>
            <w:tcW w:w="1803" w:type="dxa"/>
            <w:vAlign w:val="center"/>
          </w:tcPr>
          <w:p>
            <w:pPr>
              <w:jc w:val="right"/>
              <w:rPr>
                <w:sz w:val="22"/>
                <w:szCs w:val="22"/>
                <w:lang w:bidi="ar"/>
              </w:rPr>
            </w:pPr>
            <w:r>
              <w:rPr>
                <w:sz w:val="22"/>
                <w:szCs w:val="22"/>
                <w:lang w:bidi="ar"/>
              </w:rPr>
              <w:t>-</w:t>
            </w:r>
          </w:p>
        </w:tc>
        <w:tc>
          <w:tcPr>
            <w:tcW w:w="170" w:type="dxa"/>
            <w:vAlign w:val="center"/>
          </w:tcPr>
          <w:p>
            <w:pPr>
              <w:snapToGrid w:val="0"/>
              <w:jc w:val="right"/>
              <w:rPr>
                <w:rFonts w:eastAsia="PMingLiU"/>
                <w:sz w:val="22"/>
                <w:szCs w:val="22"/>
              </w:rPr>
            </w:pPr>
          </w:p>
        </w:tc>
        <w:tc>
          <w:tcPr>
            <w:tcW w:w="1485" w:type="dxa"/>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Cs w:val="24"/>
              </w:rPr>
            </w:pPr>
            <w:r>
              <w:rPr>
                <w:sz w:val="22"/>
                <w:szCs w:val="22"/>
              </w:rPr>
              <w:t>At {{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 w:val="22"/>
                <w:szCs w:val="22"/>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2"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0"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tcBorders>
              <w:bottom w:val="nil"/>
            </w:tcBorders>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sz w:val="22"/>
                <w:szCs w:val="22"/>
              </w:rPr>
            </w:pPr>
          </w:p>
        </w:tc>
        <w:tc>
          <w:tcPr>
            <w:tcW w:w="240" w:type="dxa"/>
            <w:tcBorders>
              <w:top w:val="nil"/>
              <w:left w:val="nil"/>
              <w:bottom w:val="nil"/>
              <w:right w:val="nil"/>
            </w:tcBorders>
          </w:tcPr>
          <w:p>
            <w:pPr>
              <w:jc w:val="center"/>
              <w:rPr>
                <w:sz w:val="22"/>
                <w:szCs w:val="22"/>
                <w:u w:val="single"/>
              </w:rPr>
            </w:pPr>
          </w:p>
        </w:tc>
        <w:tc>
          <w:tcPr>
            <w:tcW w:w="1888" w:type="dxa"/>
            <w:tcBorders>
              <w:top w:val="nil"/>
              <w:left w:val="nil"/>
              <w:bottom w:val="nil"/>
              <w:right w:val="nil"/>
            </w:tcBorders>
            <w:vAlign w:val="bottom"/>
          </w:tcPr>
          <w:p>
            <w:pPr>
              <w:jc w:val="center"/>
              <w:rPr>
                <w:sz w:val="22"/>
                <w:szCs w:val="22"/>
                <w:u w:val="single"/>
              </w:rPr>
            </w:pPr>
          </w:p>
        </w:tc>
        <w:tc>
          <w:tcPr>
            <w:tcW w:w="240" w:type="dxa"/>
            <w:tcBorders>
              <w:top w:val="nil"/>
              <w:left w:val="nil"/>
              <w:bottom w:val="nil"/>
              <w:right w:val="nil"/>
            </w:tcBorders>
          </w:tcPr>
          <w:p>
            <w:pPr>
              <w:rPr>
                <w:sz w:val="22"/>
                <w:szCs w:val="22"/>
              </w:rPr>
            </w:pPr>
          </w:p>
        </w:tc>
        <w:tc>
          <w:tcPr>
            <w:tcW w:w="1888"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b/>
                <w:sz w:val="22"/>
                <w:szCs w:val="22"/>
              </w:rPr>
            </w:pPr>
          </w:p>
        </w:tc>
        <w:tc>
          <w:tcPr>
            <w:tcW w:w="242" w:type="dxa"/>
            <w:tcBorders>
              <w:top w:val="nil"/>
              <w:left w:val="nil"/>
              <w:bottom w:val="nil"/>
              <w:right w:val="nil"/>
            </w:tcBorders>
          </w:tcPr>
          <w:p>
            <w:pPr>
              <w:jc w:val="center"/>
              <w:rPr>
                <w:b/>
                <w:sz w:val="22"/>
                <w:szCs w:val="22"/>
                <w:u w:val="single"/>
              </w:rPr>
            </w:pPr>
          </w:p>
        </w:tc>
        <w:tc>
          <w:tcPr>
            <w:tcW w:w="1888" w:type="dxa"/>
            <w:tcBorders>
              <w:top w:val="nil"/>
              <w:left w:val="nil"/>
              <w:bottom w:val="nil"/>
              <w:right w:val="nil"/>
            </w:tcBorders>
            <w:vAlign w:val="bottom"/>
          </w:tcPr>
          <w:p>
            <w:pPr>
              <w:jc w:val="center"/>
              <w:rPr>
                <w:b/>
                <w:sz w:val="22"/>
                <w:szCs w:val="22"/>
                <w:u w:val="single"/>
              </w:rPr>
            </w:pPr>
          </w:p>
        </w:tc>
        <w:tc>
          <w:tcPr>
            <w:tcW w:w="240" w:type="dxa"/>
            <w:tcBorders>
              <w:top w:val="nil"/>
              <w:left w:val="nil"/>
              <w:bottom w:val="nil"/>
              <w:right w:val="nil"/>
            </w:tcBorders>
          </w:tcPr>
          <w:p>
            <w:pPr>
              <w:rPr>
                <w:b/>
                <w:sz w:val="22"/>
                <w:szCs w:val="22"/>
              </w:rPr>
            </w:pPr>
          </w:p>
        </w:tc>
        <w:tc>
          <w:tcPr>
            <w:tcW w:w="1888" w:type="dxa"/>
            <w:tcBorders>
              <w:top w:val="nil"/>
              <w:left w:val="nil"/>
              <w:bottom w:val="nil"/>
              <w:right w:val="nil"/>
            </w:tcBorders>
            <w:vAlign w:val="bottom"/>
          </w:tcPr>
          <w:p>
            <w:pPr>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endif %}{% endif %}{% if HasProperty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pPr>
        <w:tabs>
          <w:tab w:val="clear" w:pos="-1680"/>
        </w:tabs>
        <w:jc w:val="center"/>
        <w:rPr>
          <w:b/>
          <w:sz w:val="22"/>
          <w:szCs w:val="22"/>
          <w:lang w:eastAsia="zh-CN"/>
        </w:rPr>
      </w:pPr>
    </w:p>
    <w:tbl>
      <w:tblPr>
        <w:tblStyle w:val="25"/>
        <w:tblW w:w="0" w:type="auto"/>
        <w:tblInd w:w="386" w:type="dxa"/>
        <w:tblLayout w:type="fixed"/>
        <w:tblCellMar>
          <w:top w:w="0" w:type="dxa"/>
          <w:left w:w="28" w:type="dxa"/>
          <w:bottom w:w="0" w:type="dxa"/>
          <w:right w:w="28" w:type="dxa"/>
        </w:tblCellMar>
      </w:tblPr>
      <w:tblGrid>
        <w:gridCol w:w="2475"/>
        <w:gridCol w:w="200"/>
        <w:gridCol w:w="1501"/>
        <w:gridCol w:w="240"/>
        <w:gridCol w:w="508"/>
        <w:gridCol w:w="513"/>
        <w:gridCol w:w="1729"/>
        <w:gridCol w:w="240"/>
        <w:gridCol w:w="1814"/>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right w:val="nil"/>
            </w:tcBorders>
          </w:tcPr>
          <w:p>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729" w:type="dxa"/>
            <w:tcBorders>
              <w:top w:val="single" w:color="auto" w:sz="4" w:space="0"/>
              <w:left w:val="nil"/>
              <w:right w:val="nil"/>
            </w:tcBorders>
          </w:tcPr>
          <w:p>
            <w:pPr>
              <w:snapToGrid w:val="0"/>
              <w:spacing w:line="240" w:lineRule="exact"/>
              <w:jc w:val="right"/>
              <w:rPr>
                <w:b/>
                <w:sz w:val="22"/>
                <w:szCs w:val="22"/>
                <w:highlight w:val="yellow"/>
              </w:rPr>
            </w:pPr>
          </w:p>
        </w:tc>
        <w:tc>
          <w:tcPr>
            <w:tcW w:w="240" w:type="dxa"/>
            <w:tcBorders>
              <w:left w:val="nil"/>
              <w:right w:val="nil"/>
            </w:tcBorders>
          </w:tcPr>
          <w:p>
            <w:pPr>
              <w:snapToGrid w:val="0"/>
              <w:spacing w:line="240" w:lineRule="exact"/>
              <w:jc w:val="right"/>
              <w:rPr>
                <w:b/>
                <w:sz w:val="22"/>
                <w:szCs w:val="22"/>
                <w:highlight w:val="yellow"/>
              </w:rPr>
            </w:pPr>
          </w:p>
        </w:tc>
        <w:tc>
          <w:tcPr>
            <w:tcW w:w="1814"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snapToGrid w:val="0"/>
              <w:spacing w:line="240" w:lineRule="exact"/>
              <w:jc w:val="right"/>
              <w:rPr>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tcPr>
          <w:p>
            <w:pPr>
              <w:snapToGrid w:val="0"/>
              <w:spacing w:line="240" w:lineRule="exact"/>
              <w:jc w:val="right"/>
              <w:rPr>
                <w:sz w:val="22"/>
                <w:szCs w:val="22"/>
                <w:highlight w:val="yellow"/>
              </w:rPr>
            </w:pPr>
          </w:p>
        </w:tc>
        <w:tc>
          <w:tcPr>
            <w:tcW w:w="240" w:type="dxa"/>
            <w:tcBorders>
              <w:top w:val="nil"/>
              <w:left w:val="nil"/>
              <w:right w:val="nil"/>
            </w:tcBorders>
          </w:tcPr>
          <w:p>
            <w:pPr>
              <w:snapToGrid w:val="0"/>
              <w:spacing w:line="240" w:lineRule="exact"/>
              <w:jc w:val="right"/>
              <w:rPr>
                <w:sz w:val="22"/>
                <w:szCs w:val="22"/>
                <w:highlight w:val="yellow"/>
              </w:rPr>
            </w:pPr>
          </w:p>
        </w:tc>
        <w:tc>
          <w:tcPr>
            <w:tcW w:w="1814"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vAlign w:val="center"/>
          </w:tcPr>
          <w:p>
            <w:pPr>
              <w:jc w:val="right"/>
              <w:rPr>
                <w:rFonts w:eastAsia="PMingLiU"/>
                <w:color w:val="000000"/>
                <w:sz w:val="22"/>
                <w:szCs w:val="22"/>
                <w:highlight w:val="yellow"/>
              </w:rPr>
            </w:pPr>
          </w:p>
        </w:tc>
        <w:tc>
          <w:tcPr>
            <w:tcW w:w="240" w:type="dxa"/>
            <w:tcBorders>
              <w:top w:val="nil"/>
              <w:left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r>
    </w:tbl>
    <w:p>
      <w:pPr>
        <w:rPr>
          <w:rFonts w:eastAsia="PMingLiU"/>
          <w:b/>
          <w:sz w:val="22"/>
          <w:szCs w:val="22"/>
        </w:rPr>
      </w:pPr>
      <w:r>
        <w:rPr>
          <w:b/>
          <w:sz w:val="22"/>
          <w:szCs w:val="22"/>
        </w:rPr>
        <w:t>{% endif %}{% if HasLongTermInvestments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tabs>
          <w:tab w:val="left" w:pos="720"/>
          <w:tab w:val="clear" w:pos="-168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 w:val="clear" w:pos="-168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pPr>
        <w:rPr>
          <w:b/>
          <w:sz w:val="22"/>
          <w:szCs w:val="22"/>
        </w:rPr>
      </w:pPr>
      <w:r>
        <w:rPr>
          <w:b/>
          <w:sz w:val="22"/>
          <w:szCs w:val="22"/>
        </w:rPr>
        <w:t>{% endif %}{% if HasInventories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40"/>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40"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bottom w:val="nil"/>
            </w:tcBorders>
          </w:tcPr>
          <w:p>
            <w:pPr>
              <w:spacing w:line="216" w:lineRule="exact"/>
              <w:jc w:val="right"/>
              <w:rPr>
                <w:rFonts w:eastAsia="DFKai-SB"/>
                <w:b/>
                <w:sz w:val="22"/>
                <w:szCs w:val="22"/>
                <w:highlight w:val="yellow"/>
                <w:u w:val="single"/>
              </w:rPr>
            </w:pPr>
          </w:p>
        </w:tc>
        <w:tc>
          <w:tcPr>
            <w:tcW w:w="1740"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40"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40"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pPr>
        <w:rPr>
          <w:b/>
          <w:sz w:val="22"/>
          <w:szCs w:val="22"/>
        </w:rPr>
      </w:pPr>
      <w:r>
        <w:rPr>
          <w:b/>
          <w:sz w:val="22"/>
          <w:szCs w:val="22"/>
        </w:rPr>
        <w:t>{% endif %}{% if HasIntangibleAsset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513"/>
        <w:gridCol w:w="1800"/>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800"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Cs/>
                <w:sz w:val="22"/>
                <w:szCs w:val="22"/>
                <w:highlight w:val="magenta"/>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513" w:type="dxa"/>
            <w:tcBorders>
              <w:top w:val="nil"/>
              <w:left w:val="nil"/>
              <w:right w:val="nil"/>
            </w:tcBorders>
            <w:vAlign w:val="bottom"/>
          </w:tcPr>
          <w:p>
            <w:pPr>
              <w:snapToGrid w:val="0"/>
              <w:spacing w:line="240" w:lineRule="exact"/>
              <w:jc w:val="right"/>
              <w:rPr>
                <w:b/>
                <w:sz w:val="22"/>
                <w:szCs w:val="22"/>
              </w:rPr>
            </w:pPr>
          </w:p>
        </w:tc>
        <w:tc>
          <w:tcPr>
            <w:tcW w:w="1800"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u w:val="single"/>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left w:val="nil"/>
              <w:bottom w:val="nil"/>
              <w:right w:val="nil"/>
            </w:tcBorders>
            <w:vAlign w:val="center"/>
          </w:tcPr>
          <w:p>
            <w:pPr>
              <w:snapToGrid w:val="0"/>
              <w:spacing w:line="240" w:lineRule="exact"/>
              <w:jc w:val="right"/>
              <w:rPr>
                <w:sz w:val="22"/>
                <w:szCs w:val="22"/>
              </w:rPr>
            </w:pPr>
          </w:p>
        </w:tc>
        <w:tc>
          <w:tcPr>
            <w:tcW w:w="1800"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tabs>
                <w:tab w:val="center" w:pos="689"/>
                <w:tab w:val="right" w:pos="1498"/>
                <w:tab w:val="clear" w:pos="-1680"/>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 w:val="clear" w:pos="-1680"/>
              </w:tabs>
              <w:jc w:val="right"/>
              <w:rPr>
                <w:sz w:val="22"/>
                <w:szCs w:val="22"/>
              </w:rPr>
            </w:pPr>
            <w:r>
              <w:rPr>
                <w:sz w:val="22"/>
                <w:szCs w:val="22"/>
              </w:rPr>
              <w:t>-</w:t>
            </w:r>
          </w:p>
        </w:tc>
      </w:tr>
    </w:tbl>
    <w:p>
      <w:pPr>
        <w:rPr>
          <w:b/>
          <w:sz w:val="22"/>
          <w:szCs w:val="22"/>
        </w:rPr>
      </w:pPr>
      <w:r>
        <w:rPr>
          <w:b/>
          <w:sz w:val="22"/>
          <w:szCs w:val="22"/>
        </w:rPr>
        <w:t>{% endif %}{% if HasSubsidiary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623"/>
        <w:gridCol w:w="240"/>
        <w:gridCol w:w="1665"/>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b/>
                <w:sz w:val="22"/>
                <w:szCs w:val="22"/>
                <w:highlight w:val="yellow"/>
                <w:u w:val="single"/>
              </w:rPr>
            </w:pPr>
          </w:p>
        </w:tc>
        <w:tc>
          <w:tcPr>
            <w:tcW w:w="240" w:type="dxa"/>
            <w:tcBorders>
              <w:left w:val="nil"/>
            </w:tcBorders>
          </w:tcPr>
          <w:p>
            <w:pPr>
              <w:spacing w:line="216" w:lineRule="exact"/>
              <w:jc w:val="right"/>
              <w:rPr>
                <w:rFonts w:eastAsia="DFKai-SB"/>
                <w:b/>
                <w:sz w:val="22"/>
                <w:szCs w:val="22"/>
                <w:u w:val="single"/>
              </w:rPr>
            </w:pPr>
          </w:p>
        </w:tc>
        <w:tc>
          <w:tcPr>
            <w:tcW w:w="166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rFonts w:eastAsia="DFKai-SB"/>
                <w:b/>
                <w:sz w:val="22"/>
                <w:szCs w:val="22"/>
              </w:rPr>
            </w:pPr>
          </w:p>
        </w:tc>
        <w:tc>
          <w:tcPr>
            <w:tcW w:w="240" w:type="dxa"/>
            <w:tcBorders>
              <w:left w:val="nil"/>
            </w:tcBorders>
          </w:tcPr>
          <w:p>
            <w:pPr>
              <w:spacing w:line="216" w:lineRule="exact"/>
              <w:jc w:val="right"/>
              <w:rPr>
                <w:rFonts w:eastAsia="DFKai-SB"/>
                <w:b/>
                <w:sz w:val="22"/>
                <w:szCs w:val="22"/>
              </w:rPr>
            </w:pPr>
          </w:p>
        </w:tc>
        <w:tc>
          <w:tcPr>
            <w:tcW w:w="1665"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623" w:type="dxa"/>
            <w:tcBorders>
              <w:top w:val="nil"/>
              <w:left w:val="nil"/>
              <w:bottom w:val="nil"/>
              <w:right w:val="nil"/>
            </w:tcBorders>
            <w:vAlign w:val="center"/>
          </w:tcPr>
          <w:p>
            <w:pPr>
              <w:jc w:val="right"/>
              <w:rPr>
                <w:rFonts w:eastAsia="DFKai-SB"/>
                <w:sz w:val="22"/>
                <w:szCs w:val="22"/>
              </w:rPr>
            </w:pPr>
          </w:p>
        </w:tc>
        <w:tc>
          <w:tcPr>
            <w:tcW w:w="240" w:type="dxa"/>
            <w:tcBorders>
              <w:left w:val="nil"/>
            </w:tcBorders>
          </w:tcPr>
          <w:p>
            <w:pPr>
              <w:ind w:right="29"/>
              <w:jc w:val="both"/>
              <w:rPr>
                <w:rFonts w:eastAsia="DFKai-SB"/>
                <w:sz w:val="22"/>
                <w:szCs w:val="22"/>
              </w:rPr>
            </w:pPr>
          </w:p>
        </w:tc>
        <w:tc>
          <w:tcPr>
            <w:tcW w:w="1665"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pPr>
              <w:tabs>
                <w:tab w:val="center" w:pos="689"/>
                <w:tab w:val="right" w:pos="1498"/>
                <w:tab w:val="clear" w:pos="-1680"/>
              </w:tabs>
              <w:jc w:val="right"/>
              <w:rPr>
                <w:sz w:val="22"/>
                <w:szCs w:val="22"/>
                <w:highlight w:val="yellow"/>
              </w:rPr>
            </w:pPr>
            <w:r>
              <w:rPr>
                <w:sz w:val="22"/>
                <w:szCs w:val="22"/>
              </w:rPr>
              <w:t xml:space="preserve">                     </w:t>
            </w: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highlight w:val="yellow"/>
              </w:rPr>
            </w:pPr>
            <w:r>
              <w:rPr>
                <w:sz w:val="22"/>
                <w:szCs w:val="22"/>
                <w:highlight w:val="yellow"/>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right w:val="nil"/>
            </w:tcBorders>
          </w:tcPr>
          <w:p>
            <w:pPr>
              <w:ind w:left="-28"/>
              <w:jc w:val="center"/>
              <w:rPr>
                <w:rFonts w:eastAsia="DFKai-SB"/>
                <w:sz w:val="22"/>
                <w:szCs w:val="22"/>
              </w:rPr>
            </w:pPr>
          </w:p>
        </w:tc>
        <w:tc>
          <w:tcPr>
            <w:tcW w:w="166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subsidiary company are as follows. </w:t>
      </w:r>
    </w:p>
    <w:p>
      <w:pPr>
        <w:tabs>
          <w:tab w:val="left" w:pos="720"/>
          <w:tab w:val="clear" w:pos="-1680"/>
        </w:tabs>
        <w:ind w:left="360"/>
        <w:jc w:val="both"/>
        <w:rPr>
          <w:spacing w:val="-3"/>
          <w:sz w:val="22"/>
          <w:szCs w:val="22"/>
        </w:rPr>
      </w:pPr>
    </w:p>
    <w:tbl>
      <w:tblPr>
        <w:tblStyle w:val="25"/>
        <w:tblW w:w="0" w:type="auto"/>
        <w:tblInd w:w="440" w:type="dxa"/>
        <w:tblLayout w:type="fixed"/>
        <w:tblCellMar>
          <w:top w:w="0" w:type="dxa"/>
          <w:left w:w="108" w:type="dxa"/>
          <w:bottom w:w="0" w:type="dxa"/>
          <w:right w:w="108" w:type="dxa"/>
        </w:tblCellMar>
      </w:tblPr>
      <w:tblGrid>
        <w:gridCol w:w="2336"/>
        <w:gridCol w:w="1666"/>
        <w:gridCol w:w="1684"/>
        <w:gridCol w:w="1371"/>
        <w:gridCol w:w="2124"/>
      </w:tblGrid>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371"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371" w:type="dxa"/>
            <w:vMerge w:val="continue"/>
            <w:tcBorders>
              <w:left w:val="nil"/>
              <w:right w:val="nil"/>
            </w:tcBorders>
            <w:vAlign w:val="bottom"/>
          </w:tcPr>
          <w:p>
            <w:pPr>
              <w:jc w:val="center"/>
              <w:rPr>
                <w:sz w:val="22"/>
                <w:szCs w:val="22"/>
              </w:rPr>
            </w:pPr>
          </w:p>
        </w:tc>
        <w:tc>
          <w:tcPr>
            <w:tcW w:w="2124"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pPr>
        <w:tabs>
          <w:tab w:val="left" w:pos="426"/>
          <w:tab w:val="left" w:pos="851"/>
          <w:tab w:val="left" w:pos="1276"/>
          <w:tab w:val="left" w:pos="1701"/>
          <w:tab w:val="center" w:pos="5245"/>
          <w:tab w:val="left" w:pos="6096"/>
          <w:tab w:val="decimal" w:pos="7513"/>
          <w:tab w:val="left" w:pos="7797"/>
          <w:tab w:val="decimal" w:pos="9214"/>
          <w:tab w:val="clear" w:pos="-1680"/>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28"/>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u w:val="single"/>
              </w:rPr>
            </w:pPr>
          </w:p>
        </w:tc>
        <w:tc>
          <w:tcPr>
            <w:tcW w:w="240" w:type="dxa"/>
            <w:tcBorders>
              <w:left w:val="nil"/>
            </w:tcBorders>
          </w:tcPr>
          <w:p>
            <w:pPr>
              <w:spacing w:line="216" w:lineRule="exact"/>
              <w:jc w:val="right"/>
              <w:rPr>
                <w:rFonts w:eastAsia="DFKai-SB"/>
                <w:b/>
                <w:sz w:val="22"/>
                <w:szCs w:val="22"/>
                <w:u w:val="single"/>
              </w:rPr>
            </w:pPr>
          </w:p>
        </w:tc>
        <w:tc>
          <w:tcPr>
            <w:tcW w:w="1728" w:type="dxa"/>
          </w:tcPr>
          <w:p>
            <w:pPr>
              <w:spacing w:line="216" w:lineRule="exact"/>
              <w:jc w:val="right"/>
              <w:rPr>
                <w:bCs/>
                <w:sz w:val="22"/>
                <w:szCs w:val="22"/>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rPr>
            </w:pPr>
          </w:p>
        </w:tc>
        <w:tc>
          <w:tcPr>
            <w:tcW w:w="240" w:type="dxa"/>
            <w:tcBorders>
              <w:left w:val="nil"/>
            </w:tcBorders>
          </w:tcPr>
          <w:p>
            <w:pPr>
              <w:spacing w:line="240" w:lineRule="exact"/>
              <w:jc w:val="right"/>
              <w:rPr>
                <w:rFonts w:eastAsia="DFKai-SB"/>
                <w:b/>
                <w:sz w:val="22"/>
                <w:szCs w:val="22"/>
              </w:rPr>
            </w:pPr>
          </w:p>
        </w:tc>
        <w:tc>
          <w:tcPr>
            <w:tcW w:w="1728" w:type="dxa"/>
            <w:vAlign w:val="bottom"/>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tcBorders>
          </w:tcPr>
          <w:p>
            <w:pPr>
              <w:ind w:right="29"/>
              <w:jc w:val="both"/>
              <w:rPr>
                <w:rFonts w:eastAsia="DFKai-SB"/>
                <w:sz w:val="22"/>
                <w:szCs w:val="22"/>
              </w:rPr>
            </w:pPr>
          </w:p>
        </w:tc>
        <w:tc>
          <w:tcPr>
            <w:tcW w:w="1728" w:type="dxa"/>
            <w:tcBorders>
              <w:bottom w:val="nil"/>
            </w:tcBorders>
          </w:tcPr>
          <w:p>
            <w:pPr>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pPr>
              <w:tabs>
                <w:tab w:val="center" w:pos="689"/>
                <w:tab w:val="right" w:pos="1498"/>
                <w:tab w:val="clear" w:pos="-1680"/>
              </w:tabs>
              <w:jc w:val="right"/>
              <w:rPr>
                <w:sz w:val="22"/>
                <w:szCs w:val="22"/>
              </w:rPr>
            </w:pPr>
            <w:r>
              <w:rPr>
                <w:sz w:val="22"/>
                <w:szCs w:val="22"/>
              </w:rPr>
              <w:t xml:space="preserve">                     </w:t>
            </w: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associate company are as follows. </w:t>
      </w:r>
    </w:p>
    <w:p>
      <w:pPr>
        <w:tabs>
          <w:tab w:val="left" w:pos="720"/>
          <w:tab w:val="clear" w:pos="-168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297"/>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297"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29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pPr>
        <w:snapToGrid w:val="0"/>
        <w:spacing w:line="240" w:lineRule="exact"/>
        <w:ind w:left="360"/>
        <w:jc w:val="both"/>
        <w:rPr>
          <w:sz w:val="22"/>
          <w:szCs w:val="22"/>
        </w:rPr>
      </w:pPr>
      <w:r>
        <w:rPr>
          <w:sz w:val="22"/>
          <w:szCs w:val="22"/>
        </w:rPr>
        <w:t>{% if HasDueToFinalParent2 %}</w:t>
      </w:r>
    </w:p>
    <w:p>
      <w:pPr>
        <w:tabs>
          <w:tab w:val="left" w:pos="720"/>
          <w:tab w:val="clear" w:pos="-1680"/>
        </w:tabs>
        <w:ind w:left="360"/>
        <w:jc w:val="both"/>
        <w:rPr>
          <w:spacing w:val="-3"/>
          <w:sz w:val="22"/>
          <w:szCs w:val="22"/>
        </w:rPr>
      </w:pPr>
      <w:r>
        <w:rPr>
          <w:spacing w:val="-3"/>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DueHoldingCompanyCurr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DueHoldingCompanyMax }}       </w:t>
            </w:r>
          </w:p>
        </w:tc>
      </w:tr>
    </w:tbl>
    <w:p>
      <w:pPr>
        <w:rPr>
          <w:b/>
          <w:sz w:val="22"/>
          <w:szCs w:val="22"/>
        </w:rPr>
      </w:pPr>
      <w:r>
        <w:rPr>
          <w:b/>
          <w:sz w:val="22"/>
          <w:szCs w:val="22"/>
        </w:rPr>
        <w:t>{% endif %}{% endif %}{% if HasDueFromImmeParent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bCs/>
                <w:sz w:val="22"/>
                <w:szCs w:val="22"/>
                <w:lang w:eastAsia="zh-CN"/>
              </w:rPr>
            </w:pPr>
          </w:p>
        </w:tc>
        <w:tc>
          <w:tcPr>
            <w:tcW w:w="1538"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bCs/>
                <w:sz w:val="22"/>
                <w:szCs w:val="22"/>
                <w:lang w:eastAsia="zh-CN"/>
              </w:rPr>
            </w:pPr>
          </w:p>
        </w:tc>
        <w:tc>
          <w:tcPr>
            <w:tcW w:w="1571"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rFonts w:eastAsia="Times New Roman"/>
                <w:bCs/>
                <w:sz w:val="22"/>
                <w:szCs w:val="22"/>
                <w:lang w:eastAsia="zh-CN"/>
              </w:rPr>
            </w:pPr>
          </w:p>
        </w:tc>
        <w:tc>
          <w:tcPr>
            <w:tcW w:w="1560"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rFonts w:eastAsia="Times New Roman"/>
                <w:bCs/>
                <w:sz w:val="22"/>
                <w:szCs w:val="22"/>
                <w:lang w:eastAsia="zh-CN"/>
              </w:rPr>
            </w:pPr>
          </w:p>
        </w:tc>
        <w:tc>
          <w:tcPr>
            <w:tcW w:w="1549"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pPr>
              <w:jc w:val="right"/>
              <w:rPr>
                <w:sz w:val="22"/>
                <w:szCs w:val="22"/>
              </w:rPr>
            </w:pPr>
          </w:p>
        </w:tc>
        <w:tc>
          <w:tcPr>
            <w:tcW w:w="1560"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DueUltimateHoldingCompanyMax }}      </w:t>
            </w:r>
          </w:p>
        </w:tc>
      </w:tr>
    </w:tbl>
    <w:p>
      <w:pPr>
        <w:rPr>
          <w:b/>
          <w:sz w:val="22"/>
          <w:szCs w:val="22"/>
        </w:rPr>
      </w:pPr>
      <w:r>
        <w:rPr>
          <w:b/>
          <w:sz w:val="22"/>
          <w:szCs w:val="22"/>
        </w:rPr>
        <w:t>{% endif %}{% endif %}{% if HasDueFromShareHolder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7"/>
        <w:snapToGrid w:val="0"/>
        <w:spacing w:line="240" w:lineRule="exact"/>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pPr>
        <w:snapToGrid w:val="0"/>
        <w:ind w:right="29"/>
        <w:jc w:val="both"/>
        <w:rPr>
          <w:sz w:val="22"/>
          <w:szCs w:val="22"/>
          <w:highlight w:val="yellow"/>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pPr>
        <w:tabs>
          <w:tab w:val="left" w:pos="720"/>
          <w:tab w:val="clear" w:pos="-1680"/>
        </w:tabs>
        <w:ind w:left="360"/>
        <w:jc w:val="both"/>
        <w:rPr>
          <w:rFonts w:eastAsia="Times New Roman"/>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vAlign w:val="bottom"/>
          </w:tcPr>
          <w:p>
            <w:pPr>
              <w:spacing w:line="216" w:lineRule="exact"/>
              <w:jc w:val="right"/>
              <w:rPr>
                <w:b/>
                <w:sz w:val="22"/>
                <w:szCs w:val="22"/>
                <w:highlight w:val="yellow"/>
              </w:rPr>
            </w:pPr>
          </w:p>
        </w:tc>
        <w:tc>
          <w:tcPr>
            <w:tcW w:w="254" w:type="dxa"/>
            <w:tcBorders>
              <w:left w:val="nil"/>
            </w:tcBorders>
            <w:vAlign w:val="bottom"/>
          </w:tcPr>
          <w:p>
            <w:pPr>
              <w:spacing w:line="216" w:lineRule="exact"/>
              <w:jc w:val="right"/>
              <w:rPr>
                <w:rFonts w:eastAsia="DFKai-SB"/>
                <w:b/>
                <w:sz w:val="22"/>
                <w:szCs w:val="22"/>
                <w:highlight w:val="yellow"/>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Borders>
              <w:right w:val="nil"/>
            </w:tcBorders>
          </w:tcPr>
          <w:p>
            <w:pPr>
              <w:ind w:left="-29" w:leftChars="-12"/>
              <w:jc w:val="both"/>
              <w:rPr>
                <w:rFonts w:eastAsia="DFKai-SB"/>
                <w:sz w:val="22"/>
                <w:szCs w:val="22"/>
              </w:rPr>
            </w:pPr>
          </w:p>
        </w:tc>
        <w:tc>
          <w:tcPr>
            <w:tcW w:w="1569" w:type="dxa"/>
            <w:tcBorders>
              <w:top w:val="nil"/>
              <w:left w:val="nil"/>
              <w:bottom w:val="nil"/>
              <w:right w:val="nil"/>
            </w:tcBorders>
            <w:vAlign w:val="bottom"/>
          </w:tcPr>
          <w:p>
            <w:pPr>
              <w:ind w:left="-29" w:leftChars="-12"/>
              <w:jc w:val="right"/>
              <w:rPr>
                <w:rFonts w:eastAsia="DFKai-SB"/>
                <w:sz w:val="22"/>
                <w:szCs w:val="22"/>
              </w:rPr>
            </w:pPr>
          </w:p>
        </w:tc>
        <w:tc>
          <w:tcPr>
            <w:tcW w:w="254" w:type="dxa"/>
            <w:tcBorders>
              <w:left w:val="nil"/>
            </w:tcBorders>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pPr>
        <w:rPr>
          <w:b/>
          <w:sz w:val="22"/>
          <w:szCs w:val="22"/>
        </w:rPr>
      </w:pPr>
      <w:r>
        <w:rPr>
          <w:b/>
          <w:sz w:val="22"/>
          <w:szCs w:val="22"/>
        </w:rPr>
        <w:t>{% endif %}{% if HasUltimateCompany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pPr>
        <w:tabs>
          <w:tab w:val="clear" w:pos="-1680"/>
        </w:tabs>
        <w:rPr>
          <w:b/>
          <w:bCs/>
          <w:sz w:val="22"/>
          <w:szCs w:val="22"/>
          <w:lang w:eastAsia="zh-CN"/>
        </w:rPr>
      </w:pPr>
    </w:p>
    <w:p>
      <w:pPr>
        <w:ind w:left="360" w:leftChars="15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pPr>
        <w:rPr>
          <w:sz w:val="22"/>
          <w:szCs w:val="22"/>
        </w:rPr>
        <w:sectPr>
          <w:headerReference r:id="rId15" w:type="default"/>
          <w:footerReference r:id="rId16" w:type="default"/>
          <w:pgSz w:w="11909" w:h="16834"/>
          <w:pgMar w:top="1134" w:right="1134" w:bottom="1134" w:left="1202" w:header="1134" w:footer="1134" w:gutter="0"/>
          <w:pgNumType w:fmt="numberInDash"/>
          <w:cols w:space="72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Borders>
              <w:right w:val="nil"/>
            </w:tcBorders>
          </w:tcPr>
          <w:p>
            <w:pPr>
              <w:jc w:val="both"/>
              <w:rPr>
                <w:sz w:val="22"/>
                <w:szCs w:val="22"/>
              </w:rPr>
            </w:pPr>
          </w:p>
        </w:tc>
        <w:tc>
          <w:tcPr>
            <w:tcW w:w="1662" w:type="dxa"/>
            <w:tcBorders>
              <w:top w:val="nil"/>
              <w:left w:val="nil"/>
              <w:bottom w:val="nil"/>
              <w:right w:val="nil"/>
            </w:tcBorders>
          </w:tcPr>
          <w:p>
            <w:pPr>
              <w:jc w:val="right"/>
              <w:textAlignment w:val="center"/>
              <w:rPr>
                <w:sz w:val="22"/>
                <w:szCs w:val="22"/>
              </w:rPr>
            </w:pPr>
            <w:r>
              <w:rPr>
                <w:sz w:val="22"/>
                <w:szCs w:val="22"/>
              </w:rPr>
              <w:t xml:space="preserve"> </w:t>
            </w:r>
          </w:p>
        </w:tc>
        <w:tc>
          <w:tcPr>
            <w:tcW w:w="1638" w:type="dxa"/>
            <w:tcBorders>
              <w:left w:val="nil"/>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ADD: 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color w:val="000000"/>
                <w:sz w:val="22"/>
                <w:szCs w:val="22"/>
                <w:lang w:bidi="ar"/>
              </w:rPr>
              <w:t>{{ CalcTotalCurrent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Borders>
              <w:right w:val="nil"/>
            </w:tcBorders>
          </w:tcPr>
          <w:p>
            <w:pPr>
              <w:rPr>
                <w:sz w:val="22"/>
                <w:szCs w:val="22"/>
              </w:rPr>
            </w:pPr>
          </w:p>
        </w:tc>
        <w:tc>
          <w:tcPr>
            <w:tcW w:w="1638" w:type="dxa"/>
            <w:tcBorders>
              <w:top w:val="nil"/>
              <w:left w:val="nil"/>
              <w:bottom w:val="nil"/>
              <w:right w:val="nil"/>
            </w:tcBorders>
          </w:tcPr>
          <w:p>
            <w:pPr>
              <w:jc w:val="right"/>
              <w:textAlignment w:val="center"/>
              <w:rPr>
                <w:color w:val="000000"/>
                <w:sz w:val="22"/>
                <w:szCs w:val="22"/>
                <w:lang w:bidi="ar"/>
              </w:rPr>
            </w:pPr>
          </w:p>
        </w:tc>
        <w:tc>
          <w:tcPr>
            <w:tcW w:w="1662" w:type="dxa"/>
            <w:tcBorders>
              <w:left w:val="nil"/>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pPr>
              <w:rPr>
                <w:sz w:val="22"/>
                <w:szCs w:val="22"/>
              </w:rPr>
            </w:pPr>
          </w:p>
        </w:tc>
        <w:tc>
          <w:tcPr>
            <w:tcW w:w="1662" w:type="dxa"/>
            <w:tcBorders>
              <w:top w:val="nil"/>
              <w:left w:val="nil"/>
              <w:bottom w:val="nil"/>
              <w:right w:val="nil"/>
            </w:tcBorders>
          </w:tcPr>
          <w:p>
            <w:pPr>
              <w:jc w:val="right"/>
              <w:textAlignment w:val="center"/>
              <w:rPr>
                <w:sz w:val="22"/>
                <w:szCs w:val="22"/>
              </w:rPr>
            </w:pPr>
          </w:p>
        </w:tc>
        <w:tc>
          <w:tcPr>
            <w:tcW w:w="1650" w:type="dxa"/>
            <w:tcBorders>
              <w:left w:val="nil"/>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pPr>
        <w:spacing w:line="240" w:lineRule="exact"/>
        <w:ind w:right="29"/>
        <w:rPr>
          <w:sz w:val="22"/>
          <w:szCs w:val="22"/>
        </w:rPr>
      </w:pPr>
    </w:p>
    <w:p>
      <w:pPr>
        <w:tabs>
          <w:tab w:val="clear" w:pos="-1680"/>
        </w:tabs>
        <w:spacing w:line="240" w:lineRule="exact"/>
        <w:ind w:right="29"/>
        <w:rPr>
          <w:sz w:val="22"/>
          <w:szCs w:val="22"/>
          <w:lang w:eastAsia="zh-CN"/>
        </w:rPr>
      </w:pPr>
      <w:r>
        <w:rPr>
          <w:sz w:val="22"/>
          <w:szCs w:val="22"/>
          <w:lang w:eastAsia="zh-CN"/>
        </w:rPr>
        <w:t xml:space="preserve"> </w:t>
      </w:r>
    </w:p>
    <w:sectPr>
      <w:headerReference r:id="rId17" w:type="default"/>
      <w:pgSz w:w="11909" w:h="16834"/>
      <w:pgMar w:top="1134" w:right="1134" w:bottom="1134" w:left="1202" w:header="935" w:footer="1134" w:gutter="0"/>
      <w:pgNumType w:fmt="numberInDash"/>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CIDFont+F1">
    <w:altName w:val="宋体"/>
    <w:panose1 w:val="020B0604020202020204"/>
    <w:charset w:val="86"/>
    <w:family w:val="auto"/>
    <w:pitch w:val="default"/>
    <w:sig w:usb0="00000000" w:usb1="00000000" w:usb2="00000010" w:usb3="00000000" w:csb0="00040000" w:csb1="00000000"/>
  </w:font>
  <w:font w:name="Garamond">
    <w:panose1 w:val="02020404030301010803"/>
    <w:charset w:val="00"/>
    <w:family w:val="roman"/>
    <w:pitch w:val="default"/>
    <w:sig w:usb0="00000287"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- 1 -</w:t>
                          </w:r>
                          <w:r>
                            <w:fldChar w:fldCharType="end"/>
                          </w:r>
                        </w:p>
                      </w:txbxContent>
                    </wps:txbx>
                    <wps:bodyPr vert="horz" wrap="none" lIns="0" tIns="0" rIns="0" bIns="0" anchor="t" anchorCtr="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R5coN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- 6 -</w:t>
                          </w:r>
                          <w:r>
                            <w:fldChar w:fldCharType="end"/>
                          </w:r>
                        </w:p>
                      </w:txbxContent>
                    </wps:txbx>
                    <wps:bodyPr vert="horz" wrap="none" lIns="0" tIns="0" rIns="0" bIns="0" anchor="t" anchorCtr="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GmCS9MAAAAFAQAADwAAAAAA&#10;AAABACAAAAAiAAAAZHJzL2Rvd25yZXYueG1sUEsBAhQAFAAAAAgAh07iQMPIQ/PfAQAAvAMAAA4A&#10;AAAAAAAAAQAgAAAAIgEAAGRycy9lMm9Eb2MueG1sUEsFBgAAAAAGAAYAWQEAAHMFA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28"/>
        <w:rFonts w:ascii="CG Times" w:hAnsi="CG Times"/>
        <w:sz w:val="20"/>
      </w:rPr>
    </w:pPr>
    <w:r>
      <w:rPr>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- 9 -</w:t>
                          </w:r>
                          <w:r>
                            <w:fldChar w:fldCharType="end"/>
                          </w:r>
                        </w:p>
                      </w:txbxContent>
                    </wps:txbx>
                    <wps:bodyPr vert="horz" wrap="none" lIns="0" tIns="0" rIns="0" bIns="0" anchor="t" anchorCtr="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8ozvT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bCs/>
        <w:sz w:val="28"/>
        <w:szCs w:val="28"/>
      </w:rPr>
    </w:pPr>
    <w:r>
      <w:rPr>
        <w:rFonts w:hint="eastAsia"/>
        <w:b/>
        <w:bCs/>
        <w:sz w:val="28"/>
        <w:szCs w:val="28"/>
        <w:lang w:eastAsia="zh-CN"/>
      </w:rPr>
      <w:t>LEUNG On Ying</w:t>
    </w:r>
    <w:r>
      <w:rPr>
        <w:b/>
        <w:bCs/>
        <w:sz w:val="28"/>
        <w:szCs w:val="28"/>
      </w:rPr>
      <w:t>, CPA (Practising)</w:t>
    </w:r>
  </w:p>
  <w:p>
    <w:pPr>
      <w:jc w:val="center"/>
      <w:rPr>
        <w:b/>
        <w:bCs/>
        <w:sz w:val="28"/>
        <w:szCs w:val="28"/>
      </w:rPr>
    </w:pPr>
  </w:p>
  <w:p>
    <w:pPr>
      <w:jc w:val="center"/>
      <w:rPr>
        <w:i/>
        <w:iCs/>
      </w:rPr>
    </w:pPr>
    <w:r>
      <w:rPr>
        <w:i/>
        <w:iCs/>
        <w:sz w:val="21"/>
        <w:szCs w:val="16"/>
      </w:rPr>
      <w:t>Flat A, 18/F., 438 Castle Peak Road, Kowloon, Hong Kong</w:t>
    </w:r>
  </w:p>
  <w:p>
    <w:pPr>
      <w:spacing w:line="240" w:lineRule="exact"/>
      <w:jc w:val="center"/>
    </w:pPr>
  </w:p>
  <w:p>
    <w:pPr>
      <w:spacing w:line="240" w:lineRule="exact"/>
      <w:jc w:val="center"/>
      <w:rPr>
        <w:rFonts w:eastAsia="DFKai-SB"/>
        <w:b/>
        <w:sz w:val="22"/>
        <w:szCs w:val="22"/>
        <w:u w:val="single"/>
      </w:rPr>
    </w:pPr>
    <w:r>
      <w:rPr>
        <w:rFonts w:eastAsia="DFKai-SB"/>
        <w:b/>
        <w:sz w:val="22"/>
        <w:szCs w:val="22"/>
        <w:u w:val="single"/>
      </w:rPr>
      <w:t>INDEPENDENT AUDITOR’S REPORT</w:t>
    </w:r>
  </w:p>
  <w:p>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sz w:val="22"/>
        <w:szCs w:val="22"/>
        <w:u w:val="single"/>
      </w:rPr>
    </w:pPr>
    <w:r>
      <w:rPr>
        <w:rFonts w:eastAsia="DFKai-SB"/>
        <w:i/>
        <w:sz w:val="22"/>
        <w:szCs w:val="22"/>
        <w:u w:val="single"/>
      </w:rPr>
      <w:t>(Incorporated in Hong Kong with limited liability)</w:t>
    </w:r>
  </w:p>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2A6530CC"/>
    <w:multiLevelType w:val="multilevel"/>
    <w:tmpl w:val="2A6530CC"/>
    <w:lvl w:ilvl="0" w:tentative="0">
      <w:start w:val="4"/>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E61B4"/>
    <w:multiLevelType w:val="singleLevel"/>
    <w:tmpl w:val="552E61B4"/>
    <w:lvl w:ilvl="0" w:tentative="0">
      <w:start w:val="1"/>
      <w:numFmt w:val="decimal"/>
      <w:suff w:val="space"/>
      <w:lvlText w:val="%1."/>
      <w:lvlJc w:val="left"/>
    </w:lvl>
  </w:abstractNum>
  <w:abstractNum w:abstractNumId="3">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3CAA"/>
    <w:rsid w:val="006C6D3F"/>
    <w:rsid w:val="006C78C6"/>
    <w:rsid w:val="006D55BC"/>
    <w:rsid w:val="006E1142"/>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5307E"/>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0E93"/>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3D834F1"/>
    <w:rsid w:val="04D01EF4"/>
    <w:rsid w:val="05E929C1"/>
    <w:rsid w:val="064F2365"/>
    <w:rsid w:val="065321EC"/>
    <w:rsid w:val="07383799"/>
    <w:rsid w:val="07B92598"/>
    <w:rsid w:val="08AA2E72"/>
    <w:rsid w:val="08C07D9D"/>
    <w:rsid w:val="0A2910B1"/>
    <w:rsid w:val="0C650132"/>
    <w:rsid w:val="0C6824DB"/>
    <w:rsid w:val="0C93661A"/>
    <w:rsid w:val="0F0A1249"/>
    <w:rsid w:val="0F7A4A71"/>
    <w:rsid w:val="0FA43FFC"/>
    <w:rsid w:val="0FD71739"/>
    <w:rsid w:val="11E71DEE"/>
    <w:rsid w:val="121F794C"/>
    <w:rsid w:val="128C30FA"/>
    <w:rsid w:val="13336453"/>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045F7F"/>
    <w:rsid w:val="380D3856"/>
    <w:rsid w:val="39065AD8"/>
    <w:rsid w:val="3ACB1702"/>
    <w:rsid w:val="3BFF51A0"/>
    <w:rsid w:val="3CE7514D"/>
    <w:rsid w:val="3DC3604A"/>
    <w:rsid w:val="3E8B305B"/>
    <w:rsid w:val="412133EB"/>
    <w:rsid w:val="41E66B08"/>
    <w:rsid w:val="420069BB"/>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6E8E2F77"/>
    <w:rsid w:val="716A2D22"/>
    <w:rsid w:val="73294215"/>
    <w:rsid w:val="74503C7C"/>
    <w:rsid w:val="74E95D3B"/>
    <w:rsid w:val="7593487F"/>
    <w:rsid w:val="765D705E"/>
    <w:rsid w:val="77026D55"/>
    <w:rsid w:val="782E52AC"/>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decimal" w:pos="-1680"/>
      </w:tabs>
      <w:adjustRightInd w:val="0"/>
      <w:textAlignment w:val="baseline"/>
    </w:pPr>
    <w:rPr>
      <w:rFonts w:ascii="Times New Roman" w:hAnsi="Times New Roman" w:eastAsia="宋体" w:cs="Times New Roman"/>
      <w:sz w:val="24"/>
      <w:lang w:val="en-US" w:eastAsia="zh-TW" w:bidi="ar-SA"/>
    </w:rPr>
  </w:style>
  <w:style w:type="paragraph" w:styleId="2">
    <w:name w:val="heading 1"/>
    <w:basedOn w:val="1"/>
    <w:next w:val="1"/>
    <w:qFormat/>
    <w:uiPriority w:val="0"/>
    <w:pPr>
      <w:keepNext/>
      <w:tabs>
        <w:tab w:val="clear" w:pos="-1680"/>
      </w:tabs>
      <w:spacing w:line="240" w:lineRule="exact"/>
      <w:ind w:left="960" w:right="29" w:hanging="960"/>
      <w:jc w:val="center"/>
      <w:outlineLvl w:val="0"/>
    </w:pPr>
    <w:rPr>
      <w:rFonts w:ascii="CG Times" w:hAnsi="CG Times"/>
      <w:sz w:val="22"/>
      <w:u w:val="single"/>
    </w:rPr>
  </w:style>
  <w:style w:type="paragraph" w:styleId="3">
    <w:name w:val="heading 2"/>
    <w:basedOn w:val="1"/>
    <w:next w:val="4"/>
    <w:qFormat/>
    <w:uiPriority w:val="0"/>
    <w:pPr>
      <w:keepNext/>
      <w:tabs>
        <w:tab w:val="clear" w:pos="-1680"/>
      </w:tabs>
      <w:autoSpaceDE w:val="0"/>
      <w:autoSpaceDN w:val="0"/>
      <w:spacing w:line="240" w:lineRule="exact"/>
      <w:jc w:val="both"/>
      <w:textAlignment w:val="auto"/>
      <w:outlineLvl w:val="1"/>
    </w:pPr>
    <w:rPr>
      <w:rFonts w:ascii="CG Times" w:hAnsi="CG Times" w:eastAsia="DFKai-SB"/>
      <w:sz w:val="22"/>
      <w:u w:val="single"/>
      <w:lang w:val="en-GB"/>
    </w:rPr>
  </w:style>
  <w:style w:type="paragraph" w:styleId="5">
    <w:name w:val="heading 3"/>
    <w:basedOn w:val="1"/>
    <w:next w:val="4"/>
    <w:qFormat/>
    <w:uiPriority w:val="0"/>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6">
    <w:name w:val="heading 4"/>
    <w:basedOn w:val="1"/>
    <w:next w:val="4"/>
    <w:qFormat/>
    <w:uiPriority w:val="0"/>
    <w:pPr>
      <w:keepNext/>
      <w:tabs>
        <w:tab w:val="clear" w:pos="-1680"/>
      </w:tabs>
      <w:suppressAutoHyphens/>
      <w:adjustRightInd/>
      <w:spacing w:line="240" w:lineRule="exact"/>
      <w:jc w:val="both"/>
      <w:textAlignment w:val="auto"/>
      <w:outlineLvl w:val="3"/>
    </w:pPr>
    <w:rPr>
      <w:rFonts w:ascii="CG Times" w:hAnsi="CG Times" w:eastAsia="PMingLiU"/>
      <w:snapToGrid w:val="0"/>
      <w:spacing w:val="-2"/>
      <w:sz w:val="22"/>
      <w:u w:val="single"/>
      <w:lang w:eastAsia="en-US"/>
    </w:rPr>
  </w:style>
  <w:style w:type="paragraph" w:styleId="7">
    <w:name w:val="heading 5"/>
    <w:basedOn w:val="1"/>
    <w:next w:val="4"/>
    <w:qFormat/>
    <w:uiPriority w:val="0"/>
    <w:pPr>
      <w:keepNext/>
      <w:suppressAutoHyphens/>
      <w:spacing w:line="220" w:lineRule="exact"/>
      <w:jc w:val="center"/>
      <w:outlineLvl w:val="4"/>
    </w:pPr>
    <w:rPr>
      <w:u w:val="single"/>
    </w:rPr>
  </w:style>
  <w:style w:type="paragraph" w:styleId="8">
    <w:name w:val="heading 6"/>
    <w:basedOn w:val="1"/>
    <w:next w:val="4"/>
    <w:qFormat/>
    <w:uiPriority w:val="0"/>
    <w:pPr>
      <w:keepNext/>
      <w:tabs>
        <w:tab w:val="clear" w:pos="-1680"/>
      </w:tabs>
      <w:spacing w:line="240" w:lineRule="exact"/>
      <w:ind w:right="29"/>
      <w:jc w:val="center"/>
      <w:outlineLvl w:val="5"/>
    </w:pPr>
    <w:rPr>
      <w:rFonts w:ascii="CG Times" w:hAnsi="CG Times" w:eastAsia="DFKai-SB"/>
      <w:sz w:val="22"/>
      <w:u w:val="single"/>
    </w:rPr>
  </w:style>
  <w:style w:type="paragraph" w:styleId="9">
    <w:name w:val="heading 7"/>
    <w:basedOn w:val="1"/>
    <w:next w:val="4"/>
    <w:qFormat/>
    <w:uiPriority w:val="0"/>
    <w:pPr>
      <w:keepNext/>
      <w:tabs>
        <w:tab w:val="clear" w:pos="-1680"/>
      </w:tabs>
      <w:spacing w:line="240" w:lineRule="exact"/>
      <w:jc w:val="center"/>
      <w:outlineLvl w:val="6"/>
    </w:pPr>
    <w:rPr>
      <w:rFonts w:ascii="CG Times" w:hAnsi="CG Times" w:eastAsia="DFKai-SB"/>
      <w:sz w:val="20"/>
      <w:u w:val="single"/>
    </w:rPr>
  </w:style>
  <w:style w:type="paragraph" w:styleId="10">
    <w:name w:val="heading 8"/>
    <w:basedOn w:val="1"/>
    <w:next w:val="4"/>
    <w:qFormat/>
    <w:uiPriority w:val="0"/>
    <w:pPr>
      <w:keepNext/>
      <w:tabs>
        <w:tab w:val="clear" w:pos="-1680"/>
      </w:tabs>
      <w:spacing w:line="240" w:lineRule="exact"/>
      <w:jc w:val="center"/>
      <w:outlineLvl w:val="7"/>
    </w:pPr>
    <w:rPr>
      <w:rFonts w:eastAsia="DFKai-SB"/>
      <w:sz w:val="18"/>
      <w:u w:val="single"/>
    </w:rPr>
  </w:style>
  <w:style w:type="paragraph" w:styleId="11">
    <w:name w:val="heading 9"/>
    <w:basedOn w:val="1"/>
    <w:next w:val="1"/>
    <w:qFormat/>
    <w:uiPriority w:val="0"/>
    <w:pPr>
      <w:keepNext/>
      <w:spacing w:line="720" w:lineRule="auto"/>
      <w:ind w:left="400" w:leftChars="400"/>
      <w:outlineLvl w:val="8"/>
    </w:pPr>
    <w:rPr>
      <w:rFonts w:ascii="Arial" w:hAnsi="Arial" w:eastAsia="PMingLiU"/>
      <w:sz w:val="36"/>
      <w:szCs w:val="36"/>
    </w:rPr>
  </w:style>
  <w:style w:type="character" w:default="1" w:styleId="27">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12">
    <w:name w:val="toa heading"/>
    <w:basedOn w:val="1"/>
    <w:next w:val="1"/>
    <w:semiHidden/>
    <w:qFormat/>
    <w:uiPriority w:val="0"/>
    <w:pPr>
      <w:tabs>
        <w:tab w:val="right" w:pos="9360"/>
        <w:tab w:val="clear" w:pos="-1680"/>
      </w:tabs>
      <w:suppressAutoHyphens/>
      <w:adjustRightInd/>
      <w:textAlignment w:val="auto"/>
    </w:pPr>
    <w:rPr>
      <w:rFonts w:ascii="Courier" w:hAnsi="Courier" w:eastAsia="PMingLiU"/>
      <w:snapToGrid w:val="0"/>
      <w:lang w:eastAsia="en-US"/>
    </w:rPr>
  </w:style>
  <w:style w:type="paragraph" w:styleId="13">
    <w:name w:val="annotation text"/>
    <w:basedOn w:val="1"/>
    <w:qFormat/>
    <w:uiPriority w:val="99"/>
    <w:pPr>
      <w:overflowPunct w:val="0"/>
      <w:autoSpaceDE w:val="0"/>
      <w:autoSpaceDN w:val="0"/>
    </w:pPr>
    <w:rPr>
      <w:sz w:val="20"/>
    </w:rPr>
  </w:style>
  <w:style w:type="paragraph" w:styleId="14">
    <w:name w:val="Body Text"/>
    <w:basedOn w:val="1"/>
    <w:qFormat/>
    <w:uiPriority w:val="0"/>
    <w:pPr>
      <w:tabs>
        <w:tab w:val="clear" w:pos="-1680"/>
      </w:tabs>
      <w:spacing w:line="240" w:lineRule="exact"/>
      <w:ind w:right="29"/>
    </w:pPr>
    <w:rPr>
      <w:rFonts w:ascii="CG Times" w:hAnsi="CG Times"/>
      <w:spacing w:val="-2"/>
      <w:sz w:val="22"/>
    </w:rPr>
  </w:style>
  <w:style w:type="paragraph" w:styleId="15">
    <w:name w:val="Body Text Indent"/>
    <w:basedOn w:val="1"/>
    <w:qFormat/>
    <w:uiPriority w:val="0"/>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16">
    <w:name w:val="Block Text"/>
    <w:basedOn w:val="1"/>
    <w:qFormat/>
    <w:uiPriority w:val="0"/>
    <w:pPr>
      <w:spacing w:line="240" w:lineRule="exact"/>
      <w:ind w:left="600" w:right="29"/>
      <w:jc w:val="both"/>
    </w:pPr>
    <w:rPr>
      <w:rFonts w:ascii="CG Times" w:hAnsi="CG Times" w:eastAsia="DFKai-SB"/>
      <w:sz w:val="22"/>
    </w:rPr>
  </w:style>
  <w:style w:type="paragraph" w:styleId="17">
    <w:name w:val="Plain Text"/>
    <w:basedOn w:val="1"/>
    <w:qFormat/>
    <w:uiPriority w:val="0"/>
    <w:pPr>
      <w:tabs>
        <w:tab w:val="clear" w:pos="-1680"/>
      </w:tabs>
      <w:adjustRightInd/>
      <w:textAlignment w:val="auto"/>
    </w:pPr>
    <w:rPr>
      <w:rFonts w:ascii="MingLiU" w:hAnsi="Courier New"/>
      <w:kern w:val="2"/>
    </w:rPr>
  </w:style>
  <w:style w:type="paragraph" w:styleId="18">
    <w:name w:val="Date"/>
    <w:basedOn w:val="1"/>
    <w:next w:val="1"/>
    <w:link w:val="32"/>
    <w:unhideWhenUsed/>
    <w:qFormat/>
    <w:uiPriority w:val="99"/>
    <w:pPr>
      <w:jc w:val="right"/>
    </w:pPr>
  </w:style>
  <w:style w:type="paragraph" w:styleId="19">
    <w:name w:val="Body Text Indent 2"/>
    <w:basedOn w:val="1"/>
    <w:qFormat/>
    <w:uiPriority w:val="0"/>
    <w:pPr>
      <w:tabs>
        <w:tab w:val="clear" w:pos="-1680"/>
      </w:tabs>
      <w:suppressAutoHyphens/>
      <w:spacing w:line="244" w:lineRule="exact"/>
      <w:ind w:left="1080"/>
      <w:jc w:val="both"/>
    </w:pPr>
    <w:rPr>
      <w:rFonts w:ascii="CG Times" w:hAnsi="CG Times"/>
      <w:spacing w:val="-2"/>
      <w:sz w:val="22"/>
    </w:rPr>
  </w:style>
  <w:style w:type="paragraph" w:styleId="20">
    <w:name w:val="Balloon Text"/>
    <w:basedOn w:val="1"/>
    <w:semiHidden/>
    <w:qFormat/>
    <w:uiPriority w:val="0"/>
    <w:rPr>
      <w:rFonts w:ascii="Arial" w:hAnsi="Arial" w:eastAsia="PMingLiU"/>
      <w:sz w:val="18"/>
      <w:szCs w:val="18"/>
    </w:rPr>
  </w:style>
  <w:style w:type="paragraph" w:styleId="21">
    <w:name w:val="footer"/>
    <w:basedOn w:val="1"/>
    <w:qFormat/>
    <w:uiPriority w:val="0"/>
    <w:pPr>
      <w:tabs>
        <w:tab w:val="center" w:pos="4153"/>
        <w:tab w:val="right" w:pos="8306"/>
        <w:tab w:val="clear" w:pos="-1680"/>
      </w:tabs>
    </w:pPr>
    <w:rPr>
      <w:sz w:val="20"/>
    </w:rPr>
  </w:style>
  <w:style w:type="paragraph" w:styleId="22">
    <w:name w:val="header"/>
    <w:basedOn w:val="1"/>
    <w:qFormat/>
    <w:uiPriority w:val="0"/>
    <w:pPr>
      <w:tabs>
        <w:tab w:val="center" w:pos="4153"/>
        <w:tab w:val="right" w:pos="8306"/>
        <w:tab w:val="clear" w:pos="-1680"/>
      </w:tabs>
    </w:pPr>
    <w:rPr>
      <w:sz w:val="20"/>
    </w:rPr>
  </w:style>
  <w:style w:type="paragraph" w:styleId="23">
    <w:name w:val="Body Text Indent 3"/>
    <w:basedOn w:val="1"/>
    <w:qFormat/>
    <w:uiPriority w:val="0"/>
    <w:pPr>
      <w:widowControl/>
      <w:tabs>
        <w:tab w:val="left" w:pos="360"/>
        <w:tab w:val="clear" w:pos="-1680"/>
      </w:tabs>
      <w:overflowPunct w:val="0"/>
      <w:autoSpaceDE w:val="0"/>
      <w:autoSpaceDN w:val="0"/>
      <w:spacing w:line="240" w:lineRule="exact"/>
      <w:ind w:left="360" w:hanging="360"/>
      <w:jc w:val="both"/>
    </w:pPr>
  </w:style>
  <w:style w:type="paragraph" w:styleId="24">
    <w:name w:val="Body Text 2"/>
    <w:basedOn w:val="1"/>
    <w:qFormat/>
    <w:uiPriority w:val="0"/>
    <w:pPr>
      <w:autoSpaceDE w:val="0"/>
      <w:autoSpaceDN w:val="0"/>
      <w:jc w:val="both"/>
    </w:pPr>
    <w:rPr>
      <w:rFonts w:ascii="CG Times" w:hAnsi="CG Times"/>
      <w:sz w:val="22"/>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annotation reference"/>
    <w:basedOn w:val="27"/>
    <w:semiHidden/>
    <w:unhideWhenUsed/>
    <w:qFormat/>
    <w:uiPriority w:val="99"/>
    <w:rPr>
      <w:sz w:val="16"/>
      <w:szCs w:val="16"/>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Body Text 21"/>
    <w:basedOn w:val="1"/>
    <w:qFormat/>
    <w:uiPriority w:val="0"/>
    <w:pPr>
      <w:widowControl/>
      <w:tabs>
        <w:tab w:val="left" w:pos="6030"/>
        <w:tab w:val="clear" w:pos="-1680"/>
      </w:tabs>
      <w:overflowPunct w:val="0"/>
      <w:autoSpaceDE w:val="0"/>
      <w:autoSpaceDN w:val="0"/>
      <w:ind w:left="360"/>
      <w:jc w:val="both"/>
    </w:pPr>
    <w:rPr>
      <w:rFonts w:eastAsia="PMingLiU"/>
      <w:sz w:val="22"/>
    </w:rPr>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rPr>
      <w:sz w:val="18"/>
      <w:szCs w:val="18"/>
    </w:rPr>
  </w:style>
  <w:style w:type="paragraph" w:customStyle="1" w:styleId="37">
    <w:name w:val="List Paragraph1"/>
    <w:basedOn w:val="1"/>
    <w:qFormat/>
    <w:uiPriority w:val="34"/>
    <w:pPr>
      <w:ind w:left="480" w:leftChars="200"/>
    </w:pPr>
  </w:style>
  <w:style w:type="paragraph" w:customStyle="1" w:styleId="38">
    <w:name w:val="Obsah tabulky"/>
    <w:basedOn w:val="1"/>
    <w:qFormat/>
    <w:uiPriority w:val="0"/>
    <w:pPr>
      <w:suppressLineNumbers/>
      <w:suppressAutoHyphens/>
    </w:pPr>
    <w:rPr>
      <w:rFonts w:ascii="Liberation Serif" w:hAnsi="Liberation Serif" w:eastAsia="Droid Sans Fallback" w:cs="FreeSans"/>
      <w:color w:val="00000A"/>
      <w:lang w:val="cs-CZ" w:bidi="hi-IN"/>
    </w:rPr>
  </w:style>
  <w:style w:type="paragraph" w:customStyle="1" w:styleId="39">
    <w:name w:val="List Paragraph2"/>
    <w:basedOn w:val="1"/>
    <w:qFormat/>
    <w:uiPriority w:val="34"/>
    <w:pPr>
      <w:ind w:left="480" w:leftChars="200"/>
    </w:pPr>
  </w:style>
  <w:style w:type="paragraph" w:customStyle="1" w:styleId="40">
    <w:name w:val="No Spacing1"/>
    <w:qFormat/>
    <w:uiPriority w:val="1"/>
    <w:rPr>
      <w:rFonts w:ascii="Times New Roman" w:hAnsi="Times New Roman" w:eastAsia="宋体" w:cs="Times New Roman"/>
      <w:b/>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7082</Words>
  <Characters>38015</Characters>
  <Lines>339</Lines>
  <Paragraphs>95</Paragraphs>
  <TotalTime>5</TotalTime>
  <ScaleCrop>false</ScaleCrop>
  <LinksUpToDate>false</LinksUpToDate>
  <CharactersWithSpaces>44762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2013-10-14T09:24:00Z</dcterms:created>
  <dc:creator>SUPERVISOR</dc:creator>
  <cp:lastModifiedBy>好景-L</cp:lastModifiedBy>
  <cp:lastPrinted>2013-10-15T04:36:00Z</cp:lastPrinted>
  <dcterms:modified xsi:type="dcterms:W3CDTF">2025-05-17T08:02:49Z</dcterms:modified>
  <dc:title>MILICORE INDUSTRIAL LIMITED</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