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Mysql数据与sql: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数据库：存储数据的仓库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mysql:开源，免费，跨平台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登录数据库： mysql  -u 账号 -p密码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 -h 服务器 -P 端口号 -u 用户名 -p 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-h:默认为127.0.0.1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-P:默认为 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退出命令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quit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exit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\q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sql命令不区分大小写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一条语句以;作为结束符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单行注释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多行注释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  ...... 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DDL:数据操作语言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DML：数据操作语言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DCL:数据控制语言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数据库命令：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databases;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drop database 数据库名;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2100" w:lef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database if not exists 数据库名 character set 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要想修改数据库编码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database 数据库名character set gbk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显示创建信息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database;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显示当前操作数据库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 database();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切换数据库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use 数据库名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表示定长为3个字节的字符串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varchar(3)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表示长为1到3个字节的字符串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在tuf8里面，一个汉字占3个字节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double(7,2)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表示一共有7位数，小数点后面有两位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desc 表名 或者 show columns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查看表创建的信息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show create table表名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create table 表名(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列名 类型 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358140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修改表结构：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增加一个字段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add is_married tinyint(1);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alter table employee drop A;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A:表示一个字段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-- 1.创建表（类似于一个excel表）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field1 type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field2 type,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fieldn 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)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[character set xxx]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创建一个员工表employee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gender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bit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gender char(1)  default 1   -----    或者 TINYINT(1)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birthday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entry_date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job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double(4,2)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unsigned,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resume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注意，这里作为最后一个字段不加逗号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约束: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primary key (非空且唯一)  :能够唯一区分出当前记录的字段称为主键！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unique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auto_increment 主键字段必须是数字类型。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外键约束 foreign key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-- 2.查看表信息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columns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查看表结构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tables 查看当前数据库中的所有的表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   查看当前数据库表建表语句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3.修改表结构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(1)增加列(字段)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类型［完整性约束条件］［first｜after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after username;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#添加多个字段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after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(2)修改一列类型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40" w:firstLineChars="30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# 添加first表示修改之后放在首行，添加after需要指定放在哪一列后面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modify 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modify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after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(3)修改列名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change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 新列名 类型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[完整性约束条件]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［first｜after 字段名］;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change age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first;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(4)删除一列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[column]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列名;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思考：删除多列呢？删一个填一个呢？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unsigned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after name,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addr;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(5)修改表名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rename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表名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新表名;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 (6)修该表所用的字符集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character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utf8;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-- 4.删除表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---5 添加主键，删除主键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test5(num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ERROR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): Incorrect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definition; there can be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only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one auto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column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it must be defined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test(num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思考，如何删除主键？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modify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auto_increment没了，但这样写主键依然存在，所以还要加上下面这句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仅仅用这句也无法直接删除主键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[index|key]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[索引名称]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(字段名称,...)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索引值默认为字段名</w:t>
      </w:r>
      <w:bookmarkStart w:id="1" w:name="OLE_LINK4"/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show create table users</w:t>
      </w:r>
      <w:bookmarkEnd w:id="1"/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user_name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(name);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索引值为user_name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添加联合索引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bookmarkStart w:id="4" w:name="_GoBack"/>
      <w:bookmarkEnd w:id="4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name_age(name,age);#show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users;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删除唯一索引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index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|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 index_name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76644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-- 1.增加一条记录insert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/*insert ［into］ tab_name (field1,filed2,.......) values (value1,value2,.......);*/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unique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salary float(7,2)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(id,name,birthday,salary)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'1990-09-09',9000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'1989-08-08',3000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(name,salary)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('xialv',1000);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插入多条数据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(4,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'alvin1'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'1993-04-20',3000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(5,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'alvin2'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'1995-05-12',5000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set插入: insert ［into］ tab_name set 字段名=值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"alvin3";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-- 2.修改表记录  update tab_name set field1=value1,field2=value2,......[where 语句]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  UPDATE语法可以用新值更新原有表行中的各列。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SET子句指示要修改哪些列和要给予哪些值。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WHERE子句指定应更新哪些行。如没有WHERE子句，则更新所有的行。*/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birthday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"1989-10-24"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将yuan的薪水在原有基础上增加1000元。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update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salary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-- 3.删除表纪录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[where ....]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    如果不跟where语句则删除整张表中的数据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delete只能用来删除一行记录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delete语句只能删除表中的内容，不能删除表本身，想要删除表，用</w:t>
      </w: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  <w:t>drop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</w:rPr>
        <w:t xml:space="preserve">            TRUNCATE TABLE也可以删除表中的所有数据，词语句首先摧毁表，再新建表。此种方式删除的数据不能在事务中恢复。*/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删除表中名称为’alex’的记录。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'alex'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删除表中所有记录。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employee_new;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注意auto_increment没有被重置:alter table employee auto_increment=1;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使用truncate删除表中记录。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truncate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emp_new;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9230" cy="34861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*|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field1,filed2 ...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field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LIMIT 限制条数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---准备表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,"xialv",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,"alex",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,"wusir",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,"alvin",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（1）select [distinct] *|field1，field2，......   from tab_name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其中from指定从哪张表筛选，*表示查找所有列，也可以指定一个列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表明确指定要查找的列，distinct用来剔除重复行。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查询表中所有学生的姓名和对应的英语成绩。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过滤表中重复数据。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（2）select 也可以使用表达式，并且可以使用: 字段 as 别名或者:字段 别名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在所有学生分数上加10分特长分显示。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统计每个学生的总分。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使用别名表示学生总分。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姓名,JS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what will happen?----&gt;记得加逗号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（3）使用where子句，进行过滤查询。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查询姓名为XXX的学生成绩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查询英语成绩大于90分的同学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查询总分大于200分的所有同学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name,JS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Django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OpenStack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where字句中可以使用：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比较运算符：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&lt;&gt;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!=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值在10到20之间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值是10或20或30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'yuan%'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pattern可以是%或者_，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如果是%则表示任意多字符，此例如唐僧,唐国强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如果是_则表示一个字符唐_，只有唐僧符合。两个_则表示两个字符：__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逻辑运算符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在多个条件直接可以使用逻辑运算符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查询JS分数在 70－100之间的同学。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between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查询Django分数为75,76,77的同学。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,Django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查询所有姓王的学生成绩。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'王%'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查询JS分&gt;90，Django分&gt;90的同学。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查找缺考数学的学生的姓名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（4）Order by 指定排序的列，排序的列即可是表中的列名，也可以是select 语句后指定的别名。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select *|field1,field2... from tab_name order by field [Asc|Desc]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Asc 升序、Desc 降序，其中asc为默认值 ORDER BY 子句应位于SELECT语句的结尾。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对JS成绩排序后输出。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对总分排序按从高到低的顺序输出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对姓李的学生成绩排序输出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,(ifnull(JS,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like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'a%'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desc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（5）group by 分组查询：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product_name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price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FLOAT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born_date DATE,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class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(product_name,price,born_date,class)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("苹果",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("香蕉",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("水壶",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("被罩",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("音响",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,"电器"),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("床单",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,"床上用品"),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("草莓",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20170612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,"水果");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注意,按分组条件分组后每一组只会显示第一条记录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 by字句，其后可以接多个列名，也可以跟having子句,对group by 的结果进行筛选。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按位置字段筛选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练习：对购物表按类名分组后显示每一组商品的价格总和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练习：对购物表按类名分组后显示每一组商品价格总和超过150的商品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class,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(price)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having 和 where两者都可以对查询结果进行进一步的过滤，差别有：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&lt;1&gt;where语句只能用在分组之前的筛选，having可以用在分组之后的筛选；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&lt;2&gt;使用where语句的地方都可以用having进行替换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  &lt;3&gt;having中可以用聚合函数，where中就不行。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       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GROUP_CONCAT() 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id,GROUP_CONCAT(name),GROUP_CONCAT(JS)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（6）聚合函数： 先不要管聚合函数要干嘛，先把要求的内容查出来再包上聚合函数即可。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(一般和分组查询配合使用)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--&lt;1&gt; 统计表中所有记录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COUNT(列名)：统计行的个数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统计一个班级共有多少学生？先查出所有的学生，再用count包上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统计JS成绩大于70的学生有多少个？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统计总分大于280的人数有多少？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(name)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注意:count(*)统计所有行;     count(字段)不统计null值.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SUM(列名)：统计满足条件的行的内容和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统计一个班级JS总成绩？先查出所有的JS成绩，再用sum包上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统计一个班级各科分别的总成绩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(JS)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(Django)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Django总成绩,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(OpenStack)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OpenStack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统计一个班级各科的成绩总和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总成绩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统计一个班级JS成绩平均分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sum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(JS)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注意：sum仅对数值起作用，否则会报错。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AVG(列名)：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求一个班级JS平均分？先查出所有的JS分，然后用avg包上。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求一个班级总分平均分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Max、Min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求班级最高分和最低分（数值范围在统计中特别有用）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最高分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((ifnull(JS,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ifnull(Django,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ifnull(OpenStack,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最低分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求购物表中单价最高的商品名称及价格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---SELECT id, MAX(price) FROM order_menu;--id和最高价商品是一个商品吗?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(price)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order_menu;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注意：null 和所有的数计算都是null，所以需要用ifnull将null转换为0！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-----ifnull(JS,0)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with rollup的使用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--&lt;2&gt; 统计分组后的组记录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（7） 重点：Select from where group by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Mysql在执行sql语句时的执行顺序：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from  where  select group by  having order 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分析: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70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 不成功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JS成绩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90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(8) limit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--跳过前两条显示接下来的五条纪录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ExamResult limit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(9) 使用正则表达式查询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'^yu'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'yun$'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emp_name REGEXP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'm{2}'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230" cy="662305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  每一个班主任会对应多个学生 , 而每个学生只能对应一个班主任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----主表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is_marriged boolean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show create table ClassCharger: tinyint(1)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(name,age,is_marriged)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("冰冰",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("丹丹",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("歪歪",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("姗姗",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           ("小雨",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----子表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charger_id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TINYINT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--切记:作为外键一定要和关联主键的数据类型保持一致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[ADD CONSTRAINT charger_fk_stu]FOREIGN KEY (charger_id) REFERENCES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 ENGINE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INNODB;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("alvin1",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("alvin2",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("alvin3",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("alvin4",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("alvin5",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("alvin6",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              ("alvin7",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"冰冰";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(name,charger_id)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("yuan",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删除居然成功,可是 alvin3显示还是有班主任id=1的冰冰的;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-----------增加外键和删除外键---------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CONSTRAINT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(charger_id)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classcharger(id);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ALTER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student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DROP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abc;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229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--外键约束对子表的含义:   如果在父表中找不到候选键,则不允许在子表上进行insert/update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--外键约束对父表的含义:    在父表上进行update/delete以更新或删除在子表中有一条或多条对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应匹配行的候选键时,父表的行为取决于：在定义子表的外键时指定的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on update/on delete子句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-----------------innodb支持的四种方式---------------------------------------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-----cascade方式 在父表上update/delete记录时，同步update/delete掉子表的匹配记录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-----外键的级联删除：如果父表中的记录被删除，则子表中对应的记录自动被删除--------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CASCADE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------set null方式 在父表上update/delete记录时，将子表上匹配记录的列设为null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要注意子表的外键列不能为not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FOREIGN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(charger_id)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REFERENCES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ClassCharger(id)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DELETE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------Restrict方式 :拒绝对父表进行删除更新操作(了解)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------No action方式 在mysql中同Restrict,如果子表中有匹配的记录,则不允许对父表对应候选键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进行update/delete操作（了解）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9865" cy="7493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准备两张表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company.department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auto_increment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primary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key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not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emp_name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50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age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employee(emp_name,age,dept_id)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'B'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'C'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(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'F'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38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table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100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insert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'人事部'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'技术部'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'销售部'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,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'财政部'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mysql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59245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4048125" cy="5167630"/>
            <wp:effectExtent l="0" t="0" r="571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内连接：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5546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外连接：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41910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1135" cy="3543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3040" cy="31984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436499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-- 2. 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     =、!=、&gt;、&gt;=、&lt;、&lt;=、&lt;&gt;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-- 3. 带EXISTS关键字的子查询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--department表中存在dept_id=203，Ture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EXISTS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-- Empty set (0.00 sec)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    ps:  create table t1(select * from t2);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感谢：Yuan先生的提供原链接：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"https://www.cnblogs.com/yuanchenqi/articles/6357507.html" </w:instrTex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https://www.cnblogs.com/yuanchenqi/articles/6357507.html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107378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group by 先分组，再利用聚合函数sum(),再通过 having 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where 放在group 前面，having 对分组前的数据过滤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2" w:name="OLE_LINK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having </w:t>
      </w:r>
      <w:bookmarkEnd w:id="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放在group 后面，having 对分组后的数据过滤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如果js的成绩为null,那么计算时就默认为0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ifnull(JS,0)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显示前n条数据，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limit n,m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跳过前n条，显示m条数据（limit 2,2）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99466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多表连接与查询：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3" w:name="OLE_LINK2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老师表：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1419860"/>
            <wp:effectExtent l="0" t="0" r="2540" b="1270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学生表：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2405" cy="1710055"/>
            <wp:effectExtent l="0" t="0" r="635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创建外键：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foreign key (charger_id) references ClassCharger(id)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需要注意：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作为外键一定要和关联主键的类型一致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通过sql语句增加/删除外键</w:t>
      </w:r>
    </w:p>
    <w:p>
      <w:r>
        <w:drawing>
          <wp:inline distT="0" distB="0" distL="114300" distR="114300">
            <wp:extent cx="3901440" cy="165354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INNODB支持的on语句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——级联删除与set null: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级联删除：删除父表，与之关联的字表的值将会被删除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102870</wp:posOffset>
            </wp:positionV>
            <wp:extent cx="5269865" cy="1477010"/>
            <wp:effectExtent l="0" t="0" r="3175" b="1270"/>
            <wp:wrapSquare wrapText="bothSides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Set null: 删除父表，与之关联的字表的值将会设置为NULL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3878580" cy="502920"/>
            <wp:effectExtent l="0" t="0" r="7620" b="0"/>
            <wp:wrapTopAndBottom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全连接：（笛卡儿积）：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 * FROM employee,department;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内连接：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查询两张表中都有的关联数据,相当于利用条件从笛卡尔积结果中筛选出了正确的结果。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employee,department where 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或者: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inner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外连接：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左外连接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--（1）左外连接：在内连接的基础上增加左边有右边没有的结果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420" w:firstLineChars="2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右外连接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--（2）右外连接：在内连接的基础上增加右边有左边没有的结果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right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全连接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--（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  <w:t>3)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在内连接的基础上增加左边有右边没有的和右边有左边没有的结果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(mysql不支持)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30" w:firstLineChars="3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但是可以通过把左外连接和右外连接拼接起来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left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* from employee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full join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department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on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employee.dept_id = department.dept_id;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宋体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多表查询之子查询：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带IN关键字的子查询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---查询employee表，但dept_id必须在department表中出现过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带比较运算符的子查询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查询员工年龄大于等于25岁的部门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dept_id,dept_name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age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&gt;=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>带EXISTS关键字的子查询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540" w:firstLineChars="110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203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--department表中存在dept_id=203，Tur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lang w:val="en-US" w:eastAsia="zh-CN"/>
        </w:rPr>
        <w:t>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EXISTS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       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department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dept_id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4"/>
          <w:szCs w:val="14"/>
        </w:rPr>
        <w:t>205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</w:rPr>
        <w:t>-- EXISTS关字键字表示存在。在使用EXISTS关键字时，内层查询语句不返回查询的记录。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  <w:t>-- 而是返回一个真假值。Ture或False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4"/>
          <w:szCs w:val="14"/>
        </w:rPr>
        <w:t>-- 当返回Ture时，外层查询语句将进行查询；当返回值为False时，外层查询语句不进行查询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rightChars="0" w:firstLine="420" w:firstLineChars="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索引特点：创建和维护会消耗很多时间与磁盘空间，但查询速度大大提高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根据下面两种算法根据索引内容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表结构里面就有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KEY `index_name` (`name`)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unique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主键唯一索引如增加name字段为唯一索引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 modify name varchar(25)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全文索引：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多列索引（即多个字段）：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test(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fulltext index/key 索引名 (name,resume)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340995</wp:posOffset>
            </wp:positionV>
            <wp:extent cx="3360420" cy="2171700"/>
            <wp:effectExtent l="0" t="0" r="7620" b="7620"/>
            <wp:wrapTopAndBottom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2452370</wp:posOffset>
            </wp:positionV>
            <wp:extent cx="4205605" cy="2152015"/>
            <wp:effectExtent l="0" t="0" r="635" b="12065"/>
            <wp:wrapTopAndBottom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定义分隔符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事物：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&lt;1&gt; 原子性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（Atomicity）：事务中的操作要么都发生，要么都不发生。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&lt;2&gt; 一致性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（Consistency）：事务前后数据的完整性必须保持一致。在事务执行之前数据库是符合数据完整性约束的，无论事务是否执行成功，事务结束后的数据库中的数据也应该是符合完整性约束的。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&lt;3&gt;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隔离性（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Isolation）：事务的隔离性是指多个用户并发访问数据库时，一个用户的事务不能被其它用户的事务所干扰，多个并发事务之间数据要相互隔离。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脏读：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-一个事务读取到了另一个事务未提交的数据,这是特别危险的，要尽力防止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不可重复读：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在一个事务内读取表中的某一行数据，多次读取结果不同。（一个事务读取到了另一个事务已经提交的数据--增加记录、删除记录、修改记录），在某写情况下并不是问题，在另一些情况下就是问题。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虚读：</w:t>
      </w: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kern w:val="2"/>
          <w:sz w:val="18"/>
          <w:szCs w:val="18"/>
          <w:shd w:val="clear" w:fill="FFFFFF"/>
          <w:lang w:val="en-US" w:eastAsia="zh-CN" w:bidi="ar-SA"/>
        </w:rPr>
        <w:t>虚读是指在一个事务内读取到了别的事务插入的数据，导致前后读取不一致。（一个事务读取到了另一个事务已经提交的数据---增加记录、删除记录），在某写情况下并不是问题，在另一些情况下就是问题。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&lt;4&gt;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</w:rPr>
        <w:t>持久性（Durability）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  <w:t>：持久性是指一个事务一旦被提交，它对数据库中数据的改变就是永久性的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开启两个事物：（同一个mysql中操作同一表）系统将自动提交第一个事物进行的操作，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470" w:firstLineChars="7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（在不同mysql中操作同一表）将不会受影响(隔离性)。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事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务指逻辑上的一组操作，组成这组操作的各个单元，要不全部成功，要不全部不成功。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--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</w:rPr>
        <w:t xml:space="preserve"> start transaction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 开启事务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</w:rPr>
        <w:t>Rollback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 回滚事务,即撤销指定的sql语句(只能回退insert delete update语句)，回滚到上一次commit的位置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</w:rPr>
        <w:t>Commit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 提交事务，提交未存储的事务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>--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-- 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8080"/>
          <w:spacing w:val="0"/>
          <w:sz w:val="18"/>
          <w:szCs w:val="18"/>
        </w:rPr>
        <w:t>savepoint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 xml:space="preserve"> 保留点 ，事务处理中设置的临时占位符 你可以对它发布回退(与整个事务回退不同)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事物一般流程：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start transaction;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开启事务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执行操作(i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  <w:t>nsert delete update语句)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</w:rPr>
      </w:pP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发现操作失败，需要取消操作则需要回滚事物 ，默认直接回滚到开启事物的点上，通过设置保留点（savepoint）回滚到保留点的位置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回滚到rollback;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然后执行正确的操作并提交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commit;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注意：开始事物之后，如果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没有提交事务（commit）,数据就没有真正写入数据库</w:t>
      </w:r>
    </w:p>
    <w:p>
      <w:pPr>
        <w:ind w:firstLine="540" w:firstLineChars="300"/>
        <w:rPr>
          <w:rFonts w:hint="default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(rollback返回到顶时，再次rollback将不会起作用)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详情请看：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"https://www.cnblogs.com/yuanchenqi/articles/6437362.html"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https://www.cnblogs.com/yuanchenqi/articles/6437362.html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3890645" cy="2000885"/>
            <wp:effectExtent l="0" t="0" r="10795" b="1079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利用pymysql操作数据库以及如何开启事务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69E53"/>
    <w:multiLevelType w:val="singleLevel"/>
    <w:tmpl w:val="EB569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7EA2"/>
    <w:rsid w:val="0B440915"/>
    <w:rsid w:val="0CA541CE"/>
    <w:rsid w:val="0D8F4C34"/>
    <w:rsid w:val="11933233"/>
    <w:rsid w:val="1AA92A67"/>
    <w:rsid w:val="2E1F119B"/>
    <w:rsid w:val="3ADF2CFF"/>
    <w:rsid w:val="3F463FED"/>
    <w:rsid w:val="3F987911"/>
    <w:rsid w:val="422F7E08"/>
    <w:rsid w:val="49EE2211"/>
    <w:rsid w:val="4DA81425"/>
    <w:rsid w:val="50E56633"/>
    <w:rsid w:val="5FDD7762"/>
    <w:rsid w:val="713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2019-08-05T06:53:34Z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