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3BE7" w:rsidRDefault="00A43BE7">
      <w:pPr>
        <w:pStyle w:val="Heading1"/>
        <w:divId w:val="534268105"/>
        <w:rPr>
          <w:rFonts w:eastAsia="Times New Roman"/>
          <w:sz w:val="48"/>
          <w:szCs w:val="48"/>
        </w:rPr>
      </w:pPr>
      <w:r>
        <w:rPr>
          <w:rFonts w:eastAsia="Times New Roman"/>
        </w:rPr>
        <w:t>SCREENPLAY DIAGNOSTIC INTELLIGENCE (SDI)</w:t>
      </w:r>
    </w:p>
    <w:p w:rsidR="00A43BE7" w:rsidRDefault="00A43BE7">
      <w:pPr>
        <w:pStyle w:val="Heading2"/>
        <w:divId w:val="534268105"/>
        <w:rPr>
          <w:rFonts w:eastAsia="Times New Roman"/>
        </w:rPr>
      </w:pPr>
      <w:r>
        <w:rPr>
          <w:rFonts w:eastAsia="Times New Roman"/>
        </w:rPr>
        <w:t>​The Architect’s Guide to Narrative Excellence: A Pre-Book Manuscript</w:t>
      </w:r>
    </w:p>
    <w:p w:rsidR="00A43BE7" w:rsidRDefault="00A43BE7">
      <w:pPr>
        <w:pStyle w:val="NormalWeb"/>
        <w:divId w:val="534268105"/>
      </w:pPr>
      <w:r>
        <w:t>​</w:t>
      </w:r>
      <w:r>
        <w:rPr>
          <w:b/>
          <w:bCs/>
        </w:rPr>
        <w:t>Abstract</w:t>
      </w:r>
    </w:p>
    <w:p w:rsidR="00A43BE7" w:rsidRDefault="00A43BE7">
      <w:pPr>
        <w:pStyle w:val="NormalWeb"/>
        <w:divId w:val="534268105"/>
      </w:pPr>
      <w:r>
        <w:t xml:space="preserve">Cinema is one of the most influential narrative mediums of modern culture, yet the evaluation of screenplay quality often remains subjective and dependent on individual intuition. This paper introduces Screenplay Diagnostic Intelligence (SDI), a conceptual framework designed to </w:t>
      </w:r>
      <w:proofErr w:type="spellStart"/>
      <w:r>
        <w:t>analyze</w:t>
      </w:r>
      <w:proofErr w:type="spellEnd"/>
      <w:r>
        <w:t xml:space="preserve"> and understand screenplay construction through a structured and intuitive approach. The framework seeks to bridge the gap between creative storytelling and analytical evaluation by identifying the fundamental components that contribute to effective screen narratives. At the core of the framework is the Anatomy of a Great Screenplay, which proposes four foundational pillars of screenplay construction: plot, scenes, characters, and dialogue. These elements function together to form the structural architecture of a screenplay. The paper examines how these pillars interact to generate narrative momentum, emotional engagement, and audience immersion. Building on this foundation, the study explores two major narrative pathways commonly observed in cinema: epic narratives and original narratives. Epic narratives are characterized by large-scale conflicts, mythic themes, and expansive cinematic worlds, while original narratives rely on conceptual originality, character-driven storytelling, and thematic depth across diverse genres. Through this bifurcated analysis, the paper demonstrates that while storytelling scales may differ, the underlying narrative mechanics remain consistent. To illustrate the practical application of the framework, the paper presents detailed case studies from cinema, including epic storytelling, character-driven narratives, and episodic narrative models adapted from modern streaming formats. These examples highlight how screenplay structure and filmmaking techniques interact to produce compelling audience experiences. Ultimately, the Screenplay Diagnostic Intelligence framework is proposed as a practical diagnostic tool for writers, filmmakers, and development professionals seeking to better understand, evaluate, and construct screenplays. While not intended to replace creative intuition, the framework aims to provide a clear and accessible guide to the structural principles that underpin successful cinematic storytelling.</w:t>
      </w:r>
    </w:p>
    <w:p w:rsidR="00A43BE7" w:rsidRDefault="00A43BE7">
      <w:pPr>
        <w:pStyle w:val="Heading3"/>
        <w:divId w:val="534268105"/>
        <w:rPr>
          <w:rFonts w:eastAsia="Times New Roman"/>
        </w:rPr>
      </w:pPr>
      <w:r>
        <w:rPr>
          <w:rFonts w:eastAsia="Times New Roman"/>
        </w:rPr>
        <w:t>​INTRODUCTION: THE INTERSECTION OF ART AND ARCHITECTURE</w:t>
      </w:r>
    </w:p>
    <w:p w:rsidR="00A43BE7" w:rsidRDefault="00A43BE7">
      <w:pPr>
        <w:pStyle w:val="NormalWeb"/>
        <w:divId w:val="534268105"/>
      </w:pPr>
      <w:r>
        <w:t>​Cinema is one of the most powerful storytelling mediums created by human culture. From mythological epics to intimate character dramas, films translate narrative ideas into emotional experiences for audiences. Yet despite the enormous economic and cultural significance of cinema, the process of evaluating the strength of a screenplay remains largely intuitive. Producers, directors, writers, and studios often rely on instinct, experience, and subjective interpretation when determining whether a script will succeed.</w:t>
      </w:r>
    </w:p>
    <w:p w:rsidR="00A43BE7" w:rsidRDefault="00A43BE7">
      <w:pPr>
        <w:pStyle w:val="NormalWeb"/>
        <w:divId w:val="534268105"/>
      </w:pPr>
      <w:r>
        <w:t xml:space="preserve">​The purpose of this guidebook is to introduce </w:t>
      </w:r>
      <w:r>
        <w:rPr>
          <w:b/>
          <w:bCs/>
        </w:rPr>
        <w:t>Screenplay Diagnostic Intelligence (SDI)</w:t>
      </w:r>
      <w:r>
        <w:t xml:space="preserve">, a conceptual framework designed to </w:t>
      </w:r>
      <w:proofErr w:type="spellStart"/>
      <w:r>
        <w:t>analyze</w:t>
      </w:r>
      <w:proofErr w:type="spellEnd"/>
      <w:r>
        <w:t xml:space="preserve"> and understand screenplay quality through a structured lens. The intent of the framework is not to reduce storytelling to rigid formulas but to offer a practical diagnostic system that clarifies how great scripts work. At its core, the framework is meant to function as an intuitive guide for both professionals and learners. While presented in a professional research format, the underlying purpose is simple: to provide a clear, accessible way to understand the architecture of effective screenplays. In essence, this paper attempts to answer a fundamental question: </w:t>
      </w:r>
      <w:r>
        <w:rPr>
          <w:b/>
          <w:bCs/>
        </w:rPr>
        <w:t>What makes a screenplay work?</w:t>
      </w:r>
    </w:p>
    <w:p w:rsidR="00A43BE7" w:rsidRDefault="00A43BE7">
      <w:pPr>
        <w:pStyle w:val="NormalWeb"/>
        <w:divId w:val="534268105"/>
      </w:pPr>
      <w:r>
        <w:t>​</w:t>
      </w:r>
      <w:r>
        <w:rPr>
          <w:b/>
          <w:bCs/>
        </w:rPr>
        <w:t>Screenplay as Narrative Architecture</w:t>
      </w:r>
    </w:p>
    <w:p w:rsidR="00A43BE7" w:rsidRDefault="00A43BE7">
      <w:pPr>
        <w:pStyle w:val="NormalWeb"/>
        <w:divId w:val="534268105"/>
      </w:pPr>
      <w:r>
        <w:t xml:space="preserve">​A screenplay is not merely a sequence of scenes or dialogues. It is a carefully constructed narrative architecture in which plot progression, character development, scene design, and dialogue function together to produce emotional engagement. Every successful screenplay, regardless of genre or scale, operates through structural cohesion. Scenes justify the progression of the plot. Characters embody emotional stakes. Dialogue reveals meaning beneath surface interactions. When these elements function harmoniously, the audience experiences immersion and emotional connection. Conversely, when these components are misaligned, audiences perceive the narrative as slow, confusing, or emotionally hollow. Understanding screenplay construction therefore requires examining not only individual elements but also the relationships between them. The SDI framework approaches screenwriting as a diagnostic system in which narrative components can be observed, </w:t>
      </w:r>
      <w:proofErr w:type="spellStart"/>
      <w:r>
        <w:t>analyzed</w:t>
      </w:r>
      <w:proofErr w:type="spellEnd"/>
      <w:r>
        <w:t>, and evaluated.</w:t>
      </w:r>
    </w:p>
    <w:p w:rsidR="00A43BE7" w:rsidRDefault="00A43BE7">
      <w:pPr>
        <w:pStyle w:val="NormalWeb"/>
        <w:divId w:val="534268105"/>
      </w:pPr>
      <w:r>
        <w:t>​</w:t>
      </w:r>
      <w:r>
        <w:rPr>
          <w:b/>
          <w:bCs/>
        </w:rPr>
        <w:t>The Need for Screenplay Diagnostics</w:t>
      </w:r>
    </w:p>
    <w:p w:rsidR="00A43BE7" w:rsidRDefault="00A43BE7">
      <w:pPr>
        <w:pStyle w:val="NormalWeb"/>
        <w:divId w:val="534268105"/>
      </w:pPr>
      <w:r>
        <w:t>​Historically, screenplay evaluation has relied heavily on intuition. Experienced filmmakers often describe good scripts as those that "feel right." While creative intuition is valuable, it does not always provide a consistent or teachable framework for understanding narrative quality. Film industries across the world invest enormous financial resources into script development. Studios frequently commission multiple drafts, conduct script coverage reviews, and perform audience testing. Yet the early stage evaluation of screenplay strength remains inconsistent. A structured diagnostic framework can help bridge the gap between artistic intuition and analytical clarity. By identifying the essential structural components of storytelling, screenplay evaluation becomes more transparent and easier to communicate among writers, producers, and development teams. The SDI framework therefore seeks to provide a structured way of examining how stories function on the page before they become films.</w:t>
      </w:r>
    </w:p>
    <w:p w:rsidR="00A43BE7" w:rsidRDefault="00A43BE7">
      <w:pPr>
        <w:pStyle w:val="Heading3"/>
        <w:divId w:val="534268105"/>
        <w:rPr>
          <w:rFonts w:eastAsia="Times New Roman"/>
        </w:rPr>
      </w:pPr>
      <w:r>
        <w:rPr>
          <w:rFonts w:eastAsia="Times New Roman"/>
        </w:rPr>
        <w:t>​PART I: THE ANATOMY OF STORY</w:t>
      </w:r>
    </w:p>
    <w:p w:rsidR="00A43BE7" w:rsidRDefault="00A43BE7">
      <w:pPr>
        <w:pStyle w:val="NormalWeb"/>
        <w:divId w:val="534268105"/>
      </w:pPr>
      <w:r>
        <w:t>​</w:t>
      </w:r>
      <w:r>
        <w:rPr>
          <w:b/>
          <w:bCs/>
        </w:rPr>
        <w:t>Chapter 1: The Four Pillars of Cinematic Architecture</w:t>
      </w:r>
    </w:p>
    <w:p w:rsidR="00A43BE7" w:rsidRDefault="00A43BE7">
      <w:pPr>
        <w:pStyle w:val="NormalWeb"/>
        <w:divId w:val="534268105"/>
      </w:pPr>
      <w:r>
        <w:t xml:space="preserve">​At the heart of every successful film lies a screenplay that functions as a coherent narrative system. While storytelling techniques may vary widely across genres, cultures, and cinematic traditions, most effective screenplays share a common structural foundation. This foundation can be understood through four essential pillars: </w:t>
      </w:r>
      <w:r>
        <w:rPr>
          <w:b/>
          <w:bCs/>
        </w:rPr>
        <w:t>Plot, Scenes, Characters, and Dialogue.</w:t>
      </w:r>
      <w:r>
        <w:t xml:space="preserve"> These four elements collectively form the anatomy of a great screenplay. When they operate in harmony, the narrative becomes emotionally compelling and structurally coherent.</w:t>
      </w:r>
    </w:p>
    <w:p w:rsidR="00A43BE7" w:rsidRDefault="00A43BE7">
      <w:pPr>
        <w:pStyle w:val="NormalWeb"/>
        <w:divId w:val="534268105"/>
      </w:pPr>
      <w:r>
        <w:t>​</w:t>
      </w:r>
      <w:r>
        <w:rPr>
          <w:b/>
          <w:bCs/>
        </w:rPr>
        <w:t>1.1 Plot: The Narrative Engine</w:t>
      </w:r>
    </w:p>
    <w:p w:rsidR="00A43BE7" w:rsidRDefault="00A43BE7">
      <w:pPr>
        <w:pStyle w:val="NormalWeb"/>
        <w:divId w:val="534268105"/>
      </w:pPr>
      <w:r>
        <w:t>Plot represents the central narrative engine of a screenplay. It is more than just "what happens"; it is the structured progression of events driven by conflict. Every effective plot begins with a fundamental tension or problem that demands resolution. Without conflict, narrative momentum cannot exist.</w:t>
      </w:r>
    </w:p>
    <w:p w:rsidR="00A43BE7" w:rsidRDefault="00A43BE7">
      <w:pPr>
        <w:pStyle w:val="NormalWeb"/>
        <w:divId w:val="534268105"/>
      </w:pPr>
      <w:r>
        <w:t xml:space="preserve">​The central conflict typically establishes the </w:t>
      </w:r>
      <w:r>
        <w:rPr>
          <w:b/>
          <w:bCs/>
        </w:rPr>
        <w:t>stakes</w:t>
      </w:r>
      <w:r>
        <w:t xml:space="preserve"> of the story—the "why" behind every action. This conflict may arise from external forces (antagonists, nature, society), internal character struggles (guilt, fear, ambition), or opposing goals between characters. In many narratives, a secondary or sub-conflict may also emerge to enrich the complexity of the story. However, regardless of scale or genre, the plot must maintain clarity. Audiences must understand what is at stake and why the journey matters. A compelling plot therefore continuously escalates tension, introduces obstacles, and drives the story toward a meaningful resolution.</w:t>
      </w:r>
    </w:p>
    <w:p w:rsidR="00A43BE7" w:rsidRDefault="00A43BE7">
      <w:pPr>
        <w:pStyle w:val="NormalWeb"/>
        <w:divId w:val="534268105"/>
      </w:pPr>
      <w:r>
        <w:t>​</w:t>
      </w:r>
      <w:r>
        <w:rPr>
          <w:b/>
          <w:bCs/>
        </w:rPr>
        <w:t>1.2 Scenes: Micro-Narratives That Build the Story</w:t>
      </w:r>
    </w:p>
    <w:p w:rsidR="00A43BE7" w:rsidRDefault="00A43BE7">
      <w:pPr>
        <w:pStyle w:val="NormalWeb"/>
        <w:divId w:val="534268105"/>
      </w:pPr>
      <w:r>
        <w:t>Scenes are the building blocks of the screenplay. Each scene functions as a miniature narrative unit with its own purpose, arc, and outcome. A well-constructed scene is not a filler; it is a mechanical necessity. It must justify its presence by doing at least one of three things:</w:t>
      </w:r>
    </w:p>
    <w:p w:rsidR="00A43BE7" w:rsidRDefault="00A43BE7" w:rsidP="00A43BE7">
      <w:pPr>
        <w:numPr>
          <w:ilvl w:val="0"/>
          <w:numId w:val="11"/>
        </w:numPr>
        <w:spacing w:before="100" w:beforeAutospacing="1" w:after="100" w:afterAutospacing="1" w:line="240" w:lineRule="auto"/>
        <w:divId w:val="534268105"/>
        <w:rPr>
          <w:rFonts w:eastAsia="Times New Roman"/>
        </w:rPr>
      </w:pPr>
      <w:r>
        <w:rPr>
          <w:rFonts w:eastAsia="Times New Roman"/>
        </w:rPr>
        <w:t>​</w:t>
      </w:r>
      <w:r>
        <w:rPr>
          <w:rFonts w:eastAsia="Times New Roman"/>
          <w:b/>
          <w:bCs/>
        </w:rPr>
        <w:t>Advancing the Plot:</w:t>
      </w:r>
      <w:r>
        <w:rPr>
          <w:rFonts w:eastAsia="Times New Roman"/>
        </w:rPr>
        <w:t xml:space="preserve"> Moving the central conflict toward a new state.</w:t>
      </w:r>
    </w:p>
    <w:p w:rsidR="00A43BE7" w:rsidRDefault="00A43BE7" w:rsidP="00A43BE7">
      <w:pPr>
        <w:numPr>
          <w:ilvl w:val="0"/>
          <w:numId w:val="11"/>
        </w:numPr>
        <w:spacing w:before="100" w:beforeAutospacing="1" w:after="100" w:afterAutospacing="1" w:line="240" w:lineRule="auto"/>
        <w:divId w:val="534268105"/>
        <w:rPr>
          <w:rFonts w:eastAsia="Times New Roman"/>
        </w:rPr>
      </w:pPr>
      <w:r>
        <w:rPr>
          <w:rFonts w:eastAsia="Times New Roman"/>
        </w:rPr>
        <w:t>​</w:t>
      </w:r>
      <w:r>
        <w:rPr>
          <w:rFonts w:eastAsia="Times New Roman"/>
          <w:b/>
          <w:bCs/>
        </w:rPr>
        <w:t>Deepening Character Understanding:</w:t>
      </w:r>
      <w:r>
        <w:rPr>
          <w:rFonts w:eastAsia="Times New Roman"/>
        </w:rPr>
        <w:t xml:space="preserve"> Revealing new facets of a character’s psyche or motivation.</w:t>
      </w:r>
    </w:p>
    <w:p w:rsidR="00A43BE7" w:rsidRDefault="00A43BE7" w:rsidP="00A43BE7">
      <w:pPr>
        <w:numPr>
          <w:ilvl w:val="0"/>
          <w:numId w:val="11"/>
        </w:numPr>
        <w:spacing w:before="100" w:beforeAutospacing="1" w:after="100" w:afterAutospacing="1" w:line="240" w:lineRule="auto"/>
        <w:divId w:val="534268105"/>
        <w:rPr>
          <w:rFonts w:eastAsia="Times New Roman"/>
        </w:rPr>
      </w:pPr>
      <w:r>
        <w:rPr>
          <w:rFonts w:eastAsia="Times New Roman"/>
        </w:rPr>
        <w:t>​</w:t>
      </w:r>
      <w:r>
        <w:rPr>
          <w:rFonts w:eastAsia="Times New Roman"/>
          <w:b/>
          <w:bCs/>
        </w:rPr>
        <w:t>Intensifying Emotional Tension:</w:t>
      </w:r>
      <w:r>
        <w:rPr>
          <w:rFonts w:eastAsia="Times New Roman"/>
        </w:rPr>
        <w:t xml:space="preserve"> Heightening the stakes or the audience's emotional investment.</w:t>
      </w:r>
    </w:p>
    <w:p w:rsidR="00A43BE7" w:rsidRDefault="00A43BE7">
      <w:pPr>
        <w:pStyle w:val="NormalWeb"/>
        <w:divId w:val="534268105"/>
      </w:pPr>
      <w:r>
        <w:t xml:space="preserve">​When scenes fail to move the story forward, the audience experiences stagnation. A useful way to understand scenes is to view them as </w:t>
      </w:r>
      <w:r>
        <w:rPr>
          <w:b/>
          <w:bCs/>
        </w:rPr>
        <w:t>micro-plots</w:t>
      </w:r>
      <w:r>
        <w:t>. Within each scene, characters pursue goals, encounter obstacles, and experience outcomes that influence the larger narrative. When scenes are written with this level of intentionality, the screenplay maintains a constant, underlying energy.</w:t>
      </w:r>
    </w:p>
    <w:p w:rsidR="00A43BE7" w:rsidRDefault="00A43BE7">
      <w:pPr>
        <w:pStyle w:val="NormalWeb"/>
        <w:divId w:val="534268105"/>
      </w:pPr>
      <w:r>
        <w:t>​</w:t>
      </w:r>
      <w:r>
        <w:rPr>
          <w:b/>
          <w:bCs/>
        </w:rPr>
        <w:t>1.3 Characters: The Emotional Carriers of the Narrative</w:t>
      </w:r>
    </w:p>
    <w:p w:rsidR="00A43BE7" w:rsidRDefault="00A43BE7">
      <w:pPr>
        <w:pStyle w:val="NormalWeb"/>
        <w:divId w:val="534268105"/>
      </w:pPr>
      <w:r>
        <w:t>Characters provide the emotional anchor for the audience. They are the vehicles through which viewers experience fear, hope, ambition, despair, and transformation. Effective characters are not just "interesting"; they possess clear, driving motivations and recognizable, consistent traits.</w:t>
      </w:r>
    </w:p>
    <w:p w:rsidR="00A43BE7" w:rsidRDefault="00A43BE7">
      <w:pPr>
        <w:pStyle w:val="NormalWeb"/>
        <w:divId w:val="534268105"/>
      </w:pPr>
      <w:r>
        <w:t xml:space="preserve">​Their decisions must influence the direction of the plot, creating a cause-and-effect relationship between choice and consequence. </w:t>
      </w:r>
      <w:r>
        <w:rPr>
          <w:b/>
          <w:bCs/>
        </w:rPr>
        <w:t>Character arcs</w:t>
      </w:r>
      <w:r>
        <w:t xml:space="preserve"> are particularly important—the internal journey of the character. Over the course of the story, characters may grow, change, or confront deep-seated internal conflicts. However, the SDI framework emphasizes a critical discipline: character arcs should support the plot rather than overshadow it. Not every story requires a dramatic heroic transformation; sometimes the "arc" is the steadfast refusal to change in the face of immense pressure. Maintaining balance between character development and narrative progression ensures that the story remains focused and cohesive.</w:t>
      </w:r>
    </w:p>
    <w:p w:rsidR="00A43BE7" w:rsidRDefault="00A43BE7">
      <w:pPr>
        <w:pStyle w:val="NormalWeb"/>
        <w:divId w:val="534268105"/>
      </w:pPr>
      <w:r>
        <w:t>​</w:t>
      </w:r>
      <w:r>
        <w:rPr>
          <w:b/>
          <w:bCs/>
        </w:rPr>
        <w:t>1.4 Dialogue: The Triad of Text, Subtext, and Context</w:t>
      </w:r>
    </w:p>
    <w:p w:rsidR="00A43BE7" w:rsidRDefault="00A43BE7">
      <w:pPr>
        <w:pStyle w:val="NormalWeb"/>
        <w:divId w:val="534268105"/>
      </w:pPr>
      <w:r>
        <w:t>Dialogue is often misunderstood as simply the spoken lines delivered by characters. In the SDI model, effective dialogue operates on three levels simultaneously:</w:t>
      </w:r>
    </w:p>
    <w:p w:rsidR="00A43BE7" w:rsidRDefault="00A43BE7" w:rsidP="00A43BE7">
      <w:pPr>
        <w:numPr>
          <w:ilvl w:val="0"/>
          <w:numId w:val="12"/>
        </w:numPr>
        <w:spacing w:before="100" w:beforeAutospacing="1" w:after="100" w:afterAutospacing="1" w:line="240" w:lineRule="auto"/>
        <w:divId w:val="534268105"/>
        <w:rPr>
          <w:rFonts w:eastAsia="Times New Roman"/>
        </w:rPr>
      </w:pPr>
      <w:r>
        <w:rPr>
          <w:rFonts w:eastAsia="Times New Roman"/>
        </w:rPr>
        <w:t>​</w:t>
      </w:r>
      <w:r>
        <w:rPr>
          <w:rFonts w:eastAsia="Times New Roman"/>
          <w:b/>
          <w:bCs/>
        </w:rPr>
        <w:t>Text:</w:t>
      </w:r>
      <w:r>
        <w:rPr>
          <w:rFonts w:eastAsia="Times New Roman"/>
        </w:rPr>
        <w:t xml:space="preserve"> The literal meaning of the words spoken. This is the surface layer.</w:t>
      </w:r>
    </w:p>
    <w:p w:rsidR="00A43BE7" w:rsidRDefault="00A43BE7" w:rsidP="00A43BE7">
      <w:pPr>
        <w:numPr>
          <w:ilvl w:val="0"/>
          <w:numId w:val="12"/>
        </w:numPr>
        <w:spacing w:before="100" w:beforeAutospacing="1" w:after="100" w:afterAutospacing="1" w:line="240" w:lineRule="auto"/>
        <w:divId w:val="534268105"/>
        <w:rPr>
          <w:rFonts w:eastAsia="Times New Roman"/>
        </w:rPr>
      </w:pPr>
      <w:r>
        <w:rPr>
          <w:rFonts w:eastAsia="Times New Roman"/>
        </w:rPr>
        <w:t>​</w:t>
      </w:r>
      <w:r>
        <w:rPr>
          <w:rFonts w:eastAsia="Times New Roman"/>
          <w:b/>
          <w:bCs/>
        </w:rPr>
        <w:t>Subtext:</w:t>
      </w:r>
      <w:r>
        <w:rPr>
          <w:rFonts w:eastAsia="Times New Roman"/>
        </w:rPr>
        <w:t xml:space="preserve"> The emotional or psychological meaning that is implied but not directly stated. This is where the true drama lives—in the tension between what is said and what is meant.</w:t>
      </w:r>
    </w:p>
    <w:p w:rsidR="00A43BE7" w:rsidRDefault="00A43BE7" w:rsidP="00A43BE7">
      <w:pPr>
        <w:numPr>
          <w:ilvl w:val="0"/>
          <w:numId w:val="12"/>
        </w:numPr>
        <w:spacing w:before="100" w:beforeAutospacing="1" w:after="100" w:afterAutospacing="1" w:line="240" w:lineRule="auto"/>
        <w:divId w:val="534268105"/>
        <w:rPr>
          <w:rFonts w:eastAsia="Times New Roman"/>
        </w:rPr>
      </w:pPr>
      <w:r>
        <w:rPr>
          <w:rFonts w:eastAsia="Times New Roman"/>
        </w:rPr>
        <w:t>​</w:t>
      </w:r>
      <w:r>
        <w:rPr>
          <w:rFonts w:eastAsia="Times New Roman"/>
          <w:b/>
          <w:bCs/>
        </w:rPr>
        <w:t>Context:</w:t>
      </w:r>
      <w:r>
        <w:rPr>
          <w:rFonts w:eastAsia="Times New Roman"/>
        </w:rPr>
        <w:t xml:space="preserve"> The situational environment, the relationship between characters, and the history of the moment in which the dialogue occurs.</w:t>
      </w:r>
    </w:p>
    <w:p w:rsidR="00A43BE7" w:rsidRDefault="00A43BE7">
      <w:pPr>
        <w:pStyle w:val="NormalWeb"/>
        <w:divId w:val="534268105"/>
      </w:pPr>
      <w:r>
        <w:t>​Powerful dialogue emerges when these three layers interact. Characters may say one thing while meaning another, or the context may completely change the weight of a simple sentence. Emotional tension often arises precisely from what remains unspoken. When dialogue aligns with character motivations and scene objectives, it acts as the final polish on the narrative architecture.</w:t>
      </w:r>
    </w:p>
    <w:p w:rsidR="00A43BE7" w:rsidRDefault="00A43BE7">
      <w:pPr>
        <w:pStyle w:val="NormalWeb"/>
        <w:divId w:val="534268105"/>
      </w:pPr>
      <w:r>
        <w:t>​</w:t>
      </w:r>
      <w:r>
        <w:rPr>
          <w:b/>
          <w:bCs/>
        </w:rPr>
        <w:t>1.5 Interaction Between the Four Pillars</w:t>
      </w:r>
    </w:p>
    <w:p w:rsidR="00A43BE7" w:rsidRDefault="00A43BE7">
      <w:pPr>
        <w:pStyle w:val="NormalWeb"/>
        <w:divId w:val="534268105"/>
      </w:pPr>
      <w:r>
        <w:t xml:space="preserve">The true strength of a screenplay emerges not from the individual quality of each pillar but from their </w:t>
      </w:r>
      <w:r>
        <w:rPr>
          <w:b/>
          <w:bCs/>
        </w:rPr>
        <w:t>interaction</w:t>
      </w:r>
      <w:r>
        <w:t>. Plot gives direction to scenes. Scenes reveal character decisions. Characters shape dialogue. Dialogue exposes hidden emotions and motivations. When these four elements operate together in balance, the screenplay forms a stable narrative architecture capable of sustaining audience engagement.</w:t>
      </w:r>
    </w:p>
    <w:p w:rsidR="00A43BE7" w:rsidRDefault="00A43BE7">
      <w:pPr>
        <w:pStyle w:val="Heading3"/>
        <w:divId w:val="534268105"/>
        <w:rPr>
          <w:rFonts w:eastAsia="Times New Roman"/>
        </w:rPr>
      </w:pPr>
      <w:r>
        <w:rPr>
          <w:rFonts w:eastAsia="Times New Roman"/>
        </w:rPr>
        <w:t>​PART II: THE DIAGNOSTIC ENGINE</w:t>
      </w:r>
    </w:p>
    <w:p w:rsidR="00A43BE7" w:rsidRDefault="00A43BE7">
      <w:pPr>
        <w:pStyle w:val="NormalWeb"/>
        <w:divId w:val="534268105"/>
      </w:pPr>
      <w:r>
        <w:t>​</w:t>
      </w:r>
      <w:r>
        <w:rPr>
          <w:b/>
          <w:bCs/>
        </w:rPr>
        <w:t>Chapter 2: The Quantitative Scene Impact Score (SIS) Rubric</w:t>
      </w:r>
    </w:p>
    <w:p w:rsidR="00A43BE7" w:rsidRDefault="00A43BE7">
      <w:pPr>
        <w:pStyle w:val="NormalWeb"/>
        <w:divId w:val="534268105"/>
      </w:pPr>
      <w:r>
        <w:t>​To transition from theoretical understanding to diagnostic application, the SDI framework employs a standardized 0-5 numerical rubric. This allows writers and evaluators to systematically score the efficacy of the Four Pillars within any given scene, replacing subjective feelings with actionable data.</w:t>
      </w:r>
    </w:p>
    <w:p w:rsidR="00A43BE7" w:rsidRDefault="00A43BE7">
      <w:pPr>
        <w:pStyle w:val="NormalWeb"/>
        <w:divId w:val="534268105"/>
      </w:pPr>
      <w:r>
        <w:t>​To calculate a scene's overall "Impact Score," evaluate the scene across the four pillars using the following scale:</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0 — Detrimental:</w:t>
      </w:r>
      <w:r>
        <w:rPr>
          <w:rFonts w:eastAsia="Times New Roman"/>
        </w:rPr>
        <w:t xml:space="preserve"> The element actively harms the narrative (e.g., dialogue that breaks character, or a scene that halts plot progression entirely).</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1 — Weak / Expository:</w:t>
      </w:r>
      <w:r>
        <w:rPr>
          <w:rFonts w:eastAsia="Times New Roman"/>
        </w:rPr>
        <w:t xml:space="preserve"> The element functions, but relies purely on surface-level execution. Characters state exactly what they feel; plot moves forward only through heavy exposition.</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2 — Functional:</w:t>
      </w:r>
      <w:r>
        <w:rPr>
          <w:rFonts w:eastAsia="Times New Roman"/>
        </w:rPr>
        <w:t xml:space="preserve"> The element does its basic job but lacks distinction. The scene has an objective and an obstacle, but lacks escalating tension.</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3 — Solid / Engaging:</w:t>
      </w:r>
      <w:r>
        <w:rPr>
          <w:rFonts w:eastAsia="Times New Roman"/>
        </w:rPr>
        <w:t xml:space="preserve"> The element succeeds. The plot advances dynamically, characters reveal a new layer of motivation, and dialogue possesses clear subtext.</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4 — Highly Effective:</w:t>
      </w:r>
      <w:r>
        <w:rPr>
          <w:rFonts w:eastAsia="Times New Roman"/>
        </w:rPr>
        <w:t xml:space="preserve"> The scene multi-tasks seamlessly. The conflict escalates significantly while dialogue and context provide rich psychological depth.</w:t>
      </w:r>
    </w:p>
    <w:p w:rsidR="00A43BE7" w:rsidRDefault="00A43BE7" w:rsidP="00A43BE7">
      <w:pPr>
        <w:numPr>
          <w:ilvl w:val="0"/>
          <w:numId w:val="13"/>
        </w:numPr>
        <w:spacing w:before="100" w:beforeAutospacing="1" w:after="100" w:afterAutospacing="1" w:line="240" w:lineRule="auto"/>
        <w:divId w:val="534268105"/>
        <w:rPr>
          <w:rFonts w:eastAsia="Times New Roman"/>
        </w:rPr>
      </w:pPr>
      <w:r>
        <w:rPr>
          <w:rFonts w:eastAsia="Times New Roman"/>
        </w:rPr>
        <w:t>​</w:t>
      </w:r>
      <w:r>
        <w:rPr>
          <w:rFonts w:eastAsia="Times New Roman"/>
          <w:b/>
          <w:bCs/>
        </w:rPr>
        <w:t>5 — Masterful:</w:t>
      </w:r>
      <w:r>
        <w:rPr>
          <w:rFonts w:eastAsia="Times New Roman"/>
        </w:rPr>
        <w:t xml:space="preserve"> The element is perfectly calibrated. A "5" scene delivers critical plot pivots, profound character transformation, and dense </w:t>
      </w:r>
      <w:proofErr w:type="spellStart"/>
      <w:r>
        <w:rPr>
          <w:rFonts w:eastAsia="Times New Roman"/>
        </w:rPr>
        <w:t>subtextual</w:t>
      </w:r>
      <w:proofErr w:type="spellEnd"/>
      <w:r>
        <w:rPr>
          <w:rFonts w:eastAsia="Times New Roman"/>
        </w:rPr>
        <w:t xml:space="preserve"> dialogue simultaneously (often acting as act breaks or climaxes).</w:t>
      </w:r>
    </w:p>
    <w:p w:rsidR="00A43BE7" w:rsidRDefault="00A43BE7">
      <w:pPr>
        <w:pStyle w:val="NormalWeb"/>
        <w:divId w:val="534268105"/>
      </w:pPr>
      <w:r>
        <w:t>​A scene scoring an average of 1 or 2 represents a narrative liability—a sequence that consumes runtime without providing proportional dramatic value. A sequence of 3s ensures solid narrative momentum, while deliberate spikes of 4s and 5s are required to achieve audience catharsis.</w:t>
      </w:r>
    </w:p>
    <w:p w:rsidR="00A43BE7" w:rsidRDefault="00A43BE7">
      <w:pPr>
        <w:pStyle w:val="NormalWeb"/>
        <w:divId w:val="534268105"/>
      </w:pPr>
      <w:r>
        <w:t>​</w:t>
      </w:r>
      <w:r>
        <w:rPr>
          <w:b/>
          <w:bCs/>
        </w:rPr>
        <w:t>Chapter 3: Audience Dynamics and Catharsis</w:t>
      </w:r>
    </w:p>
    <w:p w:rsidR="00A43BE7" w:rsidRDefault="00A43BE7">
      <w:pPr>
        <w:pStyle w:val="NormalWeb"/>
        <w:divId w:val="534268105"/>
      </w:pPr>
      <w:r>
        <w:t>​Cinema ultimately exists for audiences. While structural analysis helps explain storytelling mechanics, the ultimate measure of a screenplay's success lies in its ability to create emotional engagement. Audiences respond to stories because narratives mirror fundamental human experiences: struggle, aspiration, conflict, love, betrayal, and redemption.</w:t>
      </w:r>
    </w:p>
    <w:p w:rsidR="00A43BE7" w:rsidRDefault="00A43BE7">
      <w:pPr>
        <w:pStyle w:val="NormalWeb"/>
        <w:divId w:val="534268105"/>
      </w:pPr>
      <w:r>
        <w:t>​</w:t>
      </w:r>
      <w:r>
        <w:rPr>
          <w:b/>
          <w:bCs/>
        </w:rPr>
        <w:t>Audience Catharsis</w:t>
      </w:r>
    </w:p>
    <w:p w:rsidR="00A43BE7" w:rsidRDefault="00A43BE7">
      <w:pPr>
        <w:pStyle w:val="NormalWeb"/>
        <w:divId w:val="534268105"/>
      </w:pPr>
      <w:r>
        <w:t xml:space="preserve">One of the most powerful outcomes of effective storytelling is </w:t>
      </w:r>
      <w:r>
        <w:rPr>
          <w:b/>
          <w:bCs/>
        </w:rPr>
        <w:t>catharsis</w:t>
      </w:r>
      <w:r>
        <w:t>, the emotional release experienced when narrative tension is resolved. Throughout a film, audiences accumulate emotional investment as characters face obstacles and conflicts. When the story reaches its resolution, this accumulated tension is released through a moment of emotional clarity or triumph. Catharsis may manifest as a heroic victory in an epic or as internal healing in a drama. Regardless of form, it provides the psychological closure that makes a story "feel" complete.</w:t>
      </w:r>
    </w:p>
    <w:p w:rsidR="00A43BE7" w:rsidRDefault="00A43BE7">
      <w:pPr>
        <w:pStyle w:val="NormalWeb"/>
        <w:divId w:val="534268105"/>
      </w:pPr>
      <w:r>
        <w:t>​</w:t>
      </w:r>
      <w:r>
        <w:rPr>
          <w:b/>
          <w:bCs/>
        </w:rPr>
        <w:t>Chapter 4: Visualizing the Heartbeat: The Narrative Momentum Graph</w:t>
      </w:r>
    </w:p>
    <w:p w:rsidR="00A43BE7" w:rsidRDefault="00A43BE7">
      <w:pPr>
        <w:pStyle w:val="NormalWeb"/>
        <w:divId w:val="534268105"/>
      </w:pPr>
      <w:r>
        <w:t xml:space="preserve">​Because audience engagement is directly tied to accumulating and releasing tension, structural equilibrium cannot simply be guessed—it must be paced. The SDI framework utilizes the </w:t>
      </w:r>
      <w:r>
        <w:rPr>
          <w:b/>
          <w:bCs/>
        </w:rPr>
        <w:t>Narrative Momentum Graph</w:t>
      </w:r>
      <w:r>
        <w:t xml:space="preserve"> to visualize this rhythm.</w:t>
      </w:r>
    </w:p>
    <w:p w:rsidR="00A43BE7" w:rsidRDefault="00A43BE7">
      <w:pPr>
        <w:pStyle w:val="NormalWeb"/>
        <w:divId w:val="534268105"/>
      </w:pPr>
      <w:r>
        <w:t>​By plotting the Scene Impact Scores (SIS) chronologically on a line graph—with the Scene Number on the X-axis and the Impact Score (0-5) on the Y-axis—the writer generates a visual "heartbeat" of their screenplay.</w:t>
      </w:r>
    </w:p>
    <w:p w:rsidR="00A43BE7" w:rsidRDefault="00A43BE7">
      <w:pPr>
        <w:pStyle w:val="NormalWeb"/>
        <w:divId w:val="534268105"/>
      </w:pPr>
      <w:r>
        <w:t xml:space="preserve">​A masterful script features a </w:t>
      </w:r>
      <w:r>
        <w:rPr>
          <w:b/>
          <w:bCs/>
        </w:rPr>
        <w:t>saw-tooth pattern</w:t>
      </w:r>
      <w:r>
        <w:t>:</w:t>
      </w:r>
    </w:p>
    <w:p w:rsidR="00A43BE7" w:rsidRDefault="00A43BE7" w:rsidP="00A43BE7">
      <w:pPr>
        <w:numPr>
          <w:ilvl w:val="0"/>
          <w:numId w:val="14"/>
        </w:numPr>
        <w:spacing w:before="100" w:beforeAutospacing="1" w:after="100" w:afterAutospacing="1" w:line="240" w:lineRule="auto"/>
        <w:divId w:val="534268105"/>
        <w:rPr>
          <w:rFonts w:eastAsia="Times New Roman"/>
        </w:rPr>
      </w:pPr>
      <w:r>
        <w:rPr>
          <w:rFonts w:eastAsia="Times New Roman"/>
        </w:rPr>
        <w:t>​</w:t>
      </w:r>
      <w:r>
        <w:rPr>
          <w:rFonts w:eastAsia="Times New Roman"/>
          <w:b/>
          <w:bCs/>
        </w:rPr>
        <w:t>The Setup (Valleys):</w:t>
      </w:r>
      <w:r>
        <w:rPr>
          <w:rFonts w:eastAsia="Times New Roman"/>
        </w:rPr>
        <w:t xml:space="preserve"> Quieter, character-building scenes (scoring functional 2s and 3s) that establish context and allow the audience to breathe.</w:t>
      </w:r>
    </w:p>
    <w:p w:rsidR="00A43BE7" w:rsidRDefault="00A43BE7" w:rsidP="00A43BE7">
      <w:pPr>
        <w:numPr>
          <w:ilvl w:val="0"/>
          <w:numId w:val="14"/>
        </w:numPr>
        <w:spacing w:before="100" w:beforeAutospacing="1" w:after="100" w:afterAutospacing="1" w:line="240" w:lineRule="auto"/>
        <w:divId w:val="534268105"/>
        <w:rPr>
          <w:rFonts w:eastAsia="Times New Roman"/>
        </w:rPr>
      </w:pPr>
      <w:r>
        <w:rPr>
          <w:rFonts w:eastAsia="Times New Roman"/>
        </w:rPr>
        <w:t>​</w:t>
      </w:r>
      <w:r>
        <w:rPr>
          <w:rFonts w:eastAsia="Times New Roman"/>
          <w:b/>
          <w:bCs/>
        </w:rPr>
        <w:t>The Escalation (Peaks):</w:t>
      </w:r>
      <w:r>
        <w:rPr>
          <w:rFonts w:eastAsia="Times New Roman"/>
        </w:rPr>
        <w:t xml:space="preserve"> Sharp upward trajectories where conflict and stakes compound, culminating in high-scoring 4s and 5s.</w:t>
      </w:r>
    </w:p>
    <w:p w:rsidR="00A43BE7" w:rsidRDefault="00A43BE7">
      <w:pPr>
        <w:pStyle w:val="NormalWeb"/>
        <w:divId w:val="534268105"/>
      </w:pPr>
      <w:r>
        <w:t>​</w:t>
      </w:r>
      <w:r>
        <w:rPr>
          <w:b/>
          <w:bCs/>
        </w:rPr>
        <w:t>Diagnostic Value:</w:t>
      </w:r>
      <w:r>
        <w:t xml:space="preserve"> If a plotted graph reveals a "dead zone"—a sequence of 10 to 15 scenes hovering at a score of 1 or 2 without a spike in tension—the writer has mathematically identified a pacing issue, usually resulting in a sagging second act. The graph highlights exactly where the script requires a structural pivot or a heightened conflict to re-engage the audience.</w:t>
      </w:r>
    </w:p>
    <w:p w:rsidR="00A43BE7" w:rsidRDefault="00A43BE7">
      <w:pPr>
        <w:pStyle w:val="Heading3"/>
        <w:divId w:val="534268105"/>
        <w:rPr>
          <w:rFonts w:eastAsia="Times New Roman"/>
        </w:rPr>
      </w:pPr>
      <w:r>
        <w:rPr>
          <w:rFonts w:eastAsia="Times New Roman"/>
        </w:rPr>
        <w:t>​PART III: NARRATIVE PARADIGMS IN PRACTICE</w:t>
      </w:r>
    </w:p>
    <w:p w:rsidR="00A43BE7" w:rsidRDefault="00A43BE7">
      <w:pPr>
        <w:pStyle w:val="NormalWeb"/>
        <w:divId w:val="534268105"/>
      </w:pPr>
      <w:r>
        <w:t>​</w:t>
      </w:r>
      <w:r>
        <w:rPr>
          <w:b/>
          <w:bCs/>
        </w:rPr>
        <w:t>Chapter 5: The Epic Narrative Framework</w:t>
      </w:r>
    </w:p>
    <w:p w:rsidR="00A43BE7" w:rsidRDefault="00A43BE7">
      <w:pPr>
        <w:pStyle w:val="NormalWeb"/>
        <w:divId w:val="534268105"/>
      </w:pPr>
      <w:r>
        <w:t xml:space="preserve">​Epic narratives are characterized by large stakes, expansive worlds, and conflicts that often influence entire communities, kingdoms, or civilizations. These stories typically involve mythic themes such as power, loyalty, betrayal, </w:t>
      </w:r>
      <w:proofErr w:type="spellStart"/>
      <w:r>
        <w:t>honor</w:t>
      </w:r>
      <w:proofErr w:type="spellEnd"/>
      <w:r>
        <w:t>, and destiny.</w:t>
      </w:r>
    </w:p>
    <w:p w:rsidR="00A43BE7" w:rsidRDefault="00A43BE7" w:rsidP="00A43BE7">
      <w:pPr>
        <w:numPr>
          <w:ilvl w:val="0"/>
          <w:numId w:val="15"/>
        </w:numPr>
        <w:spacing w:before="100" w:beforeAutospacing="1" w:after="100" w:afterAutospacing="1" w:line="240" w:lineRule="auto"/>
        <w:divId w:val="534268105"/>
        <w:rPr>
          <w:rFonts w:eastAsia="Times New Roman"/>
        </w:rPr>
      </w:pPr>
      <w:r>
        <w:rPr>
          <w:rFonts w:eastAsia="Times New Roman"/>
        </w:rPr>
        <w:t>​</w:t>
      </w:r>
      <w:r>
        <w:rPr>
          <w:rFonts w:eastAsia="Times New Roman"/>
          <w:b/>
          <w:bCs/>
        </w:rPr>
        <w:t xml:space="preserve">Case Study: </w:t>
      </w:r>
      <w:proofErr w:type="spellStart"/>
      <w:r>
        <w:rPr>
          <w:rFonts w:eastAsia="Times New Roman"/>
          <w:b/>
          <w:bCs/>
        </w:rPr>
        <w:t>Baahubali</w:t>
      </w:r>
      <w:proofErr w:type="spellEnd"/>
      <w:r>
        <w:rPr>
          <w:rFonts w:eastAsia="Times New Roman"/>
          <w:b/>
          <w:bCs/>
        </w:rPr>
        <w:t>:</w:t>
      </w:r>
      <w:r>
        <w:rPr>
          <w:rFonts w:eastAsia="Times New Roman"/>
        </w:rPr>
        <w:t xml:space="preserve"> This film series demonstrates how epic storytelling can be executed effectively through disciplined screenplay construction. The central conflict drives the narrative across multiple timelines, anchored by historical forces. Despite the visual spectacle, the "Four Pillars" are maintained: scenes reveal political tensions, and characters are driven by profound internal stakes (lineage, </w:t>
      </w:r>
      <w:proofErr w:type="spellStart"/>
      <w:r>
        <w:rPr>
          <w:rFonts w:eastAsia="Times New Roman"/>
        </w:rPr>
        <w:t>honor</w:t>
      </w:r>
      <w:proofErr w:type="spellEnd"/>
      <w:r>
        <w:rPr>
          <w:rFonts w:eastAsia="Times New Roman"/>
        </w:rPr>
        <w:t>). The visual spectacle is not a substitute for structure; it is the amplification of it.</w:t>
      </w:r>
    </w:p>
    <w:p w:rsidR="00A43BE7" w:rsidRDefault="00A43BE7">
      <w:pPr>
        <w:pStyle w:val="NormalWeb"/>
        <w:divId w:val="534268105"/>
      </w:pPr>
      <w:r>
        <w:t>​</w:t>
      </w:r>
      <w:r>
        <w:rPr>
          <w:b/>
          <w:bCs/>
        </w:rPr>
        <w:t>Chapter 6: The Original Narrative Framework</w:t>
      </w:r>
    </w:p>
    <w:p w:rsidR="00A43BE7" w:rsidRDefault="00A43BE7">
      <w:pPr>
        <w:pStyle w:val="NormalWeb"/>
        <w:divId w:val="534268105"/>
      </w:pPr>
      <w:r>
        <w:t>​Original screenplays are not defined by scale but by conceptual originality and narrative focus. They rely on distinctive ideas and character-driven storytelling across any genre—drama, comedy, romance, or sci-fi.</w:t>
      </w:r>
    </w:p>
    <w:p w:rsidR="00A43BE7" w:rsidRDefault="00A43BE7" w:rsidP="00A43BE7">
      <w:pPr>
        <w:numPr>
          <w:ilvl w:val="0"/>
          <w:numId w:val="16"/>
        </w:numPr>
        <w:spacing w:before="100" w:beforeAutospacing="1" w:after="100" w:afterAutospacing="1" w:line="240" w:lineRule="auto"/>
        <w:divId w:val="534268105"/>
        <w:rPr>
          <w:rFonts w:eastAsia="Times New Roman"/>
        </w:rPr>
      </w:pPr>
      <w:r>
        <w:rPr>
          <w:rFonts w:eastAsia="Times New Roman"/>
        </w:rPr>
        <w:t>​</w:t>
      </w:r>
      <w:r>
        <w:rPr>
          <w:rFonts w:eastAsia="Times New Roman"/>
          <w:b/>
          <w:bCs/>
        </w:rPr>
        <w:t>Case Study: The Shawshank Redemption:</w:t>
      </w:r>
      <w:r>
        <w:rPr>
          <w:rFonts w:eastAsia="Times New Roman"/>
        </w:rPr>
        <w:t xml:space="preserve"> A powerful example of an original narrative driven by character development and emotional depth. The story maintains engagement through character interactions and meaningful dialogue. Its strength lies in the "Pillar interaction"—where the internal growth of the characters drives the plot forward to a profound moment of catharsis.</w:t>
      </w:r>
    </w:p>
    <w:p w:rsidR="00A43BE7" w:rsidRDefault="00A43BE7">
      <w:pPr>
        <w:pStyle w:val="NormalWeb"/>
        <w:divId w:val="534268105"/>
      </w:pPr>
      <w:r>
        <w:t>​</w:t>
      </w:r>
      <w:r>
        <w:rPr>
          <w:b/>
          <w:bCs/>
        </w:rPr>
        <w:t>Chapter 7: The Clockwork of the Thriller</w:t>
      </w:r>
    </w:p>
    <w:p w:rsidR="00A43BE7" w:rsidRDefault="00A43BE7">
      <w:pPr>
        <w:pStyle w:val="NormalWeb"/>
        <w:divId w:val="534268105"/>
      </w:pPr>
      <w:r>
        <w:t xml:space="preserve">​The </w:t>
      </w:r>
      <w:r>
        <w:rPr>
          <w:b/>
          <w:bCs/>
        </w:rPr>
        <w:t>Regional Investigative Thriller</w:t>
      </w:r>
      <w:r>
        <w:t xml:space="preserve"> (</w:t>
      </w:r>
      <w:r>
        <w:rPr>
          <w:i/>
          <w:iCs/>
        </w:rPr>
        <w:t xml:space="preserve">e.g., </w:t>
      </w:r>
      <w:proofErr w:type="spellStart"/>
      <w:r>
        <w:rPr>
          <w:i/>
          <w:iCs/>
        </w:rPr>
        <w:t>Drishyam</w:t>
      </w:r>
      <w:proofErr w:type="spellEnd"/>
      <w:r>
        <w:t xml:space="preserve">) survives purely on structural precision, pacing, and </w:t>
      </w:r>
      <w:r>
        <w:rPr>
          <w:b/>
          <w:bCs/>
        </w:rPr>
        <w:t>information asymmetry</w:t>
      </w:r>
      <w:r>
        <w:t>. In this narrative model, the Four Pillars operate under immense pressure:</w:t>
      </w:r>
    </w:p>
    <w:p w:rsidR="00A43BE7" w:rsidRDefault="00A43BE7" w:rsidP="00A43BE7">
      <w:pPr>
        <w:numPr>
          <w:ilvl w:val="0"/>
          <w:numId w:val="17"/>
        </w:numPr>
        <w:spacing w:before="100" w:beforeAutospacing="1" w:after="100" w:afterAutospacing="1" w:line="240" w:lineRule="auto"/>
        <w:divId w:val="534268105"/>
        <w:rPr>
          <w:rFonts w:eastAsia="Times New Roman"/>
        </w:rPr>
      </w:pPr>
      <w:r>
        <w:rPr>
          <w:rFonts w:eastAsia="Times New Roman"/>
        </w:rPr>
        <w:t>​</w:t>
      </w:r>
      <w:r>
        <w:rPr>
          <w:rFonts w:eastAsia="Times New Roman"/>
          <w:b/>
          <w:bCs/>
        </w:rPr>
        <w:t>Plot as a Puzzle:</w:t>
      </w:r>
      <w:r>
        <w:rPr>
          <w:rFonts w:eastAsia="Times New Roman"/>
        </w:rPr>
        <w:t xml:space="preserve"> The primary conflict is an intellectual cat-and-mouse game.</w:t>
      </w:r>
    </w:p>
    <w:p w:rsidR="00A43BE7" w:rsidRDefault="00A43BE7" w:rsidP="00A43BE7">
      <w:pPr>
        <w:numPr>
          <w:ilvl w:val="0"/>
          <w:numId w:val="17"/>
        </w:numPr>
        <w:spacing w:before="100" w:beforeAutospacing="1" w:after="100" w:afterAutospacing="1" w:line="240" w:lineRule="auto"/>
        <w:divId w:val="534268105"/>
        <w:rPr>
          <w:rFonts w:eastAsia="Times New Roman"/>
        </w:rPr>
      </w:pPr>
      <w:r>
        <w:rPr>
          <w:rFonts w:eastAsia="Times New Roman"/>
        </w:rPr>
        <w:t>​</w:t>
      </w:r>
      <w:r>
        <w:rPr>
          <w:rFonts w:eastAsia="Times New Roman"/>
          <w:b/>
          <w:bCs/>
        </w:rPr>
        <w:t>Deceptive Momentum:</w:t>
      </w:r>
      <w:r>
        <w:rPr>
          <w:rFonts w:eastAsia="Times New Roman"/>
        </w:rPr>
        <w:t xml:space="preserve"> Scenes that initially score low on "Conflict Intensity" (e.g., mundane family activities) are later revealed to be critical plot setups. The momentum graph for a thriller is deeply deceptive—what appears to be a "valley" is actually the structural foundation for the "peaks" in the third act.</w:t>
      </w:r>
    </w:p>
    <w:p w:rsidR="00A43BE7" w:rsidRDefault="00A43BE7" w:rsidP="00A43BE7">
      <w:pPr>
        <w:numPr>
          <w:ilvl w:val="0"/>
          <w:numId w:val="17"/>
        </w:numPr>
        <w:spacing w:before="100" w:beforeAutospacing="1" w:after="100" w:afterAutospacing="1" w:line="240" w:lineRule="auto"/>
        <w:divId w:val="534268105"/>
        <w:rPr>
          <w:rFonts w:eastAsia="Times New Roman"/>
        </w:rPr>
      </w:pPr>
      <w:r>
        <w:rPr>
          <w:rFonts w:eastAsia="Times New Roman"/>
        </w:rPr>
        <w:t>​</w:t>
      </w:r>
      <w:proofErr w:type="spellStart"/>
      <w:r>
        <w:rPr>
          <w:rFonts w:eastAsia="Times New Roman"/>
          <w:b/>
          <w:bCs/>
        </w:rPr>
        <w:t>Subtextual</w:t>
      </w:r>
      <w:proofErr w:type="spellEnd"/>
      <w:r>
        <w:rPr>
          <w:rFonts w:eastAsia="Times New Roman"/>
          <w:b/>
          <w:bCs/>
        </w:rPr>
        <w:t xml:space="preserve"> Dialogue:</w:t>
      </w:r>
      <w:r>
        <w:rPr>
          <w:rFonts w:eastAsia="Times New Roman"/>
        </w:rPr>
        <w:t xml:space="preserve"> Dialogue often operates at a mastery level (Score 5). The text is conversational, but the subtext is survival.</w:t>
      </w:r>
    </w:p>
    <w:p w:rsidR="00A43BE7" w:rsidRDefault="00A43BE7">
      <w:pPr>
        <w:pStyle w:val="NormalWeb"/>
        <w:divId w:val="534268105"/>
      </w:pPr>
      <w:r>
        <w:t>​</w:t>
      </w:r>
      <w:r>
        <w:rPr>
          <w:b/>
          <w:bCs/>
        </w:rPr>
        <w:t xml:space="preserve">Chapter 8: The </w:t>
      </w:r>
      <w:proofErr w:type="spellStart"/>
      <w:r>
        <w:rPr>
          <w:b/>
          <w:bCs/>
        </w:rPr>
        <w:t>Durandhar</w:t>
      </w:r>
      <w:proofErr w:type="spellEnd"/>
      <w:r>
        <w:rPr>
          <w:b/>
          <w:bCs/>
        </w:rPr>
        <w:t xml:space="preserve"> Episodic Rule-Set</w:t>
      </w:r>
    </w:p>
    <w:p w:rsidR="00A43BE7" w:rsidRDefault="00A43BE7">
      <w:pPr>
        <w:pStyle w:val="NormalWeb"/>
        <w:divId w:val="534268105"/>
      </w:pPr>
      <w:r>
        <w:t xml:space="preserve">​Modern storytelling increasingly incorporates episodic narrative structures for streaming. The </w:t>
      </w:r>
      <w:proofErr w:type="spellStart"/>
      <w:r>
        <w:rPr>
          <w:b/>
          <w:bCs/>
        </w:rPr>
        <w:t>Durandhar</w:t>
      </w:r>
      <w:proofErr w:type="spellEnd"/>
      <w:r>
        <w:rPr>
          <w:b/>
          <w:bCs/>
        </w:rPr>
        <w:t xml:space="preserve"> model</w:t>
      </w:r>
      <w:r>
        <w:t xml:space="preserve"> applies cinematic storytelling to this episodic design, requiring a mathematical shift in how the screenplay is structured.</w:t>
      </w:r>
    </w:p>
    <w:p w:rsidR="00A43BE7" w:rsidRDefault="00A43BE7" w:rsidP="00A43BE7">
      <w:pPr>
        <w:numPr>
          <w:ilvl w:val="0"/>
          <w:numId w:val="18"/>
        </w:numPr>
        <w:spacing w:before="100" w:beforeAutospacing="1" w:after="100" w:afterAutospacing="1" w:line="240" w:lineRule="auto"/>
        <w:divId w:val="534268105"/>
        <w:rPr>
          <w:rFonts w:eastAsia="Times New Roman"/>
        </w:rPr>
      </w:pPr>
      <w:r>
        <w:rPr>
          <w:rFonts w:eastAsia="Times New Roman"/>
        </w:rPr>
        <w:t>​</w:t>
      </w:r>
      <w:r>
        <w:rPr>
          <w:rFonts w:eastAsia="Times New Roman"/>
          <w:b/>
          <w:bCs/>
        </w:rPr>
        <w:t>Hook Density:</w:t>
      </w:r>
      <w:r>
        <w:rPr>
          <w:rFonts w:eastAsia="Times New Roman"/>
        </w:rPr>
        <w:t xml:space="preserve"> To combat viewer churn, a compelling, unanswered narrative question must be introduced at the end of every structural segment (episode).</w:t>
      </w:r>
    </w:p>
    <w:p w:rsidR="00A43BE7" w:rsidRDefault="00A43BE7" w:rsidP="00A43BE7">
      <w:pPr>
        <w:numPr>
          <w:ilvl w:val="0"/>
          <w:numId w:val="18"/>
        </w:numPr>
        <w:spacing w:before="100" w:beforeAutospacing="1" w:after="100" w:afterAutospacing="1" w:line="240" w:lineRule="auto"/>
        <w:divId w:val="534268105"/>
        <w:rPr>
          <w:rFonts w:eastAsia="Times New Roman"/>
        </w:rPr>
      </w:pPr>
      <w:r>
        <w:rPr>
          <w:rFonts w:eastAsia="Times New Roman"/>
        </w:rPr>
        <w:t>​</w:t>
      </w:r>
      <w:r>
        <w:rPr>
          <w:rFonts w:eastAsia="Times New Roman"/>
          <w:b/>
          <w:bCs/>
        </w:rPr>
        <w:t>Sub-Conflict Rotation:</w:t>
      </w:r>
      <w:r>
        <w:rPr>
          <w:rFonts w:eastAsia="Times New Roman"/>
        </w:rPr>
        <w:t xml:space="preserve"> Secondary characters carry their own "A-Story" lines for specific episodes to maintain momentum while the main plot breathes.</w:t>
      </w:r>
    </w:p>
    <w:p w:rsidR="00A43BE7" w:rsidRDefault="00A43BE7" w:rsidP="00A43BE7">
      <w:pPr>
        <w:numPr>
          <w:ilvl w:val="0"/>
          <w:numId w:val="18"/>
        </w:numPr>
        <w:spacing w:before="100" w:beforeAutospacing="1" w:after="100" w:afterAutospacing="1" w:line="240" w:lineRule="auto"/>
        <w:divId w:val="534268105"/>
        <w:rPr>
          <w:rFonts w:eastAsia="Times New Roman"/>
        </w:rPr>
      </w:pPr>
      <w:r>
        <w:rPr>
          <w:rFonts w:eastAsia="Times New Roman"/>
        </w:rPr>
        <w:t>​</w:t>
      </w:r>
      <w:r>
        <w:rPr>
          <w:rFonts w:eastAsia="Times New Roman"/>
          <w:b/>
          <w:bCs/>
        </w:rPr>
        <w:t>The "Spike" Interval:</w:t>
      </w:r>
      <w:r>
        <w:rPr>
          <w:rFonts w:eastAsia="Times New Roman"/>
        </w:rPr>
        <w:t xml:space="preserve"> An episodic script must deliver an SIS "spike" (a scene scoring a 4 or 5) every 10 to 15 pages. Longer intervals results in audience "skip or drop" zones.</w:t>
      </w:r>
    </w:p>
    <w:p w:rsidR="00A43BE7" w:rsidRDefault="00A43BE7">
      <w:pPr>
        <w:pStyle w:val="Heading3"/>
        <w:divId w:val="534268105"/>
        <w:rPr>
          <w:rFonts w:eastAsia="Times New Roman"/>
        </w:rPr>
      </w:pPr>
      <w:r>
        <w:rPr>
          <w:rFonts w:eastAsia="Times New Roman"/>
        </w:rPr>
        <w:t>​PART IV: THE FILMMAKER’S TOOLKIT</w:t>
      </w:r>
    </w:p>
    <w:p w:rsidR="00A43BE7" w:rsidRDefault="00A43BE7">
      <w:pPr>
        <w:pStyle w:val="NormalWeb"/>
        <w:divId w:val="534268105"/>
      </w:pPr>
      <w:r>
        <w:t>​</w:t>
      </w:r>
      <w:r>
        <w:rPr>
          <w:b/>
          <w:bCs/>
        </w:rPr>
        <w:t>Chapter 9: Convergence and Practical Application</w:t>
      </w:r>
    </w:p>
    <w:p w:rsidR="00A43BE7" w:rsidRDefault="00A43BE7">
      <w:pPr>
        <w:pStyle w:val="NormalWeb"/>
        <w:divId w:val="534268105"/>
      </w:pPr>
      <w:r>
        <w:t>​The SDI framework integrates these observations into a unified analytical system. It functions as a diagnostic lens that helps writers and filmmakers understand where a screenplay succeeds and where it requires refinement.</w:t>
      </w:r>
    </w:p>
    <w:p w:rsidR="00A43BE7" w:rsidRDefault="00A43BE7" w:rsidP="00A43BE7">
      <w:pPr>
        <w:numPr>
          <w:ilvl w:val="0"/>
          <w:numId w:val="19"/>
        </w:numPr>
        <w:spacing w:before="100" w:beforeAutospacing="1" w:after="100" w:afterAutospacing="1" w:line="240" w:lineRule="auto"/>
        <w:divId w:val="534268105"/>
        <w:rPr>
          <w:rFonts w:eastAsia="Times New Roman"/>
        </w:rPr>
      </w:pPr>
      <w:r>
        <w:rPr>
          <w:rFonts w:eastAsia="Times New Roman"/>
        </w:rPr>
        <w:t>​</w:t>
      </w:r>
      <w:r>
        <w:rPr>
          <w:rFonts w:eastAsia="Times New Roman"/>
          <w:b/>
          <w:bCs/>
        </w:rPr>
        <w:t>For Writers (Drafting/Editing):</w:t>
      </w:r>
      <w:r>
        <w:rPr>
          <w:rFonts w:eastAsia="Times New Roman"/>
        </w:rPr>
        <w:t xml:space="preserve"> Plot your own SIS scores. If the graph reveals a valley longer than 15 pages, you know precisely where to inject a sub-conflict or a character revelation.</w:t>
      </w:r>
    </w:p>
    <w:p w:rsidR="00A43BE7" w:rsidRDefault="00A43BE7" w:rsidP="00A43BE7">
      <w:pPr>
        <w:numPr>
          <w:ilvl w:val="0"/>
          <w:numId w:val="19"/>
        </w:numPr>
        <w:spacing w:before="100" w:beforeAutospacing="1" w:after="100" w:afterAutospacing="1" w:line="240" w:lineRule="auto"/>
        <w:divId w:val="534268105"/>
        <w:rPr>
          <w:rFonts w:eastAsia="Times New Roman"/>
        </w:rPr>
      </w:pPr>
      <w:r>
        <w:rPr>
          <w:rFonts w:eastAsia="Times New Roman"/>
        </w:rPr>
        <w:t>​</w:t>
      </w:r>
      <w:r>
        <w:rPr>
          <w:rFonts w:eastAsia="Times New Roman"/>
          <w:b/>
          <w:bCs/>
        </w:rPr>
        <w:t>For Studios (Evaluation/Greenlighting):</w:t>
      </w:r>
      <w:r>
        <w:rPr>
          <w:rFonts w:eastAsia="Times New Roman"/>
        </w:rPr>
        <w:t xml:space="preserve"> SDI provides a standardized language for notes. Replace "the middle feels slow" with "there is an SIS </w:t>
      </w:r>
      <w:proofErr w:type="spellStart"/>
      <w:r>
        <w:rPr>
          <w:rFonts w:eastAsia="Times New Roman"/>
        </w:rPr>
        <w:t>flatline</w:t>
      </w:r>
      <w:proofErr w:type="spellEnd"/>
      <w:r>
        <w:rPr>
          <w:rFonts w:eastAsia="Times New Roman"/>
        </w:rPr>
        <w:t xml:space="preserve"> between pages 45 and 70."</w:t>
      </w:r>
    </w:p>
    <w:p w:rsidR="00A43BE7" w:rsidRDefault="00A43BE7" w:rsidP="00A43BE7">
      <w:pPr>
        <w:numPr>
          <w:ilvl w:val="0"/>
          <w:numId w:val="19"/>
        </w:numPr>
        <w:spacing w:before="100" w:beforeAutospacing="1" w:after="100" w:afterAutospacing="1" w:line="240" w:lineRule="auto"/>
        <w:divId w:val="534268105"/>
        <w:rPr>
          <w:rFonts w:eastAsia="Times New Roman"/>
        </w:rPr>
      </w:pPr>
      <w:r>
        <w:rPr>
          <w:rFonts w:eastAsia="Times New Roman"/>
        </w:rPr>
        <w:t>​</w:t>
      </w:r>
      <w:r>
        <w:rPr>
          <w:rFonts w:eastAsia="Times New Roman"/>
          <w:b/>
          <w:bCs/>
        </w:rPr>
        <w:t>For Development Teams (Coverage):</w:t>
      </w:r>
      <w:r>
        <w:rPr>
          <w:rFonts w:eastAsia="Times New Roman"/>
        </w:rPr>
        <w:t xml:space="preserve"> Use SIS tables to identify "High-Momentum" scripts based on structural discipline rather than just genre preference.</w:t>
      </w:r>
    </w:p>
    <w:p w:rsidR="00A43BE7" w:rsidRDefault="00A43BE7">
      <w:pPr>
        <w:pStyle w:val="NormalWeb"/>
        <w:divId w:val="534268105"/>
      </w:pPr>
      <w:r>
        <w:t>​</w:t>
      </w:r>
      <w:r>
        <w:rPr>
          <w:b/>
          <w:bCs/>
        </w:rPr>
        <w:t>Chapter 10: Future Directions</w:t>
      </w:r>
    </w:p>
    <w:p w:rsidR="00A43BE7" w:rsidRDefault="00A43BE7">
      <w:pPr>
        <w:pStyle w:val="NormalWeb"/>
        <w:divId w:val="534268105"/>
      </w:pPr>
      <w:r>
        <w:t>​The evolution of SDI lies in the intersection of narrative theory and technological advancement.</w:t>
      </w:r>
    </w:p>
    <w:p w:rsidR="00A43BE7" w:rsidRDefault="00A43BE7" w:rsidP="00A43BE7">
      <w:pPr>
        <w:numPr>
          <w:ilvl w:val="0"/>
          <w:numId w:val="20"/>
        </w:numPr>
        <w:spacing w:before="100" w:beforeAutospacing="1" w:after="100" w:afterAutospacing="1" w:line="240" w:lineRule="auto"/>
        <w:divId w:val="534268105"/>
        <w:rPr>
          <w:rFonts w:eastAsia="Times New Roman"/>
        </w:rPr>
      </w:pPr>
      <w:r>
        <w:rPr>
          <w:rFonts w:eastAsia="Times New Roman"/>
        </w:rPr>
        <w:t>​</w:t>
      </w:r>
      <w:r>
        <w:rPr>
          <w:rFonts w:eastAsia="Times New Roman"/>
          <w:b/>
          <w:bCs/>
        </w:rPr>
        <w:t>Computational Narrative Research:</w:t>
      </w:r>
      <w:r>
        <w:rPr>
          <w:rFonts w:eastAsia="Times New Roman"/>
        </w:rPr>
        <w:t xml:space="preserve"> Developing algorithmic models to </w:t>
      </w:r>
      <w:proofErr w:type="spellStart"/>
      <w:r>
        <w:rPr>
          <w:rFonts w:eastAsia="Times New Roman"/>
        </w:rPr>
        <w:t>analyze</w:t>
      </w:r>
      <w:proofErr w:type="spellEnd"/>
      <w:r>
        <w:rPr>
          <w:rFonts w:eastAsia="Times New Roman"/>
        </w:rPr>
        <w:t xml:space="preserve"> screenplay PDFs for "Pillar Balance" and "Spike Intervals" using NLP.</w:t>
      </w:r>
    </w:p>
    <w:p w:rsidR="00A43BE7" w:rsidRDefault="00A43BE7" w:rsidP="00A43BE7">
      <w:pPr>
        <w:numPr>
          <w:ilvl w:val="0"/>
          <w:numId w:val="20"/>
        </w:numPr>
        <w:spacing w:before="100" w:beforeAutospacing="1" w:after="100" w:afterAutospacing="1" w:line="240" w:lineRule="auto"/>
        <w:divId w:val="534268105"/>
        <w:rPr>
          <w:rFonts w:eastAsia="Times New Roman"/>
        </w:rPr>
      </w:pPr>
      <w:r>
        <w:rPr>
          <w:rFonts w:eastAsia="Times New Roman"/>
        </w:rPr>
        <w:t>​</w:t>
      </w:r>
      <w:r>
        <w:rPr>
          <w:rFonts w:eastAsia="Times New Roman"/>
          <w:b/>
          <w:bCs/>
        </w:rPr>
        <w:t>AI Screenplay Diagnostics:</w:t>
      </w:r>
      <w:r>
        <w:rPr>
          <w:rFonts w:eastAsia="Times New Roman"/>
        </w:rPr>
        <w:t xml:space="preserve"> Utilizing </w:t>
      </w:r>
      <w:proofErr w:type="spellStart"/>
      <w:r>
        <w:rPr>
          <w:rFonts w:eastAsia="Times New Roman"/>
        </w:rPr>
        <w:t>agentic</w:t>
      </w:r>
      <w:proofErr w:type="spellEnd"/>
      <w:r>
        <w:rPr>
          <w:rFonts w:eastAsia="Times New Roman"/>
        </w:rPr>
        <w:t xml:space="preserve"> AI tools to simulate audience engagement models and predict "skip/drop" zones.</w:t>
      </w:r>
    </w:p>
    <w:p w:rsidR="00A43BE7" w:rsidRDefault="00A43BE7" w:rsidP="00A43BE7">
      <w:pPr>
        <w:numPr>
          <w:ilvl w:val="0"/>
          <w:numId w:val="20"/>
        </w:numPr>
        <w:spacing w:before="100" w:beforeAutospacing="1" w:after="100" w:afterAutospacing="1" w:line="240" w:lineRule="auto"/>
        <w:divId w:val="534268105"/>
        <w:rPr>
          <w:rFonts w:eastAsia="Times New Roman"/>
        </w:rPr>
      </w:pPr>
      <w:r>
        <w:rPr>
          <w:rFonts w:eastAsia="Times New Roman"/>
        </w:rPr>
        <w:t>​</w:t>
      </w:r>
      <w:r>
        <w:rPr>
          <w:rFonts w:eastAsia="Times New Roman"/>
          <w:b/>
          <w:bCs/>
        </w:rPr>
        <w:t>Biometric Engagement Mapping:</w:t>
      </w:r>
      <w:r>
        <w:rPr>
          <w:rFonts w:eastAsia="Times New Roman"/>
        </w:rPr>
        <w:t xml:space="preserve"> Correlating high SIS scores with physical audience responses (heart rate, eye tracking) to create a scientifically verified "Engagement Index."</w:t>
      </w:r>
    </w:p>
    <w:p w:rsidR="00A43BE7" w:rsidRDefault="00A43BE7">
      <w:pPr>
        <w:pStyle w:val="Heading3"/>
        <w:divId w:val="534268105"/>
        <w:rPr>
          <w:rFonts w:eastAsia="Times New Roman"/>
        </w:rPr>
      </w:pPr>
      <w:r>
        <w:rPr>
          <w:rFonts w:eastAsia="Times New Roman"/>
        </w:rPr>
        <w:t>​APPENDICES: THE SDI WORKSHEETS</w:t>
      </w:r>
    </w:p>
    <w:p w:rsidR="00A43BE7" w:rsidRDefault="00A43BE7">
      <w:pPr>
        <w:pStyle w:val="NormalWeb"/>
        <w:divId w:val="534268105"/>
        <w:rPr>
          <w:b/>
          <w:bCs/>
        </w:rPr>
      </w:pPr>
      <w:r>
        <w:t>​</w:t>
      </w:r>
      <w:r>
        <w:rPr>
          <w:b/>
          <w:bCs/>
        </w:rPr>
        <w:t>Appendix A: Scene Impact Score Evaluation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445"/>
        <w:gridCol w:w="1184"/>
      </w:tblGrid>
      <w:tr w:rsidR="007B50FF">
        <w:trPr>
          <w:divId w:val="64189850"/>
          <w:tblCellSpacing w:w="15" w:type="dxa"/>
        </w:trPr>
        <w:tc>
          <w:tcPr>
            <w:tcW w:w="0" w:type="auto"/>
            <w:vAlign w:val="center"/>
            <w:hideMark/>
          </w:tcPr>
          <w:p w:rsidR="007B50FF" w:rsidRDefault="007B50FF">
            <w:pPr>
              <w:pStyle w:val="NormalWeb"/>
              <w:jc w:val="center"/>
              <w:rPr>
                <w:b/>
                <w:bCs/>
              </w:rPr>
            </w:pPr>
            <w:r>
              <w:rPr>
                <w:b/>
                <w:bCs/>
              </w:rPr>
              <w:t>Pillar</w:t>
            </w:r>
          </w:p>
        </w:tc>
        <w:tc>
          <w:tcPr>
            <w:tcW w:w="0" w:type="auto"/>
            <w:vAlign w:val="center"/>
            <w:hideMark/>
          </w:tcPr>
          <w:p w:rsidR="007B50FF" w:rsidRDefault="007B50FF">
            <w:pPr>
              <w:pStyle w:val="NormalWeb"/>
              <w:jc w:val="center"/>
              <w:rPr>
                <w:b/>
                <w:bCs/>
              </w:rPr>
            </w:pPr>
            <w:r>
              <w:rPr>
                <w:b/>
                <w:bCs/>
              </w:rPr>
              <w:t>Diagnostic Question</w:t>
            </w:r>
          </w:p>
        </w:tc>
        <w:tc>
          <w:tcPr>
            <w:tcW w:w="0" w:type="auto"/>
            <w:vAlign w:val="center"/>
            <w:hideMark/>
          </w:tcPr>
          <w:p w:rsidR="007B50FF" w:rsidRDefault="007B50FF">
            <w:pPr>
              <w:pStyle w:val="NormalWeb"/>
              <w:jc w:val="center"/>
              <w:rPr>
                <w:b/>
                <w:bCs/>
              </w:rPr>
            </w:pPr>
            <w:r>
              <w:rPr>
                <w:b/>
                <w:bCs/>
              </w:rPr>
              <w:t>Score (0-5)</w:t>
            </w:r>
          </w:p>
        </w:tc>
      </w:tr>
      <w:tr w:rsidR="007B50FF">
        <w:trPr>
          <w:divId w:val="64189850"/>
          <w:tblCellSpacing w:w="15" w:type="dxa"/>
        </w:trPr>
        <w:tc>
          <w:tcPr>
            <w:tcW w:w="0" w:type="auto"/>
            <w:vAlign w:val="center"/>
            <w:hideMark/>
          </w:tcPr>
          <w:p w:rsidR="007B50FF" w:rsidRDefault="007B50FF">
            <w:pPr>
              <w:pStyle w:val="NormalWeb"/>
            </w:pPr>
            <w:r>
              <w:t>Plot</w:t>
            </w:r>
          </w:p>
        </w:tc>
        <w:tc>
          <w:tcPr>
            <w:tcW w:w="0" w:type="auto"/>
            <w:vAlign w:val="center"/>
            <w:hideMark/>
          </w:tcPr>
          <w:p w:rsidR="007B50FF" w:rsidRDefault="007B50FF">
            <w:pPr>
              <w:pStyle w:val="NormalWeb"/>
            </w:pPr>
            <w:r>
              <w:t>Does this scene create or escalate a central conflict?</w:t>
            </w:r>
          </w:p>
        </w:tc>
        <w:tc>
          <w:tcPr>
            <w:tcW w:w="0" w:type="auto"/>
            <w:vAlign w:val="center"/>
            <w:hideMark/>
          </w:tcPr>
          <w:p w:rsidR="007B50FF" w:rsidRDefault="007B50FF"/>
        </w:tc>
      </w:tr>
      <w:tr w:rsidR="007B50FF">
        <w:trPr>
          <w:divId w:val="64189850"/>
          <w:tblCellSpacing w:w="15" w:type="dxa"/>
        </w:trPr>
        <w:tc>
          <w:tcPr>
            <w:tcW w:w="0" w:type="auto"/>
            <w:vAlign w:val="center"/>
            <w:hideMark/>
          </w:tcPr>
          <w:p w:rsidR="007B50FF" w:rsidRDefault="007B50FF">
            <w:pPr>
              <w:pStyle w:val="NormalWeb"/>
            </w:pPr>
            <w:r>
              <w:t>Characters</w:t>
            </w:r>
          </w:p>
        </w:tc>
        <w:tc>
          <w:tcPr>
            <w:tcW w:w="0" w:type="auto"/>
            <w:vAlign w:val="center"/>
            <w:hideMark/>
          </w:tcPr>
          <w:p w:rsidR="007B50FF" w:rsidRDefault="007B50FF">
            <w:pPr>
              <w:pStyle w:val="NormalWeb"/>
            </w:pPr>
            <w:r>
              <w:t>Is there a shift in motivation or emotional stakes?</w:t>
            </w:r>
          </w:p>
        </w:tc>
        <w:tc>
          <w:tcPr>
            <w:tcW w:w="0" w:type="auto"/>
            <w:vAlign w:val="center"/>
            <w:hideMark/>
          </w:tcPr>
          <w:p w:rsidR="007B50FF" w:rsidRDefault="007B50FF"/>
        </w:tc>
      </w:tr>
      <w:tr w:rsidR="007B50FF">
        <w:trPr>
          <w:divId w:val="64189850"/>
          <w:tblCellSpacing w:w="15" w:type="dxa"/>
        </w:trPr>
        <w:tc>
          <w:tcPr>
            <w:tcW w:w="0" w:type="auto"/>
            <w:vAlign w:val="center"/>
            <w:hideMark/>
          </w:tcPr>
          <w:p w:rsidR="007B50FF" w:rsidRDefault="007B50FF">
            <w:pPr>
              <w:pStyle w:val="NormalWeb"/>
            </w:pPr>
            <w:r>
              <w:t>Scenes</w:t>
            </w:r>
          </w:p>
        </w:tc>
        <w:tc>
          <w:tcPr>
            <w:tcW w:w="0" w:type="auto"/>
            <w:vAlign w:val="center"/>
            <w:hideMark/>
          </w:tcPr>
          <w:p w:rsidR="007B50FF" w:rsidRDefault="007B50FF">
            <w:pPr>
              <w:pStyle w:val="NormalWeb"/>
            </w:pPr>
            <w:r>
              <w:t>Does the scene achieve a clear micro-objective?</w:t>
            </w:r>
          </w:p>
        </w:tc>
        <w:tc>
          <w:tcPr>
            <w:tcW w:w="0" w:type="auto"/>
            <w:vAlign w:val="center"/>
            <w:hideMark/>
          </w:tcPr>
          <w:p w:rsidR="007B50FF" w:rsidRDefault="007B50FF"/>
        </w:tc>
      </w:tr>
      <w:tr w:rsidR="007B50FF">
        <w:trPr>
          <w:divId w:val="64189850"/>
          <w:tblCellSpacing w:w="15" w:type="dxa"/>
        </w:trPr>
        <w:tc>
          <w:tcPr>
            <w:tcW w:w="0" w:type="auto"/>
            <w:vAlign w:val="center"/>
            <w:hideMark/>
          </w:tcPr>
          <w:p w:rsidR="007B50FF" w:rsidRDefault="007B50FF">
            <w:pPr>
              <w:pStyle w:val="NormalWeb"/>
            </w:pPr>
            <w:r>
              <w:t>Dialogue</w:t>
            </w:r>
          </w:p>
        </w:tc>
        <w:tc>
          <w:tcPr>
            <w:tcW w:w="0" w:type="auto"/>
            <w:vAlign w:val="center"/>
            <w:hideMark/>
          </w:tcPr>
          <w:p w:rsidR="007B50FF" w:rsidRDefault="007B50FF">
            <w:pPr>
              <w:pStyle w:val="NormalWeb"/>
            </w:pPr>
            <w:r>
              <w:t>Is there a distinction between text, subtext, and context?</w:t>
            </w:r>
          </w:p>
        </w:tc>
        <w:tc>
          <w:tcPr>
            <w:tcW w:w="0" w:type="auto"/>
            <w:vAlign w:val="center"/>
            <w:hideMark/>
          </w:tcPr>
          <w:p w:rsidR="007B50FF" w:rsidRDefault="007B50FF"/>
        </w:tc>
      </w:tr>
      <w:tr w:rsidR="007B50FF">
        <w:trPr>
          <w:divId w:val="64189850"/>
          <w:tblCellSpacing w:w="15" w:type="dxa"/>
        </w:trPr>
        <w:tc>
          <w:tcPr>
            <w:tcW w:w="0" w:type="auto"/>
            <w:vAlign w:val="center"/>
            <w:hideMark/>
          </w:tcPr>
          <w:p w:rsidR="007B50FF" w:rsidRDefault="007B50FF">
            <w:pPr>
              <w:pStyle w:val="NormalWeb"/>
            </w:pPr>
            <w:r>
              <w:t>TOTAL</w:t>
            </w:r>
          </w:p>
        </w:tc>
        <w:tc>
          <w:tcPr>
            <w:tcW w:w="0" w:type="auto"/>
            <w:vAlign w:val="center"/>
            <w:hideMark/>
          </w:tcPr>
          <w:p w:rsidR="007B50FF" w:rsidRDefault="007B50FF">
            <w:pPr>
              <w:pStyle w:val="NormalWeb"/>
            </w:pPr>
            <w:r>
              <w:t>Combined Scene Impact Score</w:t>
            </w:r>
          </w:p>
        </w:tc>
        <w:tc>
          <w:tcPr>
            <w:tcW w:w="0" w:type="auto"/>
            <w:vAlign w:val="center"/>
            <w:hideMark/>
          </w:tcPr>
          <w:p w:rsidR="007B50FF" w:rsidRDefault="007B50FF">
            <w:pPr>
              <w:pStyle w:val="NormalWeb"/>
            </w:pPr>
            <w:r>
              <w:t>/ 20</w:t>
            </w:r>
          </w:p>
        </w:tc>
      </w:tr>
    </w:tbl>
    <w:p w:rsidR="008938C2" w:rsidRDefault="008938C2">
      <w:pPr>
        <w:pStyle w:val="NormalWeb"/>
        <w:divId w:val="1585456436"/>
      </w:pPr>
      <w:r>
        <w:rPr>
          <w:b/>
          <w:bCs/>
        </w:rPr>
        <w:t>Appendix B: Momentum Graph Plotting Method</w:t>
      </w:r>
    </w:p>
    <w:p w:rsidR="008938C2" w:rsidRDefault="008938C2" w:rsidP="008938C2">
      <w:pPr>
        <w:numPr>
          <w:ilvl w:val="0"/>
          <w:numId w:val="21"/>
        </w:numPr>
        <w:spacing w:before="100" w:beforeAutospacing="1" w:after="100" w:afterAutospacing="1" w:line="240" w:lineRule="auto"/>
        <w:divId w:val="1585456436"/>
        <w:rPr>
          <w:rFonts w:eastAsia="Times New Roman"/>
        </w:rPr>
      </w:pPr>
      <w:r>
        <w:rPr>
          <w:rFonts w:eastAsia="Times New Roman"/>
        </w:rPr>
        <w:t>​</w:t>
      </w:r>
      <w:r>
        <w:rPr>
          <w:rFonts w:eastAsia="Times New Roman"/>
          <w:b/>
          <w:bCs/>
        </w:rPr>
        <w:t>Selection:</w:t>
      </w:r>
      <w:r>
        <w:rPr>
          <w:rFonts w:eastAsia="Times New Roman"/>
        </w:rPr>
        <w:t xml:space="preserve"> Select every 5th scene or every major sequence in the screenplay.</w:t>
      </w:r>
    </w:p>
    <w:p w:rsidR="008938C2" w:rsidRDefault="008938C2" w:rsidP="008938C2">
      <w:pPr>
        <w:numPr>
          <w:ilvl w:val="0"/>
          <w:numId w:val="21"/>
        </w:numPr>
        <w:spacing w:before="100" w:beforeAutospacing="1" w:after="100" w:afterAutospacing="1" w:line="240" w:lineRule="auto"/>
        <w:divId w:val="1585456436"/>
        <w:rPr>
          <w:rFonts w:eastAsia="Times New Roman"/>
        </w:rPr>
      </w:pPr>
      <w:r>
        <w:rPr>
          <w:rFonts w:eastAsia="Times New Roman"/>
        </w:rPr>
        <w:t>​</w:t>
      </w:r>
      <w:r>
        <w:rPr>
          <w:rFonts w:eastAsia="Times New Roman"/>
          <w:b/>
          <w:bCs/>
        </w:rPr>
        <w:t>Scoring:</w:t>
      </w:r>
      <w:r>
        <w:rPr>
          <w:rFonts w:eastAsia="Times New Roman"/>
        </w:rPr>
        <w:t xml:space="preserve"> Apply the SIS template (Appendix A) to each selection.</w:t>
      </w:r>
    </w:p>
    <w:p w:rsidR="008938C2" w:rsidRDefault="008938C2" w:rsidP="008938C2">
      <w:pPr>
        <w:numPr>
          <w:ilvl w:val="0"/>
          <w:numId w:val="21"/>
        </w:numPr>
        <w:spacing w:before="100" w:beforeAutospacing="1" w:after="100" w:afterAutospacing="1" w:line="240" w:lineRule="auto"/>
        <w:divId w:val="1585456436"/>
        <w:rPr>
          <w:rFonts w:eastAsia="Times New Roman"/>
        </w:rPr>
      </w:pPr>
      <w:r>
        <w:rPr>
          <w:rFonts w:eastAsia="Times New Roman"/>
        </w:rPr>
        <w:t>​</w:t>
      </w:r>
      <w:r>
        <w:rPr>
          <w:rFonts w:eastAsia="Times New Roman"/>
          <w:b/>
          <w:bCs/>
        </w:rPr>
        <w:t>Plotting:</w:t>
      </w:r>
      <w:r>
        <w:rPr>
          <w:rFonts w:eastAsia="Times New Roman"/>
        </w:rPr>
        <w:t xml:space="preserve"> Map the Total Score on the Y-axis and the Scene Number on the X-axis.</w:t>
      </w:r>
    </w:p>
    <w:p w:rsidR="008938C2" w:rsidRDefault="008938C2" w:rsidP="008938C2">
      <w:pPr>
        <w:numPr>
          <w:ilvl w:val="0"/>
          <w:numId w:val="21"/>
        </w:numPr>
        <w:spacing w:before="100" w:beforeAutospacing="1" w:after="100" w:afterAutospacing="1" w:line="240" w:lineRule="auto"/>
        <w:divId w:val="1585456436"/>
        <w:rPr>
          <w:rFonts w:eastAsia="Times New Roman"/>
        </w:rPr>
      </w:pPr>
      <w:r>
        <w:rPr>
          <w:rFonts w:eastAsia="Times New Roman"/>
        </w:rPr>
        <w:t>​</w:t>
      </w:r>
      <w:r>
        <w:rPr>
          <w:rFonts w:eastAsia="Times New Roman"/>
          <w:b/>
          <w:bCs/>
        </w:rPr>
        <w:t>Analysis:</w:t>
      </w:r>
      <w:r>
        <w:rPr>
          <w:rFonts w:eastAsia="Times New Roman"/>
        </w:rPr>
        <w:t xml:space="preserve"> Identify any "</w:t>
      </w:r>
      <w:proofErr w:type="spellStart"/>
      <w:r>
        <w:rPr>
          <w:rFonts w:eastAsia="Times New Roman"/>
        </w:rPr>
        <w:t>Flatlines</w:t>
      </w:r>
      <w:proofErr w:type="spellEnd"/>
      <w:r>
        <w:rPr>
          <w:rFonts w:eastAsia="Times New Roman"/>
        </w:rPr>
        <w:t>" (3+ consecutive scenes under score 10) or "Gaps" in the saw-tooth pattern.</w:t>
      </w:r>
    </w:p>
    <w:p w:rsidR="008938C2" w:rsidRDefault="008938C2">
      <w:pPr>
        <w:pStyle w:val="Heading3"/>
        <w:divId w:val="1585456436"/>
        <w:rPr>
          <w:rFonts w:eastAsia="Times New Roman"/>
        </w:rPr>
      </w:pPr>
      <w:r>
        <w:rPr>
          <w:rFonts w:eastAsia="Times New Roman"/>
        </w:rPr>
        <w:t>​REFERENCES</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​Aristotle. </w:t>
      </w:r>
      <w:r>
        <w:rPr>
          <w:rFonts w:eastAsia="Times New Roman"/>
          <w:i/>
          <w:iCs/>
        </w:rPr>
        <w:t>Poetics</w:t>
      </w:r>
      <w:r>
        <w:rPr>
          <w:rFonts w:eastAsia="Times New Roman"/>
        </w:rPr>
        <w:t>.</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​Booker, C. (2004). </w:t>
      </w:r>
      <w:r>
        <w:rPr>
          <w:rFonts w:eastAsia="Times New Roman"/>
          <w:i/>
          <w:iCs/>
        </w:rPr>
        <w:t>The Seven Basic Plots: Why We Tell Stories</w:t>
      </w:r>
      <w:r>
        <w:rPr>
          <w:rFonts w:eastAsia="Times New Roman"/>
        </w:rPr>
        <w:t>. Continuum.</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​Campbell, J. (1949). </w:t>
      </w:r>
      <w:r>
        <w:rPr>
          <w:rFonts w:eastAsia="Times New Roman"/>
          <w:i/>
          <w:iCs/>
        </w:rPr>
        <w:t>The Hero with a Thousand Faces</w:t>
      </w:r>
      <w:r>
        <w:rPr>
          <w:rFonts w:eastAsia="Times New Roman"/>
        </w:rPr>
        <w:t>. Princeton University Press.</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​Field, S. (1979). </w:t>
      </w:r>
      <w:r>
        <w:rPr>
          <w:rFonts w:eastAsia="Times New Roman"/>
          <w:i/>
          <w:iCs/>
        </w:rPr>
        <w:t>Screenplay: The Foundations of Screenwriting</w:t>
      </w:r>
      <w:r>
        <w:rPr>
          <w:rFonts w:eastAsia="Times New Roman"/>
        </w:rPr>
        <w:t>. Dell Publishing.</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​McKee, R. (1997). </w:t>
      </w:r>
      <w:r>
        <w:rPr>
          <w:rFonts w:eastAsia="Times New Roman"/>
          <w:i/>
          <w:iCs/>
        </w:rPr>
        <w:t>Story: Substance, Structure, Style and the Principles of Screenwriting</w:t>
      </w:r>
      <w:r>
        <w:rPr>
          <w:rFonts w:eastAsia="Times New Roman"/>
        </w:rPr>
        <w:t>. HarperCollins.</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​Snyder, B. (2005). </w:t>
      </w:r>
      <w:r>
        <w:rPr>
          <w:rFonts w:eastAsia="Times New Roman"/>
          <w:i/>
          <w:iCs/>
        </w:rPr>
        <w:t>Save the Cat! The Last Book on Screenwriting You'll Ever Need</w:t>
      </w:r>
      <w:r>
        <w:rPr>
          <w:rFonts w:eastAsia="Times New Roman"/>
        </w:rPr>
        <w:t>. Michael Wiese Productions.</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w:t>
      </w:r>
      <w:proofErr w:type="spellStart"/>
      <w:r>
        <w:rPr>
          <w:rFonts w:eastAsia="Times New Roman"/>
        </w:rPr>
        <w:t>Truby</w:t>
      </w:r>
      <w:proofErr w:type="spellEnd"/>
      <w:r>
        <w:rPr>
          <w:rFonts w:eastAsia="Times New Roman"/>
        </w:rPr>
        <w:t xml:space="preserve">, J. (2007). </w:t>
      </w:r>
      <w:r>
        <w:rPr>
          <w:rFonts w:eastAsia="Times New Roman"/>
          <w:i/>
          <w:iCs/>
        </w:rPr>
        <w:t>The Anatomy of Story: 22 Steps to Becoming a Master Storyteller</w:t>
      </w:r>
      <w:r>
        <w:rPr>
          <w:rFonts w:eastAsia="Times New Roman"/>
        </w:rPr>
        <w:t>. Faber &amp; Faber.</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w:t>
      </w:r>
      <w:proofErr w:type="spellStart"/>
      <w:r>
        <w:rPr>
          <w:rFonts w:eastAsia="Times New Roman"/>
        </w:rPr>
        <w:t>Bordwell</w:t>
      </w:r>
      <w:proofErr w:type="spellEnd"/>
      <w:r>
        <w:rPr>
          <w:rFonts w:eastAsia="Times New Roman"/>
        </w:rPr>
        <w:t xml:space="preserve">, D., &amp; Thompson, K. (2016). </w:t>
      </w:r>
      <w:r>
        <w:rPr>
          <w:rFonts w:eastAsia="Times New Roman"/>
          <w:i/>
          <w:iCs/>
        </w:rPr>
        <w:t>Film Art: An Introduction</w:t>
      </w:r>
      <w:r>
        <w:rPr>
          <w:rFonts w:eastAsia="Times New Roman"/>
        </w:rPr>
        <w:t>. McGraw-Hill Education.</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​Shakespeare, W. </w:t>
      </w:r>
      <w:r>
        <w:rPr>
          <w:rFonts w:eastAsia="Times New Roman"/>
          <w:i/>
          <w:iCs/>
        </w:rPr>
        <w:t>The Complete Works of William Shakespeare</w:t>
      </w:r>
      <w:r>
        <w:rPr>
          <w:rFonts w:eastAsia="Times New Roman"/>
        </w:rPr>
        <w:t>.</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​Vyasa. </w:t>
      </w:r>
      <w:r>
        <w:rPr>
          <w:rFonts w:eastAsia="Times New Roman"/>
          <w:i/>
          <w:iCs/>
        </w:rPr>
        <w:t>Mahabharata</w:t>
      </w:r>
      <w:r>
        <w:rPr>
          <w:rFonts w:eastAsia="Times New Roman"/>
        </w:rPr>
        <w:t>.</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 xml:space="preserve">​Valmiki. </w:t>
      </w:r>
      <w:r>
        <w:rPr>
          <w:rFonts w:eastAsia="Times New Roman"/>
          <w:i/>
          <w:iCs/>
        </w:rPr>
        <w:t>Ramayana</w:t>
      </w:r>
      <w:r>
        <w:rPr>
          <w:rFonts w:eastAsia="Times New Roman"/>
        </w:rPr>
        <w:t>.</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w:t>
      </w:r>
      <w:proofErr w:type="spellStart"/>
      <w:r>
        <w:rPr>
          <w:rFonts w:eastAsia="Times New Roman"/>
        </w:rPr>
        <w:t>Ilango</w:t>
      </w:r>
      <w:proofErr w:type="spellEnd"/>
      <w:r>
        <w:rPr>
          <w:rFonts w:eastAsia="Times New Roman"/>
        </w:rPr>
        <w:t xml:space="preserve"> </w:t>
      </w:r>
      <w:proofErr w:type="spellStart"/>
      <w:r>
        <w:rPr>
          <w:rFonts w:eastAsia="Times New Roman"/>
        </w:rPr>
        <w:t>Adigal</w:t>
      </w:r>
      <w:proofErr w:type="spellEnd"/>
      <w:r>
        <w:rPr>
          <w:rFonts w:eastAsia="Times New Roman"/>
        </w:rPr>
        <w:t xml:space="preserve">. </w:t>
      </w:r>
      <w:proofErr w:type="spellStart"/>
      <w:r>
        <w:rPr>
          <w:rFonts w:eastAsia="Times New Roman"/>
          <w:i/>
          <w:iCs/>
        </w:rPr>
        <w:t>Silappathikaram</w:t>
      </w:r>
      <w:proofErr w:type="spellEnd"/>
      <w:r>
        <w:rPr>
          <w:rFonts w:eastAsia="Times New Roman"/>
        </w:rPr>
        <w:t>.</w:t>
      </w:r>
    </w:p>
    <w:p w:rsidR="008938C2" w:rsidRDefault="008938C2" w:rsidP="008938C2">
      <w:pPr>
        <w:numPr>
          <w:ilvl w:val="0"/>
          <w:numId w:val="22"/>
        </w:numPr>
        <w:spacing w:before="100" w:beforeAutospacing="1" w:after="100" w:afterAutospacing="1" w:line="240" w:lineRule="auto"/>
        <w:divId w:val="1585456436"/>
        <w:rPr>
          <w:rFonts w:eastAsia="Times New Roman"/>
        </w:rPr>
      </w:pPr>
      <w:r>
        <w:rPr>
          <w:rFonts w:eastAsia="Times New Roman"/>
        </w:rPr>
        <w:t>​</w:t>
      </w:r>
      <w:proofErr w:type="spellStart"/>
      <w:r>
        <w:rPr>
          <w:rFonts w:eastAsia="Times New Roman"/>
        </w:rPr>
        <w:t>Thiruvalluvar</w:t>
      </w:r>
      <w:proofErr w:type="spellEnd"/>
      <w:r>
        <w:rPr>
          <w:rFonts w:eastAsia="Times New Roman"/>
        </w:rPr>
        <w:t xml:space="preserve">. </w:t>
      </w:r>
      <w:proofErr w:type="spellStart"/>
      <w:r>
        <w:rPr>
          <w:rFonts w:eastAsia="Times New Roman"/>
          <w:i/>
          <w:iCs/>
        </w:rPr>
        <w:t>Tirukkural</w:t>
      </w:r>
      <w:proofErr w:type="spellEnd"/>
      <w:r>
        <w:rPr>
          <w:rFonts w:eastAsia="Times New Roman"/>
        </w:rPr>
        <w:t>.</w:t>
      </w:r>
    </w:p>
    <w:p w:rsidR="007B50FF" w:rsidRDefault="007B50FF">
      <w:pPr>
        <w:pStyle w:val="NormalWeb"/>
        <w:divId w:val="534268105"/>
      </w:pPr>
    </w:p>
    <w:p w:rsidR="009E36B4" w:rsidRDefault="009E36B4">
      <w:pPr>
        <w:pStyle w:val="NormalWeb"/>
      </w:pPr>
    </w:p>
    <w:p w:rsidR="009E36B4" w:rsidRDefault="009E36B4"/>
    <w:sectPr w:rsidR="009E3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07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1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39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56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36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84C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00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B64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B4D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144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B4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F61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239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A47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B75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D57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248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796D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B79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D5E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B24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B2A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552163">
    <w:abstractNumId w:val="18"/>
  </w:num>
  <w:num w:numId="2" w16cid:durableId="687098101">
    <w:abstractNumId w:val="10"/>
  </w:num>
  <w:num w:numId="3" w16cid:durableId="768352675">
    <w:abstractNumId w:val="17"/>
  </w:num>
  <w:num w:numId="4" w16cid:durableId="871891029">
    <w:abstractNumId w:val="14"/>
  </w:num>
  <w:num w:numId="5" w16cid:durableId="1726097764">
    <w:abstractNumId w:val="5"/>
  </w:num>
  <w:num w:numId="6" w16cid:durableId="478113984">
    <w:abstractNumId w:val="12"/>
  </w:num>
  <w:num w:numId="7" w16cid:durableId="1307854251">
    <w:abstractNumId w:val="6"/>
  </w:num>
  <w:num w:numId="8" w16cid:durableId="1952009499">
    <w:abstractNumId w:val="19"/>
  </w:num>
  <w:num w:numId="9" w16cid:durableId="1415471709">
    <w:abstractNumId w:val="4"/>
  </w:num>
  <w:num w:numId="10" w16cid:durableId="1584414953">
    <w:abstractNumId w:val="13"/>
  </w:num>
  <w:num w:numId="11" w16cid:durableId="1968928189">
    <w:abstractNumId w:val="16"/>
  </w:num>
  <w:num w:numId="12" w16cid:durableId="529882402">
    <w:abstractNumId w:val="7"/>
  </w:num>
  <w:num w:numId="13" w16cid:durableId="585263531">
    <w:abstractNumId w:val="9"/>
  </w:num>
  <w:num w:numId="14" w16cid:durableId="235015589">
    <w:abstractNumId w:val="0"/>
  </w:num>
  <w:num w:numId="15" w16cid:durableId="360205339">
    <w:abstractNumId w:val="3"/>
  </w:num>
  <w:num w:numId="16" w16cid:durableId="1773085675">
    <w:abstractNumId w:val="20"/>
  </w:num>
  <w:num w:numId="17" w16cid:durableId="587693967">
    <w:abstractNumId w:val="15"/>
  </w:num>
  <w:num w:numId="18" w16cid:durableId="1771243375">
    <w:abstractNumId w:val="21"/>
  </w:num>
  <w:num w:numId="19" w16cid:durableId="1854606982">
    <w:abstractNumId w:val="2"/>
  </w:num>
  <w:num w:numId="20" w16cid:durableId="1777363159">
    <w:abstractNumId w:val="1"/>
  </w:num>
  <w:num w:numId="21" w16cid:durableId="2026131866">
    <w:abstractNumId w:val="8"/>
  </w:num>
  <w:num w:numId="22" w16cid:durableId="973943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B4"/>
    <w:rsid w:val="007B50FF"/>
    <w:rsid w:val="008938C2"/>
    <w:rsid w:val="009E36B4"/>
    <w:rsid w:val="00A3153E"/>
    <w:rsid w:val="00A43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72C60A"/>
  <w15:chartTrackingRefBased/>
  <w15:docId w15:val="{C22CEA50-F75E-364E-83D1-B26E1A0E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3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36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B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9E36B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9E36B4"/>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9E36B4"/>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268105">
      <w:marLeft w:val="0"/>
      <w:marRight w:val="0"/>
      <w:marTop w:val="0"/>
      <w:marBottom w:val="0"/>
      <w:divBdr>
        <w:top w:val="none" w:sz="0" w:space="0" w:color="auto"/>
        <w:left w:val="none" w:sz="0" w:space="0" w:color="auto"/>
        <w:bottom w:val="none" w:sz="0" w:space="0" w:color="auto"/>
        <w:right w:val="none" w:sz="0" w:space="0" w:color="auto"/>
      </w:divBdr>
      <w:divsChild>
        <w:div w:id="64189850">
          <w:marLeft w:val="0"/>
          <w:marRight w:val="0"/>
          <w:marTop w:val="0"/>
          <w:marBottom w:val="0"/>
          <w:divBdr>
            <w:top w:val="none" w:sz="0" w:space="0" w:color="auto"/>
            <w:left w:val="none" w:sz="0" w:space="0" w:color="auto"/>
            <w:bottom w:val="none" w:sz="0" w:space="0" w:color="auto"/>
            <w:right w:val="none" w:sz="0" w:space="0" w:color="auto"/>
          </w:divBdr>
        </w:div>
        <w:div w:id="1585456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3118</Words>
  <Characters>17774</Characters>
  <Application>Microsoft Office Word</Application>
  <DocSecurity>0</DocSecurity>
  <Lines>148</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Venkat</dc:creator>
  <cp:keywords/>
  <dc:description/>
  <cp:lastModifiedBy>Anand Venkat</cp:lastModifiedBy>
  <cp:revision>2</cp:revision>
  <dcterms:created xsi:type="dcterms:W3CDTF">2026-03-07T21:31:00Z</dcterms:created>
  <dcterms:modified xsi:type="dcterms:W3CDTF">2026-03-07T21:31:00Z</dcterms:modified>
</cp:coreProperties>
</file>